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CAD53" w14:textId="77777777" w:rsidR="002E2502" w:rsidRDefault="002E2502" w:rsidP="00F25516">
      <w:pPr>
        <w:autoSpaceDE w:val="0"/>
        <w:autoSpaceDN w:val="0"/>
        <w:adjustRightInd w:val="0"/>
        <w:spacing w:before="0" w:after="0"/>
        <w:jc w:val="center"/>
        <w:rPr>
          <w:rFonts w:ascii="Cambria,Bold" w:hAnsi="Cambria,Bold"/>
          <w:b/>
          <w:sz w:val="28"/>
        </w:rPr>
      </w:pPr>
      <w:r>
        <w:rPr>
          <w:rFonts w:ascii="Cambria,Bold" w:hAnsi="Cambria,Bold"/>
          <w:b/>
          <w:noProof/>
          <w:sz w:val="28"/>
          <w:lang w:eastAsia="lv-LV"/>
        </w:rPr>
        <w:drawing>
          <wp:inline distT="0" distB="0" distL="0" distR="0" wp14:anchorId="11B9ADFB" wp14:editId="1B542A90">
            <wp:extent cx="3928533" cy="813420"/>
            <wp:effectExtent l="0" t="0" r="0" b="6350"/>
            <wp:docPr id="3" name="Picture 3" descr="C:\Users\cf-zalan\Desktop\2015\Jūnijs\Procedūras palaišanai PIMPOG\S.1.1\Precizētie Agijas faili mani\Saskanotie ar INgu un Aigaru\LV_ID_EU_logo_ansamblis_K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zalan\Desktop\2015\Jūnijs\Procedūras palaišanai PIMPOG\S.1.1\Precizētie Agijas faili mani\Saskanotie ar INgu un Aigaru\LV_ID_EU_logo_ansamblis_K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271" cy="815022"/>
                    </a:xfrm>
                    <a:prstGeom prst="rect">
                      <a:avLst/>
                    </a:prstGeom>
                    <a:noFill/>
                    <a:ln>
                      <a:noFill/>
                    </a:ln>
                  </pic:spPr>
                </pic:pic>
              </a:graphicData>
            </a:graphic>
          </wp:inline>
        </w:drawing>
      </w:r>
    </w:p>
    <w:p w14:paraId="04601FD8" w14:textId="77777777" w:rsidR="002E2502" w:rsidRDefault="002E2502" w:rsidP="00F25516">
      <w:pPr>
        <w:autoSpaceDE w:val="0"/>
        <w:autoSpaceDN w:val="0"/>
        <w:adjustRightInd w:val="0"/>
        <w:spacing w:before="0" w:after="0"/>
        <w:jc w:val="center"/>
        <w:rPr>
          <w:rFonts w:ascii="Cambria,Bold" w:hAnsi="Cambria,Bold"/>
          <w:b/>
          <w:sz w:val="28"/>
        </w:rPr>
      </w:pPr>
    </w:p>
    <w:p w14:paraId="76B263B4" w14:textId="77777777" w:rsidR="002E2502" w:rsidRPr="00F25516" w:rsidRDefault="002E2502" w:rsidP="00F25516">
      <w:pPr>
        <w:autoSpaceDE w:val="0"/>
        <w:autoSpaceDN w:val="0"/>
        <w:adjustRightInd w:val="0"/>
        <w:spacing w:before="0" w:after="0"/>
        <w:jc w:val="center"/>
        <w:rPr>
          <w:rFonts w:ascii="Cambria,Bold" w:hAnsi="Cambria,Bold"/>
          <w:b/>
          <w:sz w:val="28"/>
        </w:rPr>
      </w:pPr>
    </w:p>
    <w:p w14:paraId="36CDB149" w14:textId="77777777" w:rsidR="00ED5A16" w:rsidRDefault="00346120" w:rsidP="00ED5A16">
      <w:pPr>
        <w:autoSpaceDE w:val="0"/>
        <w:autoSpaceDN w:val="0"/>
        <w:adjustRightInd w:val="0"/>
        <w:spacing w:before="0" w:after="0"/>
        <w:ind w:left="0" w:firstLine="0"/>
        <w:jc w:val="center"/>
        <w:rPr>
          <w:rFonts w:ascii="Cambria,Bold" w:hAnsi="Cambria,Bold"/>
          <w:b/>
          <w:sz w:val="28"/>
        </w:rPr>
      </w:pPr>
      <w:r w:rsidRPr="00F25516">
        <w:rPr>
          <w:rFonts w:ascii="Cambria,Bold" w:hAnsi="Cambria,Bold"/>
          <w:b/>
          <w:sz w:val="28"/>
        </w:rPr>
        <w:t xml:space="preserve">Darbības programmas </w:t>
      </w:r>
      <w:r w:rsidR="001B2C5F">
        <w:rPr>
          <w:rFonts w:ascii="Cambria,Bold" w:hAnsi="Cambria,Bold" w:cs="Cambria,Bold"/>
          <w:b/>
          <w:bCs/>
          <w:sz w:val="28"/>
          <w:szCs w:val="28"/>
        </w:rPr>
        <w:t>”</w:t>
      </w:r>
      <w:r w:rsidRPr="00F25516">
        <w:rPr>
          <w:rFonts w:ascii="Cambria,Bold" w:hAnsi="Cambria,Bold"/>
          <w:b/>
          <w:sz w:val="28"/>
        </w:rPr>
        <w:t>Izaugsme un nodarbinātība</w:t>
      </w:r>
      <w:r w:rsidR="00F034D7">
        <w:rPr>
          <w:rFonts w:ascii="Cambria,Bold" w:hAnsi="Cambria,Bold"/>
          <w:b/>
          <w:sz w:val="28"/>
        </w:rPr>
        <w:t>”</w:t>
      </w:r>
    </w:p>
    <w:p w14:paraId="17F1EC0C" w14:textId="77777777" w:rsidR="00ED5A16" w:rsidRDefault="00A3595A" w:rsidP="00ED5A16">
      <w:pPr>
        <w:autoSpaceDE w:val="0"/>
        <w:autoSpaceDN w:val="0"/>
        <w:adjustRightInd w:val="0"/>
        <w:spacing w:before="0" w:after="0"/>
        <w:ind w:left="0" w:firstLine="0"/>
        <w:jc w:val="center"/>
        <w:rPr>
          <w:rFonts w:ascii="Cambria,Bold" w:hAnsi="Cambria,Bold"/>
          <w:b/>
          <w:sz w:val="28"/>
        </w:rPr>
      </w:pPr>
      <w:r>
        <w:rPr>
          <w:rFonts w:ascii="Cambria,Bold" w:hAnsi="Cambria,Bold"/>
          <w:b/>
          <w:sz w:val="28"/>
        </w:rPr>
        <w:t>5.2.1. specifiskā atbalsta mērķa</w:t>
      </w:r>
      <w:r w:rsidR="005335F9" w:rsidRPr="005335F9">
        <w:rPr>
          <w:rFonts w:ascii="Cambria,Bold" w:hAnsi="Cambria,Bold"/>
          <w:b/>
          <w:sz w:val="28"/>
        </w:rPr>
        <w:t xml:space="preserve"> “Veicināt dažāda veida atkritumu atkārtotu izmantošanu, pārstrādi u</w:t>
      </w:r>
      <w:r>
        <w:rPr>
          <w:rFonts w:ascii="Cambria,Bold" w:hAnsi="Cambria,Bold"/>
          <w:b/>
          <w:sz w:val="28"/>
        </w:rPr>
        <w:t xml:space="preserve">n </w:t>
      </w:r>
      <w:r w:rsidR="00ED5A16">
        <w:rPr>
          <w:rFonts w:ascii="Cambria,Bold" w:hAnsi="Cambria,Bold"/>
          <w:b/>
          <w:sz w:val="28"/>
        </w:rPr>
        <w:t>reģenerāciju”</w:t>
      </w:r>
    </w:p>
    <w:p w14:paraId="34A7E01C" w14:textId="36F9492C" w:rsidR="00346120" w:rsidRPr="0086393A" w:rsidRDefault="00A3595A" w:rsidP="00ED5A16">
      <w:pPr>
        <w:autoSpaceDE w:val="0"/>
        <w:autoSpaceDN w:val="0"/>
        <w:adjustRightInd w:val="0"/>
        <w:spacing w:before="0" w:after="0"/>
        <w:ind w:left="0" w:firstLine="0"/>
        <w:jc w:val="center"/>
        <w:rPr>
          <w:rFonts w:ascii="Times New Roman" w:eastAsia="Times New Roman" w:hAnsi="Times New Roman" w:cs="Times New Roman"/>
          <w:b/>
          <w:bCs/>
          <w:color w:val="FF0000"/>
          <w:sz w:val="28"/>
          <w:szCs w:val="28"/>
          <w:lang w:eastAsia="lv-LV"/>
        </w:rPr>
      </w:pPr>
      <w:r w:rsidRPr="0038664A">
        <w:rPr>
          <w:rFonts w:ascii="Cambria,Bold" w:hAnsi="Cambria,Bold"/>
          <w:b/>
          <w:sz w:val="28"/>
        </w:rPr>
        <w:t>5.2.1.</w:t>
      </w:r>
      <w:r w:rsidR="00E75D89" w:rsidRPr="0038664A">
        <w:rPr>
          <w:rFonts w:ascii="Cambria,Bold" w:hAnsi="Cambria,Bold"/>
          <w:b/>
          <w:sz w:val="28"/>
        </w:rPr>
        <w:t>3</w:t>
      </w:r>
      <w:r w:rsidRPr="0038664A">
        <w:rPr>
          <w:rFonts w:ascii="Cambria,Bold" w:hAnsi="Cambria,Bold"/>
          <w:b/>
          <w:sz w:val="28"/>
        </w:rPr>
        <w:t>.</w:t>
      </w:r>
      <w:r w:rsidR="00E12B5D" w:rsidRPr="0038664A">
        <w:rPr>
          <w:rFonts w:ascii="Cambria,Bold" w:hAnsi="Cambria,Bold"/>
          <w:b/>
          <w:sz w:val="28"/>
        </w:rPr>
        <w:t xml:space="preserve"> </w:t>
      </w:r>
      <w:r w:rsidRPr="0038664A">
        <w:rPr>
          <w:rFonts w:ascii="Cambria,Bold" w:hAnsi="Cambria,Bold"/>
          <w:b/>
          <w:sz w:val="28"/>
        </w:rPr>
        <w:t>pasākuma</w:t>
      </w:r>
      <w:r w:rsidR="005335F9" w:rsidRPr="0038664A">
        <w:rPr>
          <w:rFonts w:ascii="Cambria,Bold" w:hAnsi="Cambria,Bold"/>
          <w:b/>
          <w:sz w:val="28"/>
        </w:rPr>
        <w:t xml:space="preserve"> “</w:t>
      </w:r>
      <w:r w:rsidR="00AE5AB8" w:rsidRPr="0038664A">
        <w:rPr>
          <w:rFonts w:ascii="Times New Roman" w:hAnsi="Times New Roman"/>
          <w:b/>
          <w:sz w:val="28"/>
          <w:szCs w:val="28"/>
        </w:rPr>
        <w:t>Atkritumu reģenerācijas veicināšana</w:t>
      </w:r>
      <w:r w:rsidR="005335F9" w:rsidRPr="0038664A">
        <w:rPr>
          <w:rFonts w:ascii="Cambria,Bold" w:hAnsi="Cambria,Bold"/>
          <w:b/>
          <w:sz w:val="28"/>
        </w:rPr>
        <w:t>”</w:t>
      </w:r>
      <w:r w:rsidR="0008133A" w:rsidRPr="0038664A">
        <w:rPr>
          <w:rFonts w:ascii="Cambria,Bold" w:hAnsi="Cambria,Bold"/>
          <w:b/>
          <w:sz w:val="28"/>
        </w:rPr>
        <w:t xml:space="preserve"> </w:t>
      </w:r>
      <w:r w:rsidR="0008133A" w:rsidRPr="0038664A">
        <w:rPr>
          <w:rFonts w:ascii="Times New Roman" w:eastAsia="Times New Roman" w:hAnsi="Times New Roman" w:cs="Times New Roman"/>
          <w:b/>
          <w:bCs/>
          <w:sz w:val="28"/>
          <w:szCs w:val="28"/>
          <w:lang w:eastAsia="lv-LV"/>
        </w:rPr>
        <w:t>(turpmāk</w:t>
      </w:r>
      <w:r w:rsidR="0008133A" w:rsidRPr="0008133A">
        <w:rPr>
          <w:rFonts w:ascii="Times New Roman" w:eastAsia="Times New Roman" w:hAnsi="Times New Roman" w:cs="Times New Roman"/>
          <w:b/>
          <w:bCs/>
          <w:sz w:val="28"/>
          <w:szCs w:val="28"/>
          <w:lang w:eastAsia="lv-LV"/>
        </w:rPr>
        <w:t xml:space="preserve"> – SAM</w:t>
      </w:r>
      <w:r w:rsidR="00F27E8B">
        <w:rPr>
          <w:rFonts w:ascii="Times New Roman" w:eastAsia="Times New Roman" w:hAnsi="Times New Roman" w:cs="Times New Roman"/>
          <w:b/>
          <w:bCs/>
          <w:sz w:val="28"/>
          <w:szCs w:val="28"/>
          <w:lang w:eastAsia="lv-LV"/>
        </w:rPr>
        <w:t xml:space="preserve"> pasākums</w:t>
      </w:r>
      <w:r w:rsidR="0008133A" w:rsidRPr="0008133A">
        <w:rPr>
          <w:rFonts w:ascii="Times New Roman" w:eastAsia="Times New Roman" w:hAnsi="Times New Roman" w:cs="Times New Roman"/>
          <w:b/>
          <w:bCs/>
          <w:sz w:val="28"/>
          <w:szCs w:val="28"/>
          <w:lang w:eastAsia="lv-LV"/>
        </w:rPr>
        <w:t>)</w:t>
      </w:r>
      <w:r w:rsidR="007C14D5">
        <w:rPr>
          <w:rFonts w:ascii="Times New Roman" w:eastAsia="Times New Roman" w:hAnsi="Times New Roman" w:cs="Times New Roman"/>
          <w:b/>
          <w:bCs/>
          <w:sz w:val="28"/>
          <w:szCs w:val="28"/>
          <w:lang w:eastAsia="lv-LV"/>
        </w:rPr>
        <w:t xml:space="preserve"> </w:t>
      </w:r>
    </w:p>
    <w:p w14:paraId="274D656B" w14:textId="02ED4067" w:rsidR="000A0BC7" w:rsidRDefault="00555006" w:rsidP="00ED5A16">
      <w:pPr>
        <w:spacing w:after="0"/>
        <w:ind w:left="0" w:firstLine="0"/>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 xml:space="preserve">         </w:t>
      </w:r>
      <w:r w:rsidR="004D7AF0">
        <w:rPr>
          <w:rFonts w:ascii="Times New Roman" w:eastAsia="Times New Roman" w:hAnsi="Times New Roman" w:cs="Times New Roman"/>
          <w:b/>
          <w:bCs/>
          <w:color w:val="000000"/>
          <w:sz w:val="28"/>
          <w:szCs w:val="28"/>
          <w:lang w:eastAsia="lv-LV"/>
        </w:rPr>
        <w:t>p</w:t>
      </w:r>
      <w:r w:rsidR="008E6F2E" w:rsidRPr="008E6F2E">
        <w:rPr>
          <w:rFonts w:ascii="Times New Roman" w:eastAsia="Times New Roman" w:hAnsi="Times New Roman" w:cs="Times New Roman"/>
          <w:b/>
          <w:bCs/>
          <w:color w:val="000000"/>
          <w:sz w:val="28"/>
          <w:szCs w:val="28"/>
          <w:lang w:eastAsia="lv-LV"/>
        </w:rPr>
        <w:t>rojektu iesniegumu</w:t>
      </w:r>
      <w:r w:rsidR="00A3595A">
        <w:rPr>
          <w:rFonts w:ascii="Times New Roman" w:eastAsia="Times New Roman" w:hAnsi="Times New Roman" w:cs="Times New Roman"/>
          <w:b/>
          <w:bCs/>
          <w:color w:val="000000"/>
          <w:sz w:val="28"/>
          <w:szCs w:val="28"/>
          <w:lang w:eastAsia="lv-LV"/>
        </w:rPr>
        <w:t xml:space="preserve"> </w:t>
      </w:r>
      <w:r w:rsidR="00924166">
        <w:rPr>
          <w:rFonts w:ascii="Times New Roman" w:eastAsia="Times New Roman" w:hAnsi="Times New Roman" w:cs="Times New Roman"/>
          <w:b/>
          <w:bCs/>
          <w:color w:val="000000"/>
          <w:sz w:val="28"/>
          <w:szCs w:val="28"/>
          <w:lang w:eastAsia="lv-LV"/>
        </w:rPr>
        <w:t>atlases</w:t>
      </w:r>
      <w:r w:rsidR="00A3595A">
        <w:rPr>
          <w:rFonts w:ascii="Times New Roman" w:eastAsia="Times New Roman" w:hAnsi="Times New Roman" w:cs="Times New Roman"/>
          <w:b/>
          <w:bCs/>
          <w:color w:val="000000"/>
          <w:sz w:val="28"/>
          <w:szCs w:val="28"/>
          <w:lang w:eastAsia="lv-LV"/>
        </w:rPr>
        <w:t xml:space="preserve"> </w:t>
      </w:r>
      <w:r w:rsidR="008E6F2E" w:rsidRPr="008E6F2E">
        <w:rPr>
          <w:rFonts w:ascii="Times New Roman" w:eastAsia="Times New Roman" w:hAnsi="Times New Roman" w:cs="Times New Roman"/>
          <w:b/>
          <w:bCs/>
          <w:color w:val="000000"/>
          <w:sz w:val="28"/>
          <w:szCs w:val="28"/>
          <w:lang w:eastAsia="lv-LV"/>
        </w:rPr>
        <w:t>nolikums</w:t>
      </w:r>
    </w:p>
    <w:p w14:paraId="5F388C24" w14:textId="77777777" w:rsidR="008E6F2E" w:rsidRDefault="008E6F2E" w:rsidP="00791620">
      <w:pPr>
        <w:spacing w:after="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2689"/>
        <w:gridCol w:w="2693"/>
        <w:gridCol w:w="2773"/>
      </w:tblGrid>
      <w:tr w:rsidR="00C92860" w14:paraId="5F94A9AC" w14:textId="77777777" w:rsidTr="00A01BD0">
        <w:trPr>
          <w:trHeight w:val="549"/>
        </w:trPr>
        <w:tc>
          <w:tcPr>
            <w:tcW w:w="2689" w:type="dxa"/>
            <w:shd w:val="clear" w:color="auto" w:fill="D9D9D9" w:themeFill="background1" w:themeFillShade="D9"/>
          </w:tcPr>
          <w:p w14:paraId="17652BDB" w14:textId="2DC069D0" w:rsidR="00C92860" w:rsidRDefault="00C92860" w:rsidP="00A01BD0">
            <w:pPr>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Specifiskā atbalsta mērķa īstenošanu reglamentējošie </w:t>
            </w:r>
            <w:r w:rsidR="003F2B2B">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inistru kabineta noteikumi</w:t>
            </w:r>
          </w:p>
        </w:tc>
        <w:tc>
          <w:tcPr>
            <w:tcW w:w="5466" w:type="dxa"/>
            <w:gridSpan w:val="2"/>
          </w:tcPr>
          <w:p w14:paraId="1F501DD1" w14:textId="444D9731" w:rsidR="00C92860" w:rsidRPr="00EB6A1B" w:rsidRDefault="00E94356" w:rsidP="0038664A">
            <w:pPr>
              <w:autoSpaceDE w:val="0"/>
              <w:autoSpaceDN w:val="0"/>
              <w:adjustRightInd w:val="0"/>
              <w:ind w:left="0" w:firstLine="0"/>
              <w:rPr>
                <w:rFonts w:ascii="Times New Roman" w:eastAsia="Times New Roman" w:hAnsi="Times New Roman" w:cs="Times New Roman"/>
                <w:color w:val="000000" w:themeColor="text1"/>
                <w:sz w:val="24"/>
                <w:szCs w:val="24"/>
                <w:lang w:eastAsia="lv-LV"/>
              </w:rPr>
            </w:pPr>
            <w:r w:rsidRPr="0038664A">
              <w:rPr>
                <w:rFonts w:ascii="Times New Roman" w:eastAsia="Times New Roman" w:hAnsi="Times New Roman" w:cs="Times New Roman"/>
                <w:sz w:val="24"/>
                <w:szCs w:val="24"/>
                <w:lang w:eastAsia="lv-LV"/>
              </w:rPr>
              <w:t xml:space="preserve">Ministru kabineta </w:t>
            </w:r>
            <w:r w:rsidR="00EB6A1B" w:rsidRPr="0038664A">
              <w:rPr>
                <w:rFonts w:ascii="Times New Roman" w:eastAsia="Times New Roman" w:hAnsi="Times New Roman" w:cs="Times New Roman"/>
                <w:sz w:val="24"/>
                <w:szCs w:val="24"/>
                <w:lang w:eastAsia="lv-LV"/>
              </w:rPr>
              <w:t>201</w:t>
            </w:r>
            <w:r w:rsidR="00AE5AB8" w:rsidRPr="0038664A">
              <w:rPr>
                <w:rFonts w:ascii="Times New Roman" w:eastAsia="Times New Roman" w:hAnsi="Times New Roman" w:cs="Times New Roman"/>
                <w:sz w:val="24"/>
                <w:szCs w:val="24"/>
                <w:lang w:eastAsia="lv-LV"/>
              </w:rPr>
              <w:t>7</w:t>
            </w:r>
            <w:r w:rsidR="00EB6A1B" w:rsidRPr="0038664A">
              <w:rPr>
                <w:rFonts w:ascii="Times New Roman" w:eastAsia="Times New Roman" w:hAnsi="Times New Roman" w:cs="Times New Roman"/>
                <w:sz w:val="24"/>
                <w:szCs w:val="24"/>
                <w:lang w:eastAsia="lv-LV"/>
              </w:rPr>
              <w:t>.</w:t>
            </w:r>
            <w:r w:rsidR="00A3595A" w:rsidRPr="0038664A">
              <w:rPr>
                <w:rFonts w:ascii="Times New Roman" w:eastAsia="Times New Roman" w:hAnsi="Times New Roman" w:cs="Times New Roman"/>
                <w:sz w:val="24"/>
                <w:szCs w:val="24"/>
                <w:lang w:eastAsia="lv-LV"/>
              </w:rPr>
              <w:t> </w:t>
            </w:r>
            <w:r w:rsidR="00EB6A1B" w:rsidRPr="0038664A">
              <w:rPr>
                <w:rFonts w:ascii="Times New Roman" w:eastAsia="Times New Roman" w:hAnsi="Times New Roman" w:cs="Times New Roman"/>
                <w:sz w:val="24"/>
                <w:szCs w:val="24"/>
                <w:lang w:eastAsia="lv-LV"/>
              </w:rPr>
              <w:t xml:space="preserve">gada </w:t>
            </w:r>
            <w:r w:rsidR="0038664A" w:rsidRPr="0038664A">
              <w:rPr>
                <w:rFonts w:ascii="Times New Roman" w:eastAsia="Times New Roman" w:hAnsi="Times New Roman" w:cs="Times New Roman"/>
                <w:sz w:val="24"/>
                <w:szCs w:val="24"/>
                <w:lang w:eastAsia="lv-LV"/>
              </w:rPr>
              <w:t xml:space="preserve">22. augusta </w:t>
            </w:r>
            <w:r w:rsidR="00C92860" w:rsidRPr="0038664A">
              <w:rPr>
                <w:rFonts w:ascii="Times New Roman" w:eastAsia="Times New Roman" w:hAnsi="Times New Roman" w:cs="Times New Roman"/>
                <w:sz w:val="24"/>
                <w:szCs w:val="24"/>
                <w:lang w:eastAsia="lv-LV"/>
              </w:rPr>
              <w:t>noteikum</w:t>
            </w:r>
            <w:r w:rsidR="00D917B5" w:rsidRPr="0038664A">
              <w:rPr>
                <w:rFonts w:ascii="Times New Roman" w:eastAsia="Times New Roman" w:hAnsi="Times New Roman" w:cs="Times New Roman"/>
                <w:sz w:val="24"/>
                <w:szCs w:val="24"/>
                <w:lang w:eastAsia="lv-LV"/>
              </w:rPr>
              <w:t>i</w:t>
            </w:r>
            <w:r w:rsidR="00E574BC" w:rsidRPr="0038664A">
              <w:rPr>
                <w:rFonts w:ascii="Times New Roman" w:eastAsia="Times New Roman" w:hAnsi="Times New Roman" w:cs="Times New Roman"/>
                <w:sz w:val="24"/>
                <w:szCs w:val="24"/>
                <w:lang w:eastAsia="lv-LV"/>
              </w:rPr>
              <w:t xml:space="preserve"> Nr.</w:t>
            </w:r>
            <w:r w:rsidR="00F912CA">
              <w:rPr>
                <w:rFonts w:ascii="Times New Roman" w:eastAsia="Times New Roman" w:hAnsi="Times New Roman" w:cs="Times New Roman"/>
                <w:sz w:val="24"/>
                <w:szCs w:val="24"/>
                <w:lang w:eastAsia="lv-LV"/>
              </w:rPr>
              <w:t> </w:t>
            </w:r>
            <w:r w:rsidR="0038664A" w:rsidRPr="0038664A">
              <w:rPr>
                <w:rFonts w:ascii="Times New Roman" w:eastAsia="Times New Roman" w:hAnsi="Times New Roman" w:cs="Times New Roman"/>
                <w:sz w:val="24"/>
                <w:szCs w:val="24"/>
                <w:lang w:eastAsia="lv-LV"/>
              </w:rPr>
              <w:t>498</w:t>
            </w:r>
            <w:r w:rsidR="00C92860" w:rsidRPr="0038664A">
              <w:rPr>
                <w:rFonts w:ascii="Times New Roman" w:eastAsia="Times New Roman" w:hAnsi="Times New Roman" w:cs="Times New Roman"/>
                <w:sz w:val="24"/>
                <w:szCs w:val="24"/>
                <w:lang w:eastAsia="lv-LV"/>
              </w:rPr>
              <w:t xml:space="preserve"> </w:t>
            </w:r>
            <w:r w:rsidR="00E574BC" w:rsidRPr="0038664A">
              <w:rPr>
                <w:rFonts w:ascii="Times New Roman" w:eastAsia="Times New Roman" w:hAnsi="Times New Roman" w:cs="Times New Roman"/>
                <w:sz w:val="24"/>
                <w:szCs w:val="24"/>
                <w:lang w:eastAsia="lv-LV"/>
              </w:rPr>
              <w:t>“</w:t>
            </w:r>
            <w:r w:rsidR="00EB6A1B" w:rsidRPr="0038664A">
              <w:rPr>
                <w:rFonts w:ascii="Times New Roman" w:eastAsia="Times New Roman" w:hAnsi="Times New Roman" w:cs="Times New Roman"/>
                <w:sz w:val="24"/>
                <w:szCs w:val="24"/>
                <w:lang w:eastAsia="lv-LV"/>
              </w:rPr>
              <w:t>Darbības programmas “Izaugsme un nodarbinātība” 5.2.1.</w:t>
            </w:r>
            <w:r w:rsidR="0038664A" w:rsidRPr="0038664A">
              <w:rPr>
                <w:rFonts w:ascii="Times New Roman" w:eastAsia="Times New Roman" w:hAnsi="Times New Roman" w:cs="Times New Roman"/>
                <w:sz w:val="24"/>
                <w:szCs w:val="24"/>
                <w:lang w:eastAsia="lv-LV"/>
              </w:rPr>
              <w:t> </w:t>
            </w:r>
            <w:r w:rsidR="00EB6A1B" w:rsidRPr="0038664A">
              <w:rPr>
                <w:rFonts w:ascii="Times New Roman" w:eastAsia="Times New Roman" w:hAnsi="Times New Roman" w:cs="Times New Roman"/>
                <w:sz w:val="24"/>
                <w:szCs w:val="24"/>
                <w:lang w:eastAsia="lv-LV"/>
              </w:rPr>
              <w:t>specifiskā atbalsta mērķa “Veicināt dažāda veida atkritumu atkārtotu izmantošanu</w:t>
            </w:r>
            <w:r w:rsidR="00EB6A1B" w:rsidRPr="0038664A">
              <w:rPr>
                <w:rFonts w:ascii="Times New Roman" w:eastAsia="Times New Roman" w:hAnsi="Times New Roman" w:cs="Times New Roman"/>
                <w:color w:val="000000" w:themeColor="text1"/>
                <w:sz w:val="24"/>
                <w:szCs w:val="24"/>
                <w:lang w:eastAsia="lv-LV"/>
              </w:rPr>
              <w:t xml:space="preserve">, pārstrādi un reģenerāciju” </w:t>
            </w:r>
            <w:r w:rsidR="00A3595A" w:rsidRPr="0038664A">
              <w:rPr>
                <w:rFonts w:ascii="Times New Roman" w:eastAsia="Times New Roman" w:hAnsi="Times New Roman" w:cs="Times New Roman"/>
                <w:color w:val="000000" w:themeColor="text1"/>
                <w:sz w:val="24"/>
                <w:szCs w:val="24"/>
                <w:lang w:eastAsia="lv-LV"/>
              </w:rPr>
              <w:t>5.2.1.</w:t>
            </w:r>
            <w:r w:rsidR="00AE5AB8" w:rsidRPr="0038664A">
              <w:rPr>
                <w:rFonts w:ascii="Times New Roman" w:eastAsia="Times New Roman" w:hAnsi="Times New Roman" w:cs="Times New Roman"/>
                <w:color w:val="000000" w:themeColor="text1"/>
                <w:sz w:val="24"/>
                <w:szCs w:val="24"/>
                <w:lang w:eastAsia="lv-LV"/>
              </w:rPr>
              <w:t>3</w:t>
            </w:r>
            <w:r w:rsidR="0038664A" w:rsidRPr="0038664A">
              <w:rPr>
                <w:rFonts w:ascii="Times New Roman" w:eastAsia="Times New Roman" w:hAnsi="Times New Roman" w:cs="Times New Roman"/>
                <w:color w:val="000000" w:themeColor="text1"/>
                <w:sz w:val="24"/>
                <w:szCs w:val="24"/>
                <w:lang w:eastAsia="lv-LV"/>
              </w:rPr>
              <w:t>. </w:t>
            </w:r>
            <w:r w:rsidR="00EB6A1B" w:rsidRPr="0038664A">
              <w:rPr>
                <w:rFonts w:ascii="Times New Roman" w:eastAsia="Times New Roman" w:hAnsi="Times New Roman" w:cs="Times New Roman"/>
                <w:color w:val="000000" w:themeColor="text1"/>
                <w:sz w:val="24"/>
                <w:szCs w:val="24"/>
                <w:lang w:eastAsia="lv-LV"/>
              </w:rPr>
              <w:t>pasākuma “</w:t>
            </w:r>
            <w:r w:rsidR="00A3595A" w:rsidRPr="0038664A">
              <w:rPr>
                <w:rFonts w:ascii="Times New Roman" w:eastAsia="Times New Roman" w:hAnsi="Times New Roman" w:cs="Times New Roman"/>
                <w:color w:val="000000" w:themeColor="text1"/>
                <w:sz w:val="24"/>
                <w:szCs w:val="24"/>
                <w:lang w:eastAsia="lv-LV"/>
              </w:rPr>
              <w:t xml:space="preserve">Atkritumu </w:t>
            </w:r>
            <w:r w:rsidR="00AE5AB8" w:rsidRPr="0038664A">
              <w:rPr>
                <w:rFonts w:ascii="Times New Roman" w:eastAsia="Times New Roman" w:hAnsi="Times New Roman" w:cs="Times New Roman"/>
                <w:color w:val="000000" w:themeColor="text1"/>
                <w:sz w:val="24"/>
                <w:szCs w:val="24"/>
                <w:lang w:eastAsia="lv-LV"/>
              </w:rPr>
              <w:t>reģenerācijas</w:t>
            </w:r>
            <w:r w:rsidR="00A3595A" w:rsidRPr="0038664A">
              <w:rPr>
                <w:rFonts w:ascii="Times New Roman" w:eastAsia="Times New Roman" w:hAnsi="Times New Roman" w:cs="Times New Roman"/>
                <w:color w:val="000000" w:themeColor="text1"/>
                <w:sz w:val="24"/>
                <w:szCs w:val="24"/>
                <w:lang w:eastAsia="lv-LV"/>
              </w:rPr>
              <w:t xml:space="preserve"> veicināšana</w:t>
            </w:r>
            <w:r w:rsidR="00EB6A1B" w:rsidRPr="0038664A">
              <w:rPr>
                <w:rFonts w:ascii="Times New Roman" w:eastAsia="Times New Roman" w:hAnsi="Times New Roman" w:cs="Times New Roman"/>
                <w:color w:val="000000" w:themeColor="text1"/>
                <w:sz w:val="24"/>
                <w:szCs w:val="24"/>
                <w:lang w:eastAsia="lv-LV"/>
              </w:rPr>
              <w:t>” īstenošanas noteikumi</w:t>
            </w:r>
            <w:r w:rsidR="00E574BC" w:rsidRPr="0038664A">
              <w:rPr>
                <w:rFonts w:ascii="Times New Roman" w:eastAsia="Times New Roman" w:hAnsi="Times New Roman" w:cs="Times New Roman"/>
                <w:color w:val="000000" w:themeColor="text1"/>
                <w:sz w:val="24"/>
                <w:szCs w:val="24"/>
                <w:lang w:eastAsia="lv-LV"/>
              </w:rPr>
              <w:t>”</w:t>
            </w:r>
            <w:r w:rsidR="00C92860" w:rsidRPr="0038664A">
              <w:rPr>
                <w:rFonts w:ascii="Times New Roman" w:eastAsia="Times New Roman" w:hAnsi="Times New Roman" w:cs="Times New Roman"/>
                <w:color w:val="000000" w:themeColor="text1"/>
                <w:sz w:val="24"/>
                <w:szCs w:val="24"/>
                <w:lang w:eastAsia="lv-LV"/>
              </w:rPr>
              <w:t xml:space="preserve"> </w:t>
            </w:r>
            <w:r w:rsidR="00F27E8B" w:rsidRPr="0038664A">
              <w:rPr>
                <w:rFonts w:ascii="Times New Roman" w:eastAsia="Times New Roman" w:hAnsi="Times New Roman" w:cs="Times New Roman"/>
                <w:color w:val="000000" w:themeColor="text1"/>
                <w:sz w:val="24"/>
                <w:szCs w:val="24"/>
                <w:lang w:eastAsia="lv-LV"/>
              </w:rPr>
              <w:t xml:space="preserve">(turpmāk – </w:t>
            </w:r>
            <w:r w:rsidR="00211EB0" w:rsidRPr="0038664A">
              <w:rPr>
                <w:rFonts w:ascii="Times New Roman" w:eastAsia="Times New Roman" w:hAnsi="Times New Roman" w:cs="Times New Roman"/>
                <w:color w:val="000000" w:themeColor="text1"/>
                <w:sz w:val="24"/>
                <w:szCs w:val="24"/>
                <w:lang w:eastAsia="lv-LV"/>
              </w:rPr>
              <w:t>MK noteikumi)</w:t>
            </w:r>
          </w:p>
        </w:tc>
      </w:tr>
      <w:tr w:rsidR="00167064" w14:paraId="04F771EA" w14:textId="77777777" w:rsidTr="00A01BD0">
        <w:trPr>
          <w:trHeight w:val="549"/>
        </w:trPr>
        <w:tc>
          <w:tcPr>
            <w:tcW w:w="2689" w:type="dxa"/>
            <w:shd w:val="clear" w:color="auto" w:fill="D9D9D9" w:themeFill="background1" w:themeFillShade="D9"/>
          </w:tcPr>
          <w:p w14:paraId="653E2803" w14:textId="77777777" w:rsidR="00167064" w:rsidRDefault="00167064" w:rsidP="00D917B5">
            <w:pPr>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nosacījumi</w:t>
            </w:r>
          </w:p>
        </w:tc>
        <w:tc>
          <w:tcPr>
            <w:tcW w:w="5466" w:type="dxa"/>
            <w:gridSpan w:val="2"/>
          </w:tcPr>
          <w:p w14:paraId="6E0BFE9D" w14:textId="463C90CD" w:rsidR="00EB6A1B" w:rsidRDefault="00F27E8B" w:rsidP="00EB6A1B">
            <w:pPr>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SAM </w:t>
            </w:r>
            <w:r w:rsidRPr="0038664A">
              <w:rPr>
                <w:rFonts w:ascii="Times New Roman" w:eastAsia="Times New Roman" w:hAnsi="Times New Roman" w:cs="Times New Roman"/>
                <w:sz w:val="24"/>
                <w:szCs w:val="24"/>
                <w:lang w:eastAsia="lv-LV"/>
              </w:rPr>
              <w:t>p</w:t>
            </w:r>
            <w:r w:rsidR="001D29C1" w:rsidRPr="0038664A">
              <w:rPr>
                <w:rFonts w:ascii="Times New Roman" w:eastAsia="Times New Roman" w:hAnsi="Times New Roman" w:cs="Times New Roman"/>
                <w:sz w:val="24"/>
                <w:szCs w:val="24"/>
                <w:lang w:eastAsia="lv-LV"/>
              </w:rPr>
              <w:t>asākumam</w:t>
            </w:r>
            <w:r w:rsidR="001D29C1">
              <w:rPr>
                <w:rFonts w:ascii="Times New Roman" w:eastAsia="Times New Roman" w:hAnsi="Times New Roman" w:cs="Times New Roman"/>
                <w:sz w:val="24"/>
                <w:szCs w:val="24"/>
                <w:lang w:eastAsia="lv-LV"/>
              </w:rPr>
              <w:t xml:space="preserve"> </w:t>
            </w:r>
            <w:r w:rsidR="002419D6">
              <w:rPr>
                <w:rFonts w:ascii="Times New Roman" w:eastAsia="Times New Roman" w:hAnsi="Times New Roman" w:cs="Times New Roman"/>
                <w:sz w:val="24"/>
                <w:szCs w:val="24"/>
                <w:lang w:eastAsia="lv-LV"/>
              </w:rPr>
              <w:t>pieejamais</w:t>
            </w:r>
            <w:r w:rsidR="002419D6" w:rsidRPr="0038664A">
              <w:rPr>
                <w:rFonts w:ascii="Times New Roman" w:eastAsia="Times New Roman" w:hAnsi="Times New Roman" w:cs="Times New Roman"/>
                <w:sz w:val="24"/>
                <w:szCs w:val="24"/>
                <w:lang w:eastAsia="lv-LV"/>
              </w:rPr>
              <w:t xml:space="preserve"> </w:t>
            </w:r>
            <w:r w:rsidR="00167064" w:rsidRPr="0038664A">
              <w:rPr>
                <w:rFonts w:ascii="Times New Roman" w:eastAsia="Times New Roman" w:hAnsi="Times New Roman" w:cs="Times New Roman"/>
                <w:sz w:val="24"/>
                <w:szCs w:val="24"/>
                <w:lang w:eastAsia="lv-LV"/>
              </w:rPr>
              <w:t xml:space="preserve">kopējais </w:t>
            </w:r>
            <w:r w:rsidR="00AC4642" w:rsidRPr="0038664A">
              <w:rPr>
                <w:rFonts w:ascii="Times New Roman" w:eastAsia="Times New Roman" w:hAnsi="Times New Roman" w:cs="Times New Roman"/>
                <w:sz w:val="24"/>
                <w:szCs w:val="24"/>
                <w:lang w:eastAsia="lv-LV"/>
              </w:rPr>
              <w:t xml:space="preserve">attiecināmais finansējums ir </w:t>
            </w:r>
            <w:r w:rsidR="00A3595A" w:rsidRPr="0038664A">
              <w:rPr>
                <w:rFonts w:ascii="Times New Roman" w:eastAsia="Times New Roman" w:hAnsi="Times New Roman" w:cs="Times New Roman"/>
                <w:sz w:val="24"/>
                <w:szCs w:val="24"/>
                <w:lang w:eastAsia="lv-LV"/>
              </w:rPr>
              <w:t xml:space="preserve">ne mazāks kā </w:t>
            </w:r>
            <w:r w:rsidR="001A6916" w:rsidRPr="0038664A">
              <w:rPr>
                <w:rFonts w:ascii="Times New Roman" w:eastAsia="Times New Roman" w:hAnsi="Times New Roman" w:cs="Times New Roman"/>
                <w:sz w:val="24"/>
                <w:szCs w:val="24"/>
                <w:lang w:eastAsia="lv-LV"/>
              </w:rPr>
              <w:t>10 804 999</w:t>
            </w:r>
            <w:r w:rsidR="00A3595A" w:rsidRPr="0038664A">
              <w:rPr>
                <w:rFonts w:ascii="Times New Roman" w:eastAsia="Times New Roman" w:hAnsi="Times New Roman" w:cs="Times New Roman"/>
                <w:sz w:val="24"/>
                <w:szCs w:val="24"/>
                <w:lang w:eastAsia="lv-LV"/>
              </w:rPr>
              <w:t xml:space="preserve"> </w:t>
            </w:r>
            <w:proofErr w:type="spellStart"/>
            <w:r w:rsidR="00EB6A1B" w:rsidRPr="0038664A">
              <w:rPr>
                <w:rFonts w:ascii="Times New Roman" w:eastAsia="Times New Roman" w:hAnsi="Times New Roman" w:cs="Times New Roman"/>
                <w:i/>
                <w:sz w:val="24"/>
                <w:szCs w:val="24"/>
                <w:lang w:eastAsia="lv-LV"/>
              </w:rPr>
              <w:t>euro</w:t>
            </w:r>
            <w:proofErr w:type="spellEnd"/>
            <w:r w:rsidR="00EB6A1B" w:rsidRPr="0038664A">
              <w:rPr>
                <w:rFonts w:ascii="Times New Roman" w:eastAsia="Times New Roman" w:hAnsi="Times New Roman" w:cs="Times New Roman"/>
                <w:sz w:val="24"/>
                <w:szCs w:val="24"/>
                <w:lang w:eastAsia="lv-LV"/>
              </w:rPr>
              <w:t xml:space="preserve">, tai skaitā Kohēzijas fonda finansējums – </w:t>
            </w:r>
            <w:r w:rsidR="001A6916" w:rsidRPr="0038664A">
              <w:rPr>
                <w:rFonts w:ascii="Times New Roman" w:eastAsia="Times New Roman" w:hAnsi="Times New Roman" w:cs="Times New Roman"/>
                <w:sz w:val="24"/>
                <w:szCs w:val="24"/>
                <w:lang w:eastAsia="lv-LV"/>
              </w:rPr>
              <w:t>9</w:t>
            </w:r>
            <w:r w:rsidR="0038664A" w:rsidRPr="0038664A">
              <w:rPr>
                <w:rFonts w:ascii="Times New Roman" w:eastAsia="Times New Roman" w:hAnsi="Times New Roman" w:cs="Times New Roman"/>
                <w:sz w:val="24"/>
                <w:szCs w:val="24"/>
                <w:lang w:eastAsia="lv-LV"/>
              </w:rPr>
              <w:t> </w:t>
            </w:r>
            <w:r w:rsidR="001A6916" w:rsidRPr="0038664A">
              <w:rPr>
                <w:rFonts w:ascii="Times New Roman" w:eastAsia="Times New Roman" w:hAnsi="Times New Roman" w:cs="Times New Roman"/>
                <w:sz w:val="24"/>
                <w:szCs w:val="24"/>
                <w:lang w:eastAsia="lv-LV"/>
              </w:rPr>
              <w:t>184</w:t>
            </w:r>
            <w:r w:rsidR="0038664A" w:rsidRPr="0038664A">
              <w:rPr>
                <w:rFonts w:ascii="Times New Roman" w:eastAsia="Times New Roman" w:hAnsi="Times New Roman" w:cs="Times New Roman"/>
                <w:sz w:val="24"/>
                <w:szCs w:val="24"/>
                <w:lang w:eastAsia="lv-LV"/>
              </w:rPr>
              <w:t> </w:t>
            </w:r>
            <w:r w:rsidR="001A6916" w:rsidRPr="0038664A">
              <w:rPr>
                <w:rFonts w:ascii="Times New Roman" w:eastAsia="Times New Roman" w:hAnsi="Times New Roman" w:cs="Times New Roman"/>
                <w:sz w:val="24"/>
                <w:szCs w:val="24"/>
                <w:lang w:eastAsia="lv-LV"/>
              </w:rPr>
              <w:t>249</w:t>
            </w:r>
            <w:r w:rsidR="00F61F9F" w:rsidRPr="0038664A">
              <w:rPr>
                <w:rFonts w:ascii="Times New Roman" w:eastAsia="Times New Roman" w:hAnsi="Times New Roman" w:cs="Times New Roman"/>
                <w:sz w:val="24"/>
                <w:szCs w:val="24"/>
                <w:lang w:eastAsia="lv-LV"/>
              </w:rPr>
              <w:t xml:space="preserve"> </w:t>
            </w:r>
            <w:proofErr w:type="spellStart"/>
            <w:r w:rsidR="00EB6A1B" w:rsidRPr="0038664A">
              <w:rPr>
                <w:rFonts w:ascii="Times New Roman" w:eastAsia="Times New Roman" w:hAnsi="Times New Roman" w:cs="Times New Roman"/>
                <w:i/>
                <w:sz w:val="24"/>
                <w:szCs w:val="24"/>
                <w:lang w:eastAsia="lv-LV"/>
              </w:rPr>
              <w:t>euro</w:t>
            </w:r>
            <w:proofErr w:type="spellEnd"/>
            <w:r w:rsidR="00EB6A1B" w:rsidRPr="0038664A">
              <w:rPr>
                <w:rFonts w:ascii="Times New Roman" w:eastAsia="Times New Roman" w:hAnsi="Times New Roman" w:cs="Times New Roman"/>
                <w:sz w:val="24"/>
                <w:szCs w:val="24"/>
                <w:lang w:eastAsia="lv-LV"/>
              </w:rPr>
              <w:t xml:space="preserve">. </w:t>
            </w:r>
            <w:r w:rsidR="001A6916" w:rsidRPr="0038664A">
              <w:rPr>
                <w:rFonts w:ascii="Times New Roman" w:eastAsia="Times New Roman" w:hAnsi="Times New Roman" w:cs="Times New Roman"/>
                <w:sz w:val="24"/>
                <w:szCs w:val="24"/>
                <w:lang w:eastAsia="lv-LV"/>
              </w:rPr>
              <w:t>Nacionāl</w:t>
            </w:r>
            <w:r w:rsidR="00866DB1" w:rsidRPr="0038664A">
              <w:rPr>
                <w:rFonts w:ascii="Times New Roman" w:eastAsia="Times New Roman" w:hAnsi="Times New Roman" w:cs="Times New Roman"/>
                <w:sz w:val="24"/>
                <w:szCs w:val="24"/>
                <w:lang w:eastAsia="lv-LV"/>
              </w:rPr>
              <w:t>ā finansējuma</w:t>
            </w:r>
            <w:r w:rsidR="001A6916" w:rsidRPr="0038664A">
              <w:rPr>
                <w:rFonts w:ascii="Times New Roman" w:eastAsia="Times New Roman" w:hAnsi="Times New Roman" w:cs="Times New Roman"/>
                <w:sz w:val="24"/>
                <w:szCs w:val="24"/>
                <w:lang w:eastAsia="lv-LV"/>
              </w:rPr>
              <w:t xml:space="preserve"> </w:t>
            </w:r>
            <w:r w:rsidR="00EB6A1B" w:rsidRPr="0038664A">
              <w:rPr>
                <w:rFonts w:ascii="Times New Roman" w:eastAsia="Times New Roman" w:hAnsi="Times New Roman" w:cs="Times New Roman"/>
                <w:sz w:val="24"/>
                <w:szCs w:val="24"/>
                <w:lang w:eastAsia="lv-LV"/>
              </w:rPr>
              <w:t>apmērs</w:t>
            </w:r>
            <w:r w:rsidR="00B40AC9" w:rsidRPr="0038664A">
              <w:rPr>
                <w:rFonts w:ascii="Times New Roman" w:eastAsia="Times New Roman" w:hAnsi="Times New Roman" w:cs="Times New Roman"/>
                <w:sz w:val="24"/>
                <w:szCs w:val="24"/>
                <w:lang w:eastAsia="lv-LV"/>
              </w:rPr>
              <w:t xml:space="preserve"> (privātais finansējums un pašvaldību finansējums) </w:t>
            </w:r>
            <w:r w:rsidR="00EB6A1B" w:rsidRPr="0038664A">
              <w:rPr>
                <w:rFonts w:ascii="Times New Roman" w:eastAsia="Times New Roman" w:hAnsi="Times New Roman" w:cs="Times New Roman"/>
                <w:sz w:val="24"/>
                <w:szCs w:val="24"/>
                <w:lang w:eastAsia="lv-LV"/>
              </w:rPr>
              <w:t xml:space="preserve"> ir vismaz </w:t>
            </w:r>
            <w:r w:rsidR="00C40124" w:rsidRPr="0038664A">
              <w:rPr>
                <w:rFonts w:ascii="Times New Roman" w:eastAsia="Times New Roman" w:hAnsi="Times New Roman" w:cs="Times New Roman"/>
                <w:sz w:val="24"/>
                <w:szCs w:val="24"/>
                <w:lang w:eastAsia="lv-LV"/>
              </w:rPr>
              <w:t>1 620 750</w:t>
            </w:r>
            <w:r w:rsidR="00EB6A1B" w:rsidRPr="0038664A">
              <w:rPr>
                <w:rFonts w:ascii="Times New Roman" w:eastAsia="Times New Roman" w:hAnsi="Times New Roman" w:cs="Times New Roman"/>
                <w:sz w:val="24"/>
                <w:szCs w:val="24"/>
                <w:lang w:eastAsia="lv-LV"/>
              </w:rPr>
              <w:t xml:space="preserve"> </w:t>
            </w:r>
            <w:proofErr w:type="spellStart"/>
            <w:r w:rsidR="00EB6A1B" w:rsidRPr="0038664A">
              <w:rPr>
                <w:rFonts w:ascii="Times New Roman" w:eastAsia="Times New Roman" w:hAnsi="Times New Roman" w:cs="Times New Roman"/>
                <w:i/>
                <w:sz w:val="24"/>
                <w:szCs w:val="24"/>
                <w:lang w:eastAsia="lv-LV"/>
              </w:rPr>
              <w:t>euro</w:t>
            </w:r>
            <w:proofErr w:type="spellEnd"/>
            <w:r w:rsidR="003F3164" w:rsidRPr="0038664A">
              <w:rPr>
                <w:rFonts w:ascii="Times New Roman" w:eastAsia="Times New Roman" w:hAnsi="Times New Roman" w:cs="Times New Roman"/>
                <w:i/>
                <w:sz w:val="24"/>
                <w:szCs w:val="24"/>
                <w:lang w:eastAsia="lv-LV"/>
              </w:rPr>
              <w:t>.</w:t>
            </w:r>
            <w:r w:rsidR="00EB6A1B">
              <w:rPr>
                <w:rFonts w:ascii="Times New Roman" w:eastAsia="Times New Roman" w:hAnsi="Times New Roman" w:cs="Times New Roman"/>
                <w:sz w:val="24"/>
                <w:szCs w:val="24"/>
                <w:lang w:eastAsia="lv-LV"/>
              </w:rPr>
              <w:t xml:space="preserve"> </w:t>
            </w:r>
          </w:p>
          <w:p w14:paraId="54E0904E" w14:textId="6DBAE0E2" w:rsidR="00167064" w:rsidRDefault="00167064" w:rsidP="00EB6A1B">
            <w:pPr>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5F2FFD">
              <w:rPr>
                <w:rFonts w:ascii="Times New Roman" w:eastAsia="Times New Roman" w:hAnsi="Times New Roman" w:cs="Times New Roman"/>
                <w:sz w:val="24"/>
                <w:szCs w:val="24"/>
                <w:lang w:eastAsia="lv-LV"/>
              </w:rPr>
              <w:t xml:space="preserve">aksimālā </w:t>
            </w:r>
            <w:r w:rsidR="00F61F9F" w:rsidRPr="0038664A">
              <w:rPr>
                <w:rFonts w:ascii="Times New Roman" w:eastAsia="Times New Roman" w:hAnsi="Times New Roman" w:cs="Times New Roman"/>
                <w:sz w:val="24"/>
                <w:szCs w:val="24"/>
                <w:lang w:eastAsia="lv-LV"/>
              </w:rPr>
              <w:t xml:space="preserve">Kohēzijas fonda </w:t>
            </w:r>
            <w:r w:rsidRPr="0038664A">
              <w:rPr>
                <w:rFonts w:ascii="Times New Roman" w:eastAsia="Times New Roman" w:hAnsi="Times New Roman" w:cs="Times New Roman"/>
                <w:sz w:val="24"/>
                <w:szCs w:val="24"/>
                <w:lang w:eastAsia="lv-LV"/>
              </w:rPr>
              <w:t xml:space="preserve">atbalsta intensitāte </w:t>
            </w:r>
            <w:r w:rsidR="00083E97">
              <w:rPr>
                <w:rFonts w:ascii="Times New Roman" w:eastAsia="Times New Roman" w:hAnsi="Times New Roman" w:cs="Times New Roman"/>
                <w:sz w:val="24"/>
                <w:szCs w:val="24"/>
                <w:lang w:eastAsia="lv-LV"/>
              </w:rPr>
              <w:t>nepārsniedz</w:t>
            </w:r>
            <w:r w:rsidRPr="0038664A">
              <w:rPr>
                <w:rFonts w:ascii="Times New Roman" w:eastAsia="Times New Roman" w:hAnsi="Times New Roman" w:cs="Times New Roman"/>
                <w:sz w:val="24"/>
                <w:szCs w:val="24"/>
                <w:lang w:eastAsia="lv-LV"/>
              </w:rPr>
              <w:t xml:space="preserve"> </w:t>
            </w:r>
            <w:r w:rsidR="000A4118" w:rsidRPr="0038664A">
              <w:rPr>
                <w:rFonts w:ascii="Times New Roman" w:eastAsia="Times New Roman" w:hAnsi="Times New Roman" w:cs="Times New Roman"/>
                <w:sz w:val="24"/>
                <w:szCs w:val="24"/>
                <w:lang w:eastAsia="lv-LV"/>
              </w:rPr>
              <w:t>8</w:t>
            </w:r>
            <w:r w:rsidR="00EB6A1B" w:rsidRPr="0038664A">
              <w:rPr>
                <w:rFonts w:ascii="Times New Roman" w:eastAsia="Times New Roman" w:hAnsi="Times New Roman" w:cs="Times New Roman"/>
                <w:sz w:val="24"/>
                <w:szCs w:val="24"/>
                <w:lang w:eastAsia="lv-LV"/>
              </w:rPr>
              <w:t>5</w:t>
            </w:r>
            <w:r w:rsidR="003846FE" w:rsidRPr="0038664A">
              <w:rPr>
                <w:rFonts w:ascii="Times New Roman" w:eastAsia="Times New Roman" w:hAnsi="Times New Roman" w:cs="Times New Roman"/>
                <w:sz w:val="24"/>
                <w:szCs w:val="24"/>
                <w:lang w:eastAsia="lv-LV"/>
              </w:rPr>
              <w:t xml:space="preserve">% </w:t>
            </w:r>
            <w:r w:rsidRPr="0038664A">
              <w:rPr>
                <w:rFonts w:ascii="Times New Roman" w:eastAsia="Times New Roman" w:hAnsi="Times New Roman" w:cs="Times New Roman"/>
                <w:sz w:val="24"/>
                <w:szCs w:val="24"/>
                <w:lang w:eastAsia="lv-LV"/>
              </w:rPr>
              <w:t>no kopējām</w:t>
            </w:r>
            <w:r w:rsidR="00F61F9F" w:rsidRPr="0038664A">
              <w:rPr>
                <w:rFonts w:ascii="Times New Roman" w:eastAsia="Times New Roman" w:hAnsi="Times New Roman" w:cs="Times New Roman"/>
                <w:sz w:val="24"/>
                <w:szCs w:val="24"/>
                <w:lang w:eastAsia="lv-LV"/>
              </w:rPr>
              <w:t xml:space="preserve"> projekta</w:t>
            </w:r>
            <w:r w:rsidRPr="0038664A">
              <w:rPr>
                <w:rFonts w:ascii="Times New Roman" w:eastAsia="Times New Roman" w:hAnsi="Times New Roman" w:cs="Times New Roman"/>
                <w:sz w:val="24"/>
                <w:szCs w:val="24"/>
                <w:lang w:eastAsia="lv-LV"/>
              </w:rPr>
              <w:t xml:space="preserve"> attiecināmajām izmaksām, </w:t>
            </w:r>
            <w:r w:rsidR="003846FE" w:rsidRPr="0038664A">
              <w:rPr>
                <w:rFonts w:ascii="Times New Roman" w:eastAsia="Times New Roman" w:hAnsi="Times New Roman" w:cs="Times New Roman"/>
                <w:sz w:val="24"/>
                <w:szCs w:val="24"/>
                <w:lang w:eastAsia="lv-LV"/>
              </w:rPr>
              <w:t>n</w:t>
            </w:r>
            <w:r w:rsidR="00EB6A1B" w:rsidRPr="0038664A">
              <w:rPr>
                <w:rFonts w:ascii="Times New Roman" w:eastAsia="Times New Roman" w:hAnsi="Times New Roman" w:cs="Times New Roman"/>
                <w:sz w:val="24"/>
                <w:szCs w:val="24"/>
                <w:lang w:eastAsia="lv-LV"/>
              </w:rPr>
              <w:t xml:space="preserve">epieciešamais </w:t>
            </w:r>
            <w:r w:rsidR="000A4118" w:rsidRPr="0038664A">
              <w:rPr>
                <w:rFonts w:ascii="Times New Roman" w:eastAsia="Times New Roman" w:hAnsi="Times New Roman" w:cs="Times New Roman"/>
                <w:sz w:val="24"/>
                <w:szCs w:val="24"/>
                <w:lang w:eastAsia="lv-LV"/>
              </w:rPr>
              <w:t>nacionālais</w:t>
            </w:r>
            <w:r w:rsidR="00F61F9F" w:rsidRPr="0038664A">
              <w:rPr>
                <w:rFonts w:ascii="Times New Roman" w:eastAsia="Times New Roman" w:hAnsi="Times New Roman" w:cs="Times New Roman"/>
                <w:sz w:val="24"/>
                <w:szCs w:val="24"/>
                <w:lang w:eastAsia="lv-LV"/>
              </w:rPr>
              <w:t xml:space="preserve"> </w:t>
            </w:r>
            <w:r w:rsidR="00EB6A1B" w:rsidRPr="0038664A">
              <w:rPr>
                <w:rFonts w:ascii="Times New Roman" w:eastAsia="Times New Roman" w:hAnsi="Times New Roman" w:cs="Times New Roman"/>
                <w:sz w:val="24"/>
                <w:szCs w:val="24"/>
                <w:lang w:eastAsia="lv-LV"/>
              </w:rPr>
              <w:t xml:space="preserve">līdzfinansējums </w:t>
            </w:r>
            <w:r w:rsidR="000A4118" w:rsidRPr="0038664A">
              <w:rPr>
                <w:rFonts w:ascii="Times New Roman" w:eastAsia="Times New Roman" w:hAnsi="Times New Roman" w:cs="Times New Roman"/>
                <w:sz w:val="24"/>
                <w:szCs w:val="24"/>
                <w:lang w:eastAsia="lv-LV"/>
              </w:rPr>
              <w:t xml:space="preserve">(privātais finansējums un pašvaldību finansējums) </w:t>
            </w:r>
            <w:r w:rsidR="00F27E8B" w:rsidRPr="0038664A">
              <w:rPr>
                <w:rFonts w:ascii="Times New Roman" w:eastAsia="Times New Roman" w:hAnsi="Times New Roman" w:cs="Times New Roman"/>
                <w:sz w:val="24"/>
                <w:szCs w:val="24"/>
                <w:lang w:eastAsia="lv-LV"/>
              </w:rPr>
              <w:t xml:space="preserve">ir vismaz </w:t>
            </w:r>
            <w:r w:rsidR="000A4118" w:rsidRPr="0038664A">
              <w:rPr>
                <w:rFonts w:ascii="Times New Roman" w:eastAsia="Times New Roman" w:hAnsi="Times New Roman" w:cs="Times New Roman"/>
                <w:sz w:val="24"/>
                <w:szCs w:val="24"/>
                <w:lang w:eastAsia="lv-LV"/>
              </w:rPr>
              <w:t>1</w:t>
            </w:r>
            <w:r w:rsidR="00EB6A1B" w:rsidRPr="0038664A">
              <w:rPr>
                <w:rFonts w:ascii="Times New Roman" w:eastAsia="Times New Roman" w:hAnsi="Times New Roman" w:cs="Times New Roman"/>
                <w:sz w:val="24"/>
                <w:szCs w:val="24"/>
                <w:lang w:eastAsia="lv-LV"/>
              </w:rPr>
              <w:t>5</w:t>
            </w:r>
            <w:r w:rsidR="003846FE" w:rsidRPr="0038664A">
              <w:rPr>
                <w:rFonts w:ascii="Times New Roman" w:eastAsia="Times New Roman" w:hAnsi="Times New Roman" w:cs="Times New Roman"/>
                <w:sz w:val="24"/>
                <w:szCs w:val="24"/>
                <w:lang w:eastAsia="lv-LV"/>
              </w:rPr>
              <w:t>%</w:t>
            </w:r>
            <w:r w:rsidRPr="0038664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535640">
              <w:rPr>
                <w:rFonts w:ascii="Times New Roman" w:eastAsia="Times New Roman" w:hAnsi="Times New Roman" w:cs="Times New Roman"/>
                <w:sz w:val="24"/>
                <w:szCs w:val="24"/>
                <w:lang w:eastAsia="lv-LV"/>
              </w:rPr>
              <w:t xml:space="preserve"> </w:t>
            </w:r>
          </w:p>
          <w:p w14:paraId="75DB9BDD" w14:textId="549526B4" w:rsidR="00470818" w:rsidRPr="00470818" w:rsidRDefault="0016509C" w:rsidP="00ED5A16">
            <w:pPr>
              <w:ind w:left="0" w:firstLine="0"/>
              <w:outlineLvl w:val="3"/>
              <w:rPr>
                <w:rFonts w:ascii="Times New Roman" w:eastAsia="Times New Roman" w:hAnsi="Times New Roman" w:cs="Times New Roman"/>
                <w:sz w:val="24"/>
                <w:szCs w:val="24"/>
                <w:lang w:eastAsia="lv-LV"/>
              </w:rPr>
            </w:pPr>
            <w:r w:rsidRPr="00ED5A16">
              <w:rPr>
                <w:rFonts w:ascii="Times New Roman" w:eastAsia="Times New Roman" w:hAnsi="Times New Roman" w:cs="Times New Roman"/>
                <w:sz w:val="24"/>
                <w:szCs w:val="24"/>
                <w:lang w:eastAsia="lv-LV"/>
              </w:rPr>
              <w:t xml:space="preserve">Izmaksas saskaņā ar Eiropas Parlamenta un Padomes 2013. gada 17. decembra Regulas (ES) Nr. 1303/2013, </w:t>
            </w:r>
            <w:r w:rsidRPr="002419D6">
              <w:rPr>
                <w:rFonts w:ascii="Times New Roman" w:eastAsia="Times New Roman" w:hAnsi="Times New Roman" w:cs="Times New Roman"/>
                <w:i/>
                <w:sz w:val="24"/>
                <w:szCs w:val="24"/>
                <w:lang w:eastAsia="lv-LV"/>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Pr="00ED5A16">
              <w:rPr>
                <w:rFonts w:ascii="Times New Roman" w:eastAsia="Times New Roman" w:hAnsi="Times New Roman" w:cs="Times New Roman"/>
                <w:sz w:val="24"/>
                <w:szCs w:val="24"/>
                <w:lang w:eastAsia="lv-LV"/>
              </w:rPr>
              <w:t xml:space="preserve"> (turpmāk – Regula (ES) Nr. 1303/2013) 65. panta 9. punktu ir attiecināmas no 2016.</w:t>
            </w:r>
            <w:r w:rsidR="00ED5A16" w:rsidRPr="00ED5A16">
              <w:rPr>
                <w:rFonts w:ascii="Times New Roman" w:eastAsia="Times New Roman" w:hAnsi="Times New Roman" w:cs="Times New Roman"/>
                <w:sz w:val="24"/>
                <w:szCs w:val="24"/>
                <w:lang w:eastAsia="lv-LV"/>
              </w:rPr>
              <w:t> </w:t>
            </w:r>
            <w:r w:rsidRPr="00ED5A16">
              <w:rPr>
                <w:rFonts w:ascii="Times New Roman" w:eastAsia="Times New Roman" w:hAnsi="Times New Roman" w:cs="Times New Roman"/>
                <w:sz w:val="24"/>
                <w:szCs w:val="24"/>
                <w:lang w:eastAsia="lv-LV"/>
              </w:rPr>
              <w:t xml:space="preserve">gada </w:t>
            </w:r>
            <w:r w:rsidR="0055308D" w:rsidRPr="00ED5A16">
              <w:rPr>
                <w:rFonts w:ascii="Times New Roman" w:eastAsia="Times New Roman" w:hAnsi="Times New Roman" w:cs="Times New Roman"/>
                <w:sz w:val="24"/>
                <w:szCs w:val="24"/>
                <w:lang w:eastAsia="lv-LV"/>
              </w:rPr>
              <w:t xml:space="preserve">                   </w:t>
            </w:r>
            <w:r w:rsidRPr="00ED5A16">
              <w:rPr>
                <w:rFonts w:ascii="Times New Roman" w:eastAsia="Times New Roman" w:hAnsi="Times New Roman" w:cs="Times New Roman"/>
                <w:sz w:val="24"/>
                <w:szCs w:val="24"/>
                <w:lang w:eastAsia="lv-LV"/>
              </w:rPr>
              <w:t>11. maija.</w:t>
            </w:r>
          </w:p>
        </w:tc>
      </w:tr>
      <w:tr w:rsidR="00D0127A" w14:paraId="75B656C8" w14:textId="77777777" w:rsidTr="00ED5A16">
        <w:trPr>
          <w:trHeight w:val="549"/>
        </w:trPr>
        <w:tc>
          <w:tcPr>
            <w:tcW w:w="2689" w:type="dxa"/>
            <w:shd w:val="clear" w:color="auto" w:fill="D9D9D9" w:themeFill="background1" w:themeFillShade="D9"/>
          </w:tcPr>
          <w:p w14:paraId="23D9BE9B" w14:textId="77777777" w:rsidR="00D0127A" w:rsidRDefault="00D0127A" w:rsidP="00A01BD0">
            <w:pPr>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Projektu iesni</w:t>
            </w:r>
            <w:r w:rsidR="00743768">
              <w:rPr>
                <w:rFonts w:ascii="Times New Roman" w:eastAsia="Times New Roman" w:hAnsi="Times New Roman" w:cs="Times New Roman"/>
                <w:sz w:val="24"/>
                <w:szCs w:val="24"/>
                <w:lang w:eastAsia="lv-LV"/>
              </w:rPr>
              <w:t>egumu atlases īstenošanas veids</w:t>
            </w:r>
          </w:p>
        </w:tc>
        <w:tc>
          <w:tcPr>
            <w:tcW w:w="5466" w:type="dxa"/>
            <w:gridSpan w:val="2"/>
            <w:vAlign w:val="center"/>
          </w:tcPr>
          <w:p w14:paraId="7371F44E" w14:textId="15154894" w:rsidR="00D0127A" w:rsidRPr="00ED3C6F" w:rsidRDefault="00BF12CF" w:rsidP="00ED5A16">
            <w:pPr>
              <w:ind w:left="0" w:firstLine="0"/>
              <w:rPr>
                <w:rFonts w:ascii="Times New Roman" w:eastAsia="Times New Roman" w:hAnsi="Times New Roman" w:cs="Times New Roman"/>
                <w:color w:val="FF0000"/>
                <w:sz w:val="24"/>
                <w:szCs w:val="24"/>
                <w:lang w:eastAsia="lv-LV"/>
              </w:rPr>
            </w:pPr>
            <w:r>
              <w:rPr>
                <w:rFonts w:ascii="Times New Roman" w:hAnsi="Times New Roman"/>
                <w:sz w:val="24"/>
              </w:rPr>
              <w:t>Atklāta</w:t>
            </w:r>
            <w:r w:rsidR="00D0127A" w:rsidRPr="003846FE">
              <w:rPr>
                <w:rFonts w:ascii="Times New Roman" w:hAnsi="Times New Roman"/>
                <w:sz w:val="24"/>
              </w:rPr>
              <w:t xml:space="preserve"> </w:t>
            </w:r>
            <w:r w:rsidR="00D0127A" w:rsidRPr="003846FE">
              <w:rPr>
                <w:rFonts w:ascii="Times New Roman" w:eastAsia="Times New Roman" w:hAnsi="Times New Roman" w:cs="Times New Roman"/>
                <w:sz w:val="24"/>
                <w:szCs w:val="24"/>
                <w:lang w:eastAsia="lv-LV"/>
              </w:rPr>
              <w:t xml:space="preserve">projektu </w:t>
            </w:r>
            <w:r>
              <w:rPr>
                <w:rFonts w:ascii="Times New Roman" w:eastAsia="Times New Roman" w:hAnsi="Times New Roman" w:cs="Times New Roman"/>
                <w:sz w:val="24"/>
                <w:szCs w:val="24"/>
                <w:lang w:eastAsia="lv-LV"/>
              </w:rPr>
              <w:t>iesniegumu atlase.</w:t>
            </w:r>
          </w:p>
        </w:tc>
      </w:tr>
      <w:tr w:rsidR="00D0127A" w14:paraId="14E1B066" w14:textId="77777777" w:rsidTr="00A01BD0">
        <w:trPr>
          <w:trHeight w:val="549"/>
        </w:trPr>
        <w:tc>
          <w:tcPr>
            <w:tcW w:w="2689" w:type="dxa"/>
            <w:shd w:val="clear" w:color="auto" w:fill="D9D9D9" w:themeFill="background1" w:themeFillShade="D9"/>
          </w:tcPr>
          <w:p w14:paraId="6F2C3FFF" w14:textId="77777777" w:rsidR="00D0127A" w:rsidRDefault="00D0127A" w:rsidP="00D917B5">
            <w:pPr>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iesniegšanas termiņš</w:t>
            </w:r>
          </w:p>
        </w:tc>
        <w:tc>
          <w:tcPr>
            <w:tcW w:w="2693" w:type="dxa"/>
          </w:tcPr>
          <w:p w14:paraId="0FA017E5" w14:textId="1B48C87F" w:rsidR="00D0127A" w:rsidRPr="0016509C" w:rsidRDefault="00D0127A" w:rsidP="00D470C3">
            <w:pPr>
              <w:ind w:left="0" w:firstLine="0"/>
              <w:jc w:val="center"/>
              <w:outlineLvl w:val="3"/>
              <w:rPr>
                <w:rFonts w:ascii="Times New Roman" w:eastAsia="Times New Roman" w:hAnsi="Times New Roman" w:cs="Times New Roman"/>
                <w:bCs/>
                <w:i/>
                <w:color w:val="000000"/>
                <w:sz w:val="24"/>
                <w:szCs w:val="24"/>
                <w:highlight w:val="yellow"/>
                <w:lang w:eastAsia="lv-LV"/>
              </w:rPr>
            </w:pPr>
            <w:r w:rsidRPr="00ED5A16">
              <w:rPr>
                <w:rFonts w:ascii="Times New Roman" w:eastAsia="Times New Roman" w:hAnsi="Times New Roman" w:cs="Times New Roman"/>
                <w:sz w:val="24"/>
                <w:szCs w:val="24"/>
                <w:lang w:eastAsia="lv-LV"/>
              </w:rPr>
              <w:t>No</w:t>
            </w:r>
            <w:r w:rsidR="00BF12CF" w:rsidRPr="00ED5A16">
              <w:rPr>
                <w:rFonts w:ascii="Times New Roman" w:eastAsia="Times New Roman" w:hAnsi="Times New Roman" w:cs="Times New Roman"/>
                <w:sz w:val="24"/>
                <w:szCs w:val="24"/>
                <w:lang w:eastAsia="lv-LV"/>
              </w:rPr>
              <w:t xml:space="preserve"> 2017</w:t>
            </w:r>
            <w:r w:rsidR="00D73604" w:rsidRPr="00ED5A16">
              <w:rPr>
                <w:rFonts w:ascii="Times New Roman" w:eastAsia="Times New Roman" w:hAnsi="Times New Roman" w:cs="Times New Roman"/>
                <w:sz w:val="24"/>
                <w:szCs w:val="24"/>
                <w:lang w:eastAsia="lv-LV"/>
              </w:rPr>
              <w:t>.</w:t>
            </w:r>
            <w:r w:rsidR="002004CB" w:rsidRPr="00ED5A16">
              <w:rPr>
                <w:rFonts w:ascii="Times New Roman" w:eastAsia="Times New Roman" w:hAnsi="Times New Roman" w:cs="Times New Roman"/>
                <w:sz w:val="24"/>
                <w:szCs w:val="24"/>
                <w:lang w:eastAsia="lv-LV"/>
              </w:rPr>
              <w:t> </w:t>
            </w:r>
            <w:r w:rsidR="00D73604" w:rsidRPr="00ED5A16">
              <w:rPr>
                <w:rFonts w:ascii="Times New Roman" w:eastAsia="Times New Roman" w:hAnsi="Times New Roman" w:cs="Times New Roman"/>
                <w:sz w:val="24"/>
                <w:szCs w:val="24"/>
                <w:lang w:eastAsia="lv-LV"/>
              </w:rPr>
              <w:t xml:space="preserve">gada </w:t>
            </w:r>
            <w:r w:rsidR="00D470C3">
              <w:rPr>
                <w:rFonts w:ascii="Times New Roman" w:eastAsia="Times New Roman" w:hAnsi="Times New Roman" w:cs="Times New Roman"/>
                <w:sz w:val="24"/>
                <w:szCs w:val="24"/>
                <w:lang w:eastAsia="lv-LV"/>
              </w:rPr>
              <w:t>18</w:t>
            </w:r>
            <w:r w:rsidR="002004CB" w:rsidRPr="00ED5A16">
              <w:rPr>
                <w:rFonts w:ascii="Times New Roman" w:eastAsia="Times New Roman" w:hAnsi="Times New Roman" w:cs="Times New Roman"/>
                <w:sz w:val="24"/>
                <w:szCs w:val="24"/>
                <w:lang w:eastAsia="lv-LV"/>
              </w:rPr>
              <w:t>. </w:t>
            </w:r>
            <w:r w:rsidR="00ED5A16" w:rsidRPr="00ED5A16">
              <w:rPr>
                <w:rFonts w:ascii="Times New Roman" w:eastAsia="Times New Roman" w:hAnsi="Times New Roman" w:cs="Times New Roman"/>
                <w:sz w:val="24"/>
                <w:szCs w:val="24"/>
                <w:lang w:eastAsia="lv-LV"/>
              </w:rPr>
              <w:t>oktobra</w:t>
            </w:r>
          </w:p>
        </w:tc>
        <w:tc>
          <w:tcPr>
            <w:tcW w:w="2773" w:type="dxa"/>
          </w:tcPr>
          <w:p w14:paraId="0DE6FC7A" w14:textId="77777777" w:rsidR="00ED5A16" w:rsidRDefault="004D7AF0" w:rsidP="00ED5A16">
            <w:pPr>
              <w:ind w:left="-108" w:right="-170" w:firstLine="0"/>
              <w:jc w:val="center"/>
              <w:outlineLvl w:val="3"/>
              <w:rPr>
                <w:rFonts w:ascii="Times New Roman" w:eastAsia="Times New Roman" w:hAnsi="Times New Roman" w:cs="Times New Roman"/>
                <w:sz w:val="24"/>
                <w:szCs w:val="24"/>
                <w:lang w:eastAsia="lv-LV"/>
              </w:rPr>
            </w:pPr>
            <w:r w:rsidRPr="00AC28D4">
              <w:rPr>
                <w:rFonts w:ascii="Times New Roman" w:eastAsia="Times New Roman" w:hAnsi="Times New Roman" w:cs="Times New Roman"/>
                <w:sz w:val="24"/>
                <w:szCs w:val="24"/>
                <w:lang w:eastAsia="lv-LV"/>
              </w:rPr>
              <w:t>l</w:t>
            </w:r>
            <w:r w:rsidR="00D0127A" w:rsidRPr="00AC28D4">
              <w:rPr>
                <w:rFonts w:ascii="Times New Roman" w:eastAsia="Times New Roman" w:hAnsi="Times New Roman" w:cs="Times New Roman"/>
                <w:sz w:val="24"/>
                <w:szCs w:val="24"/>
                <w:lang w:eastAsia="lv-LV"/>
              </w:rPr>
              <w:t xml:space="preserve">īdz </w:t>
            </w:r>
            <w:r w:rsidR="00BF12CF" w:rsidRPr="00AC28D4">
              <w:rPr>
                <w:rFonts w:ascii="Times New Roman" w:eastAsia="Times New Roman" w:hAnsi="Times New Roman" w:cs="Times New Roman"/>
                <w:sz w:val="24"/>
                <w:szCs w:val="24"/>
                <w:lang w:eastAsia="lv-LV"/>
              </w:rPr>
              <w:t>201</w:t>
            </w:r>
            <w:r w:rsidR="00ED5A16">
              <w:rPr>
                <w:rFonts w:ascii="Times New Roman" w:eastAsia="Times New Roman" w:hAnsi="Times New Roman" w:cs="Times New Roman"/>
                <w:sz w:val="24"/>
                <w:szCs w:val="24"/>
                <w:lang w:eastAsia="lv-LV"/>
              </w:rPr>
              <w:t>8</w:t>
            </w:r>
            <w:r w:rsidR="002805F4" w:rsidRPr="00AC28D4">
              <w:rPr>
                <w:rFonts w:ascii="Times New Roman" w:eastAsia="Times New Roman" w:hAnsi="Times New Roman" w:cs="Times New Roman"/>
                <w:sz w:val="24"/>
                <w:szCs w:val="24"/>
                <w:lang w:eastAsia="lv-LV"/>
              </w:rPr>
              <w:t>.</w:t>
            </w:r>
            <w:r w:rsidR="002004CB" w:rsidRPr="00AC28D4">
              <w:rPr>
                <w:rFonts w:ascii="Times New Roman" w:eastAsia="Times New Roman" w:hAnsi="Times New Roman" w:cs="Times New Roman"/>
                <w:sz w:val="24"/>
                <w:szCs w:val="24"/>
                <w:lang w:eastAsia="lv-LV"/>
              </w:rPr>
              <w:t> </w:t>
            </w:r>
            <w:r w:rsidR="002805F4" w:rsidRPr="00AC28D4">
              <w:rPr>
                <w:rFonts w:ascii="Times New Roman" w:eastAsia="Times New Roman" w:hAnsi="Times New Roman" w:cs="Times New Roman"/>
                <w:sz w:val="24"/>
                <w:szCs w:val="24"/>
                <w:lang w:eastAsia="lv-LV"/>
              </w:rPr>
              <w:t>gada</w:t>
            </w:r>
          </w:p>
          <w:p w14:paraId="0BC16238" w14:textId="0A687927" w:rsidR="00D0127A" w:rsidRPr="0016509C" w:rsidRDefault="00D470C3" w:rsidP="00ED5A16">
            <w:pPr>
              <w:spacing w:before="0"/>
              <w:ind w:left="-108" w:right="-170" w:firstLine="0"/>
              <w:jc w:val="center"/>
              <w:outlineLvl w:val="3"/>
              <w:rPr>
                <w:rFonts w:ascii="Times New Roman" w:eastAsia="Times New Roman" w:hAnsi="Times New Roman" w:cs="Times New Roman"/>
                <w:color w:val="FF0000"/>
                <w:sz w:val="24"/>
                <w:szCs w:val="24"/>
                <w:highlight w:val="yellow"/>
                <w:lang w:eastAsia="lv-LV"/>
              </w:rPr>
            </w:pPr>
            <w:r>
              <w:rPr>
                <w:rFonts w:ascii="Times New Roman" w:eastAsia="Times New Roman" w:hAnsi="Times New Roman" w:cs="Times New Roman"/>
                <w:sz w:val="24"/>
                <w:szCs w:val="24"/>
                <w:lang w:eastAsia="lv-LV"/>
              </w:rPr>
              <w:t>18</w:t>
            </w:r>
            <w:r w:rsidR="00ED5A16">
              <w:rPr>
                <w:rFonts w:ascii="Times New Roman" w:eastAsia="Times New Roman" w:hAnsi="Times New Roman" w:cs="Times New Roman"/>
                <w:sz w:val="24"/>
                <w:szCs w:val="24"/>
                <w:lang w:eastAsia="lv-LV"/>
              </w:rPr>
              <w:t>. oktobrim</w:t>
            </w:r>
          </w:p>
        </w:tc>
      </w:tr>
    </w:tbl>
    <w:p w14:paraId="71C558D5" w14:textId="77777777" w:rsidR="005F2FFD" w:rsidRPr="00693EE8" w:rsidRDefault="005F2FFD" w:rsidP="00101AD5">
      <w:pPr>
        <w:spacing w:after="0"/>
        <w:ind w:left="0" w:firstLine="0"/>
        <w:outlineLvl w:val="3"/>
        <w:rPr>
          <w:rFonts w:ascii="Times New Roman" w:eastAsia="Times New Roman" w:hAnsi="Times New Roman" w:cs="Times New Roman"/>
          <w:bCs/>
          <w:color w:val="000000"/>
          <w:sz w:val="24"/>
          <w:szCs w:val="24"/>
          <w:lang w:eastAsia="lv-LV"/>
        </w:rPr>
      </w:pPr>
    </w:p>
    <w:p w14:paraId="3AEDD0DA" w14:textId="77777777" w:rsidR="005F2FFD" w:rsidRPr="009344CC" w:rsidRDefault="00BC61B5" w:rsidP="0096739E">
      <w:pPr>
        <w:pStyle w:val="ListParagraph"/>
        <w:spacing w:after="240"/>
        <w:ind w:left="0" w:firstLine="0"/>
        <w:contextualSpacing w:val="0"/>
        <w:jc w:val="center"/>
        <w:outlineLvl w:val="3"/>
        <w:rPr>
          <w:rFonts w:ascii="Times New Roman" w:hAnsi="Times New Roman"/>
          <w:b/>
          <w:sz w:val="28"/>
        </w:rPr>
      </w:pPr>
      <w:r w:rsidRPr="009344CC">
        <w:rPr>
          <w:rFonts w:ascii="Times New Roman" w:hAnsi="Times New Roman"/>
          <w:b/>
          <w:sz w:val="28"/>
        </w:rPr>
        <w:t>I</w:t>
      </w:r>
      <w:r w:rsidR="00166AB9" w:rsidRPr="009344CC">
        <w:rPr>
          <w:rFonts w:ascii="Times New Roman" w:hAnsi="Times New Roman"/>
          <w:b/>
          <w:sz w:val="28"/>
        </w:rPr>
        <w:t>.</w:t>
      </w:r>
      <w:r w:rsidRPr="009344CC">
        <w:rPr>
          <w:rFonts w:ascii="Times New Roman" w:hAnsi="Times New Roman"/>
          <w:b/>
          <w:sz w:val="28"/>
        </w:rPr>
        <w:t xml:space="preserve"> </w:t>
      </w:r>
      <w:r w:rsidR="00C87C2E" w:rsidRPr="009344CC">
        <w:rPr>
          <w:rFonts w:ascii="Times New Roman" w:hAnsi="Times New Roman"/>
          <w:b/>
          <w:sz w:val="28"/>
        </w:rPr>
        <w:t>Prasības projekta iesniedzējam</w:t>
      </w:r>
      <w:r w:rsidR="007C2284" w:rsidRPr="009344CC">
        <w:rPr>
          <w:rFonts w:ascii="Times New Roman" w:hAnsi="Times New Roman"/>
          <w:b/>
          <w:sz w:val="28"/>
        </w:rPr>
        <w:t xml:space="preserve"> </w:t>
      </w:r>
    </w:p>
    <w:p w14:paraId="7EE9CBF2" w14:textId="1C8BD6B3" w:rsidR="00B77CAE" w:rsidRPr="00780051" w:rsidRDefault="001D007C" w:rsidP="00EA2A0C">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w:t>
      </w:r>
      <w:r w:rsidR="006544E7" w:rsidRPr="00780051">
        <w:rPr>
          <w:rFonts w:ascii="Times New Roman" w:eastAsia="Times New Roman" w:hAnsi="Times New Roman" w:cs="Times New Roman"/>
          <w:bCs/>
          <w:color w:val="000000"/>
          <w:sz w:val="24"/>
          <w:szCs w:val="24"/>
          <w:lang w:eastAsia="lv-LV"/>
        </w:rPr>
        <w:t>rojekta iesniedzējs ir kapitālsabiedrība</w:t>
      </w:r>
      <w:r>
        <w:rPr>
          <w:rFonts w:ascii="Times New Roman" w:eastAsia="Times New Roman" w:hAnsi="Times New Roman" w:cs="Times New Roman"/>
          <w:bCs/>
          <w:color w:val="000000"/>
          <w:sz w:val="24"/>
          <w:szCs w:val="24"/>
          <w:lang w:eastAsia="lv-LV"/>
        </w:rPr>
        <w:t xml:space="preserve">, kura atbilst </w:t>
      </w:r>
      <w:r w:rsidR="00FD5FE8">
        <w:rPr>
          <w:rFonts w:ascii="Times New Roman" w:eastAsia="Times New Roman" w:hAnsi="Times New Roman" w:cs="Times New Roman"/>
          <w:bCs/>
          <w:color w:val="000000"/>
          <w:sz w:val="24"/>
          <w:szCs w:val="24"/>
          <w:lang w:eastAsia="lv-LV"/>
        </w:rPr>
        <w:t xml:space="preserve"> šādiem </w:t>
      </w:r>
      <w:r>
        <w:rPr>
          <w:rFonts w:ascii="Times New Roman" w:eastAsia="Times New Roman" w:hAnsi="Times New Roman" w:cs="Times New Roman"/>
          <w:bCs/>
          <w:color w:val="000000"/>
          <w:sz w:val="24"/>
          <w:szCs w:val="24"/>
          <w:lang w:eastAsia="lv-LV"/>
        </w:rPr>
        <w:t>nosacījumiem</w:t>
      </w:r>
      <w:r w:rsidR="006544E7" w:rsidRPr="00780051">
        <w:rPr>
          <w:rFonts w:ascii="Times New Roman" w:eastAsia="Times New Roman" w:hAnsi="Times New Roman" w:cs="Times New Roman"/>
          <w:bCs/>
          <w:color w:val="000000"/>
          <w:sz w:val="24"/>
          <w:szCs w:val="24"/>
          <w:lang w:eastAsia="lv-LV"/>
        </w:rPr>
        <w:t>:</w:t>
      </w:r>
    </w:p>
    <w:p w14:paraId="469D1B95" w14:textId="4927BD16" w:rsidR="006544E7" w:rsidRPr="00780051" w:rsidRDefault="001D007C" w:rsidP="00406484">
      <w:pPr>
        <w:pStyle w:val="ListParagraph"/>
        <w:numPr>
          <w:ilvl w:val="1"/>
          <w:numId w:val="3"/>
        </w:numPr>
        <w:tabs>
          <w:tab w:val="left" w:pos="426"/>
        </w:tabs>
        <w:spacing w:before="0"/>
        <w:ind w:hanging="652"/>
        <w:contextualSpacing w:val="0"/>
        <w:outlineLvl w:val="3"/>
        <w:rPr>
          <w:rFonts w:ascii="Times New Roman" w:hAnsi="Times New Roman"/>
          <w:sz w:val="24"/>
        </w:rPr>
      </w:pPr>
      <w:r>
        <w:rPr>
          <w:rFonts w:ascii="Times New Roman" w:hAnsi="Times New Roman"/>
          <w:sz w:val="24"/>
        </w:rPr>
        <w:t>tā</w:t>
      </w:r>
      <w:r w:rsidR="00780051" w:rsidRPr="00780051">
        <w:rPr>
          <w:rFonts w:ascii="Times New Roman" w:hAnsi="Times New Roman"/>
          <w:sz w:val="24"/>
        </w:rPr>
        <w:t xml:space="preserve"> </w:t>
      </w:r>
      <w:r w:rsidR="006544E7" w:rsidRPr="00780051">
        <w:rPr>
          <w:rFonts w:ascii="Times New Roman" w:hAnsi="Times New Roman"/>
          <w:sz w:val="24"/>
        </w:rPr>
        <w:t xml:space="preserve">sniedz sadzīves atkritumu apsaimniekošanas </w:t>
      </w:r>
      <w:r w:rsidR="00570AB6">
        <w:rPr>
          <w:rFonts w:ascii="Times New Roman" w:hAnsi="Times New Roman"/>
          <w:sz w:val="24"/>
        </w:rPr>
        <w:t>sabiedrisko pakalpojumu</w:t>
      </w:r>
      <w:r w:rsidR="00F42332" w:rsidRPr="00780051">
        <w:rPr>
          <w:rFonts w:ascii="Times New Roman" w:hAnsi="Times New Roman"/>
          <w:sz w:val="24"/>
        </w:rPr>
        <w:t>;</w:t>
      </w:r>
      <w:r w:rsidR="006544E7" w:rsidRPr="00780051">
        <w:rPr>
          <w:rFonts w:ascii="Times New Roman" w:hAnsi="Times New Roman"/>
          <w:sz w:val="24"/>
        </w:rPr>
        <w:t xml:space="preserve"> </w:t>
      </w:r>
    </w:p>
    <w:p w14:paraId="1E14AFF2" w14:textId="6B916E71" w:rsidR="004012E6" w:rsidRPr="00780051" w:rsidRDefault="001D007C" w:rsidP="00406484">
      <w:pPr>
        <w:pStyle w:val="ListParagraph"/>
        <w:numPr>
          <w:ilvl w:val="1"/>
          <w:numId w:val="3"/>
        </w:numPr>
        <w:tabs>
          <w:tab w:val="left" w:pos="426"/>
        </w:tabs>
        <w:spacing w:before="0"/>
        <w:ind w:hanging="652"/>
        <w:contextualSpacing w:val="0"/>
        <w:outlineLvl w:val="3"/>
        <w:rPr>
          <w:rFonts w:ascii="Times New Roman" w:hAnsi="Times New Roman"/>
          <w:sz w:val="24"/>
        </w:rPr>
      </w:pPr>
      <w:r>
        <w:rPr>
          <w:rFonts w:ascii="Times New Roman" w:hAnsi="Times New Roman"/>
          <w:sz w:val="24"/>
        </w:rPr>
        <w:t>tā</w:t>
      </w:r>
      <w:r w:rsidR="00780051" w:rsidRPr="00780051">
        <w:rPr>
          <w:rFonts w:ascii="Times New Roman" w:hAnsi="Times New Roman"/>
          <w:sz w:val="24"/>
        </w:rPr>
        <w:t xml:space="preserve"> </w:t>
      </w:r>
      <w:r w:rsidR="006544E7" w:rsidRPr="00780051">
        <w:rPr>
          <w:rFonts w:ascii="Times New Roman" w:hAnsi="Times New Roman"/>
          <w:sz w:val="24"/>
        </w:rPr>
        <w:t xml:space="preserve">sniedz siltumenerģijas apgādes </w:t>
      </w:r>
      <w:r w:rsidR="000D57E8">
        <w:rPr>
          <w:rFonts w:ascii="Times New Roman" w:hAnsi="Times New Roman"/>
          <w:sz w:val="24"/>
        </w:rPr>
        <w:t xml:space="preserve">sabiedrisko </w:t>
      </w:r>
      <w:r w:rsidR="006544E7" w:rsidRPr="00780051">
        <w:rPr>
          <w:rFonts w:ascii="Times New Roman" w:hAnsi="Times New Roman"/>
          <w:sz w:val="24"/>
        </w:rPr>
        <w:t>pakalpojumu vai pēc projekta infrastruktūras izveides sāks siltumenerģija</w:t>
      </w:r>
      <w:r w:rsidR="004012E6" w:rsidRPr="00780051">
        <w:rPr>
          <w:rFonts w:ascii="Times New Roman" w:hAnsi="Times New Roman"/>
          <w:sz w:val="24"/>
        </w:rPr>
        <w:t xml:space="preserve">s apgādes </w:t>
      </w:r>
      <w:r w:rsidR="000D57E8">
        <w:rPr>
          <w:rFonts w:ascii="Times New Roman" w:hAnsi="Times New Roman"/>
          <w:sz w:val="24"/>
        </w:rPr>
        <w:t xml:space="preserve">sabiedriskā </w:t>
      </w:r>
      <w:r w:rsidR="004012E6" w:rsidRPr="00780051">
        <w:rPr>
          <w:rFonts w:ascii="Times New Roman" w:hAnsi="Times New Roman"/>
          <w:sz w:val="24"/>
        </w:rPr>
        <w:t>pakalpojuma sniegšanu</w:t>
      </w:r>
      <w:r w:rsidR="00A44FD5" w:rsidRPr="00780051">
        <w:rPr>
          <w:rFonts w:ascii="Times New Roman" w:hAnsi="Times New Roman"/>
          <w:sz w:val="24"/>
        </w:rPr>
        <w:t>;</w:t>
      </w:r>
      <w:r w:rsidR="004012E6" w:rsidRPr="00780051">
        <w:t xml:space="preserve"> </w:t>
      </w:r>
    </w:p>
    <w:p w14:paraId="28709550" w14:textId="5815CC95" w:rsidR="004012E6" w:rsidRPr="00780051" w:rsidRDefault="001D007C" w:rsidP="00406484">
      <w:pPr>
        <w:pStyle w:val="ListParagraph"/>
        <w:numPr>
          <w:ilvl w:val="1"/>
          <w:numId w:val="3"/>
        </w:numPr>
        <w:tabs>
          <w:tab w:val="left" w:pos="426"/>
        </w:tabs>
        <w:spacing w:before="0"/>
        <w:ind w:hanging="652"/>
        <w:contextualSpacing w:val="0"/>
        <w:outlineLvl w:val="3"/>
        <w:rPr>
          <w:rFonts w:ascii="Times New Roman" w:hAnsi="Times New Roman" w:cs="Times New Roman"/>
          <w:sz w:val="24"/>
          <w:szCs w:val="24"/>
        </w:rPr>
      </w:pPr>
      <w:r>
        <w:rPr>
          <w:rFonts w:ascii="Times New Roman" w:hAnsi="Times New Roman"/>
          <w:sz w:val="24"/>
        </w:rPr>
        <w:t xml:space="preserve">tās </w:t>
      </w:r>
      <w:r w:rsidR="004012E6" w:rsidRPr="00780051">
        <w:rPr>
          <w:rFonts w:ascii="Times New Roman" w:hAnsi="Times New Roman"/>
          <w:sz w:val="24"/>
        </w:rPr>
        <w:t>darbība atbilst Saimniecisko darbību statistiskās klasifikācijas</w:t>
      </w:r>
      <w:r w:rsidR="004012E6" w:rsidRPr="00780051">
        <w:rPr>
          <w:rFonts w:ascii="Times New Roman" w:hAnsi="Times New Roman" w:cs="Times New Roman"/>
          <w:sz w:val="24"/>
          <w:szCs w:val="24"/>
        </w:rPr>
        <w:t xml:space="preserve"> Eiropas Kopi</w:t>
      </w:r>
      <w:r w:rsidR="00780051">
        <w:rPr>
          <w:rFonts w:ascii="Times New Roman" w:hAnsi="Times New Roman" w:cs="Times New Roman"/>
          <w:sz w:val="24"/>
          <w:szCs w:val="24"/>
        </w:rPr>
        <w:t>enā 2. redakcijas E sadaļas 38. </w:t>
      </w:r>
      <w:r w:rsidR="004012E6" w:rsidRPr="00780051">
        <w:rPr>
          <w:rFonts w:ascii="Times New Roman" w:hAnsi="Times New Roman" w:cs="Times New Roman"/>
          <w:sz w:val="24"/>
          <w:szCs w:val="24"/>
        </w:rPr>
        <w:t>nodaļai</w:t>
      </w:r>
      <w:r>
        <w:rPr>
          <w:rFonts w:ascii="Times New Roman" w:hAnsi="Times New Roman" w:cs="Times New Roman"/>
          <w:sz w:val="24"/>
          <w:szCs w:val="24"/>
        </w:rPr>
        <w:t>,</w:t>
      </w:r>
      <w:r w:rsidR="004012E6" w:rsidRPr="00780051">
        <w:rPr>
          <w:rFonts w:ascii="Times New Roman" w:hAnsi="Times New Roman" w:cs="Times New Roman"/>
          <w:sz w:val="24"/>
          <w:szCs w:val="24"/>
        </w:rPr>
        <w:t xml:space="preserve"> un </w:t>
      </w:r>
      <w:r>
        <w:rPr>
          <w:rFonts w:ascii="Times New Roman" w:hAnsi="Times New Roman" w:cs="Times New Roman"/>
          <w:sz w:val="24"/>
          <w:szCs w:val="24"/>
        </w:rPr>
        <w:t>tā</w:t>
      </w:r>
      <w:r w:rsidR="00780051" w:rsidRPr="00780051">
        <w:rPr>
          <w:rFonts w:ascii="Times New Roman" w:hAnsi="Times New Roman" w:cs="Times New Roman"/>
          <w:sz w:val="24"/>
          <w:szCs w:val="24"/>
        </w:rPr>
        <w:t xml:space="preserve"> </w:t>
      </w:r>
      <w:r w:rsidR="004012E6" w:rsidRPr="00780051">
        <w:rPr>
          <w:rFonts w:ascii="Times New Roman" w:hAnsi="Times New Roman" w:cs="Times New Roman"/>
          <w:sz w:val="24"/>
          <w:szCs w:val="24"/>
        </w:rPr>
        <w:t>pēc projekta infrastruktūras izveides uzsāks darbību atbilstoši D sadaļas 35. nodaļai.</w:t>
      </w:r>
    </w:p>
    <w:p w14:paraId="7713D109" w14:textId="3F7F9575" w:rsidR="00DE0B6A" w:rsidRDefault="006544E7" w:rsidP="00EA2A0C">
      <w:pPr>
        <w:pStyle w:val="ListParagraph"/>
        <w:numPr>
          <w:ilvl w:val="0"/>
          <w:numId w:val="3"/>
        </w:numPr>
        <w:tabs>
          <w:tab w:val="left" w:pos="0"/>
        </w:tabs>
        <w:spacing w:before="0"/>
        <w:contextualSpacing w:val="0"/>
        <w:outlineLvl w:val="3"/>
        <w:rPr>
          <w:rFonts w:ascii="Times New Roman" w:hAnsi="Times New Roman" w:cs="Times New Roman"/>
          <w:sz w:val="24"/>
          <w:szCs w:val="24"/>
        </w:rPr>
      </w:pPr>
      <w:r w:rsidRPr="00DE0B6A">
        <w:rPr>
          <w:rFonts w:ascii="Times New Roman" w:hAnsi="Times New Roman" w:cs="Times New Roman"/>
          <w:sz w:val="24"/>
          <w:szCs w:val="24"/>
        </w:rPr>
        <w:t xml:space="preserve">Projekta iesniedzējam, kas sniedz </w:t>
      </w:r>
      <w:r w:rsidR="00265BF4" w:rsidRPr="00780051">
        <w:rPr>
          <w:rFonts w:ascii="Times New Roman" w:hAnsi="Times New Roman"/>
          <w:sz w:val="24"/>
        </w:rPr>
        <w:t xml:space="preserve">sadzīves atkritumu apsaimniekošanas </w:t>
      </w:r>
      <w:r w:rsidR="000D57E8" w:rsidRPr="00780051">
        <w:rPr>
          <w:rFonts w:ascii="Times New Roman" w:hAnsi="Times New Roman"/>
          <w:sz w:val="24"/>
        </w:rPr>
        <w:t xml:space="preserve">sabiedrisko pakalpojumu </w:t>
      </w:r>
      <w:r w:rsidR="00DE0B6A" w:rsidRPr="00DE0B6A">
        <w:rPr>
          <w:rFonts w:ascii="Times New Roman" w:hAnsi="Times New Roman" w:cs="Times New Roman"/>
          <w:sz w:val="24"/>
          <w:szCs w:val="24"/>
        </w:rPr>
        <w:t xml:space="preserve">un </w:t>
      </w:r>
      <w:r w:rsidR="00265BF4" w:rsidRPr="00780051">
        <w:rPr>
          <w:rFonts w:ascii="Times New Roman" w:hAnsi="Times New Roman"/>
          <w:sz w:val="24"/>
        </w:rPr>
        <w:t xml:space="preserve">siltumenerģijas apgādes </w:t>
      </w:r>
      <w:r w:rsidR="000D57E8">
        <w:rPr>
          <w:rFonts w:ascii="Times New Roman" w:hAnsi="Times New Roman"/>
          <w:sz w:val="24"/>
        </w:rPr>
        <w:t xml:space="preserve">sabiedrisko </w:t>
      </w:r>
      <w:r w:rsidR="00265BF4" w:rsidRPr="00780051">
        <w:rPr>
          <w:rFonts w:ascii="Times New Roman" w:hAnsi="Times New Roman"/>
          <w:sz w:val="24"/>
        </w:rPr>
        <w:t>pakalpojumu</w:t>
      </w:r>
      <w:r w:rsidRPr="00DE0B6A">
        <w:rPr>
          <w:rFonts w:ascii="Times New Roman" w:hAnsi="Times New Roman" w:cs="Times New Roman"/>
          <w:sz w:val="24"/>
          <w:szCs w:val="24"/>
        </w:rPr>
        <w:t xml:space="preserve">, ir jābūt noslēgtiem </w:t>
      </w:r>
      <w:r w:rsidR="00B86C8B" w:rsidRPr="00DE0B6A">
        <w:rPr>
          <w:rFonts w:ascii="Times New Roman" w:hAnsi="Times New Roman" w:cs="Times New Roman"/>
          <w:sz w:val="24"/>
          <w:szCs w:val="24"/>
        </w:rPr>
        <w:t>MK</w:t>
      </w:r>
      <w:r w:rsidRPr="00DE0B6A">
        <w:rPr>
          <w:rFonts w:ascii="Times New Roman" w:hAnsi="Times New Roman" w:cs="Times New Roman"/>
          <w:sz w:val="24"/>
          <w:szCs w:val="24"/>
        </w:rPr>
        <w:t xml:space="preserve"> noteikumu</w:t>
      </w:r>
      <w:r w:rsidR="00DE0B6A" w:rsidRPr="00DE0B6A">
        <w:rPr>
          <w:rFonts w:ascii="Times New Roman" w:hAnsi="Times New Roman" w:cs="Times New Roman"/>
          <w:sz w:val="24"/>
          <w:szCs w:val="24"/>
        </w:rPr>
        <w:t xml:space="preserve"> 12. punktā un 13. </w:t>
      </w:r>
      <w:r w:rsidRPr="00DE0B6A">
        <w:rPr>
          <w:rFonts w:ascii="Times New Roman" w:hAnsi="Times New Roman" w:cs="Times New Roman"/>
          <w:sz w:val="24"/>
          <w:szCs w:val="24"/>
        </w:rPr>
        <w:t>punktā noteiktajiem pakalpojumu līgumiem.</w:t>
      </w:r>
    </w:p>
    <w:p w14:paraId="6B1A2FE2" w14:textId="3446EA0F" w:rsidR="002813D0" w:rsidRPr="00DE0B6A" w:rsidRDefault="00DE0B6A" w:rsidP="00EA2A0C">
      <w:pPr>
        <w:pStyle w:val="ListParagraph"/>
        <w:numPr>
          <w:ilvl w:val="0"/>
          <w:numId w:val="3"/>
        </w:numPr>
        <w:tabs>
          <w:tab w:val="left" w:pos="0"/>
        </w:tabs>
        <w:spacing w:before="0"/>
        <w:contextualSpacing w:val="0"/>
        <w:outlineLvl w:val="3"/>
        <w:rPr>
          <w:rFonts w:ascii="Times New Roman" w:hAnsi="Times New Roman" w:cs="Times New Roman"/>
          <w:sz w:val="24"/>
          <w:szCs w:val="24"/>
        </w:rPr>
      </w:pPr>
      <w:r w:rsidRPr="00DE0B6A">
        <w:rPr>
          <w:rFonts w:ascii="Times New Roman" w:hAnsi="Times New Roman" w:cs="Times New Roman"/>
          <w:sz w:val="24"/>
          <w:szCs w:val="24"/>
        </w:rPr>
        <w:t xml:space="preserve">Projekta iesniedzējam, kas sniedz </w:t>
      </w:r>
      <w:r w:rsidR="00265BF4" w:rsidRPr="00780051">
        <w:rPr>
          <w:rFonts w:ascii="Times New Roman" w:hAnsi="Times New Roman"/>
          <w:sz w:val="24"/>
        </w:rPr>
        <w:t>sadzīves atkritumu apsaimniekošanas</w:t>
      </w:r>
      <w:r w:rsidR="00621A2E">
        <w:rPr>
          <w:rFonts w:ascii="Times New Roman" w:hAnsi="Times New Roman"/>
          <w:sz w:val="24"/>
        </w:rPr>
        <w:t xml:space="preserve"> sabiedrisko pakalpojumu</w:t>
      </w:r>
      <w:r w:rsidRPr="00DE0B6A">
        <w:rPr>
          <w:rFonts w:ascii="Times New Roman" w:hAnsi="Times New Roman" w:cs="Times New Roman"/>
          <w:sz w:val="24"/>
          <w:szCs w:val="24"/>
        </w:rPr>
        <w:t xml:space="preserve">, </w:t>
      </w:r>
      <w:r>
        <w:rPr>
          <w:rFonts w:ascii="Times New Roman" w:hAnsi="Times New Roman" w:cs="Times New Roman"/>
          <w:sz w:val="24"/>
          <w:szCs w:val="24"/>
        </w:rPr>
        <w:t xml:space="preserve">bet </w:t>
      </w:r>
      <w:r w:rsidR="00265BF4" w:rsidRPr="00780051">
        <w:rPr>
          <w:rFonts w:ascii="Times New Roman" w:hAnsi="Times New Roman"/>
          <w:sz w:val="24"/>
        </w:rPr>
        <w:t xml:space="preserve">siltumenerģijas </w:t>
      </w:r>
      <w:r w:rsidR="00621A2E">
        <w:rPr>
          <w:rFonts w:ascii="Times New Roman" w:hAnsi="Times New Roman"/>
          <w:sz w:val="24"/>
        </w:rPr>
        <w:t>ražošanas sabiedriskā pakalpojuma sniegšanu</w:t>
      </w:r>
      <w:r w:rsidR="00265BF4" w:rsidRPr="00780051">
        <w:rPr>
          <w:rFonts w:ascii="Times New Roman" w:hAnsi="Times New Roman"/>
          <w:sz w:val="24"/>
        </w:rPr>
        <w:t xml:space="preserve"> </w:t>
      </w:r>
      <w:r>
        <w:rPr>
          <w:rFonts w:ascii="Times New Roman" w:hAnsi="Times New Roman" w:cs="Times New Roman"/>
          <w:sz w:val="24"/>
          <w:szCs w:val="24"/>
        </w:rPr>
        <w:t xml:space="preserve">sāks sniegt pēc </w:t>
      </w:r>
      <w:r w:rsidR="000D57E8">
        <w:rPr>
          <w:rFonts w:ascii="Times New Roman" w:hAnsi="Times New Roman" w:cs="Times New Roman"/>
          <w:sz w:val="24"/>
          <w:szCs w:val="24"/>
        </w:rPr>
        <w:t>projekta infrastruktūras izveides</w:t>
      </w:r>
      <w:r>
        <w:rPr>
          <w:rFonts w:ascii="Times New Roman" w:hAnsi="Times New Roman" w:cs="Times New Roman"/>
          <w:sz w:val="24"/>
          <w:szCs w:val="24"/>
        </w:rPr>
        <w:t xml:space="preserve">, </w:t>
      </w:r>
      <w:r w:rsidRPr="00DE0B6A">
        <w:rPr>
          <w:rFonts w:ascii="Times New Roman" w:hAnsi="Times New Roman" w:cs="Times New Roman"/>
          <w:sz w:val="24"/>
          <w:szCs w:val="24"/>
        </w:rPr>
        <w:t>ir jābūt noslēgt</w:t>
      </w:r>
      <w:r w:rsidR="008D2BDD">
        <w:rPr>
          <w:rFonts w:ascii="Times New Roman" w:hAnsi="Times New Roman" w:cs="Times New Roman"/>
          <w:sz w:val="24"/>
          <w:szCs w:val="24"/>
        </w:rPr>
        <w:t>a</w:t>
      </w:r>
      <w:r w:rsidRPr="00DE0B6A">
        <w:rPr>
          <w:rFonts w:ascii="Times New Roman" w:hAnsi="Times New Roman" w:cs="Times New Roman"/>
          <w:sz w:val="24"/>
          <w:szCs w:val="24"/>
        </w:rPr>
        <w:t>m MK noteikumu 12.</w:t>
      </w:r>
      <w:r>
        <w:rPr>
          <w:rFonts w:ascii="Times New Roman" w:hAnsi="Times New Roman" w:cs="Times New Roman"/>
          <w:sz w:val="24"/>
          <w:szCs w:val="24"/>
        </w:rPr>
        <w:t> </w:t>
      </w:r>
      <w:r w:rsidRPr="00DE0B6A">
        <w:rPr>
          <w:rFonts w:ascii="Times New Roman" w:hAnsi="Times New Roman" w:cs="Times New Roman"/>
          <w:sz w:val="24"/>
          <w:szCs w:val="24"/>
        </w:rPr>
        <w:t>punktā</w:t>
      </w:r>
      <w:r w:rsidR="008D2BDD">
        <w:rPr>
          <w:rFonts w:ascii="Times New Roman" w:hAnsi="Times New Roman" w:cs="Times New Roman"/>
          <w:sz w:val="24"/>
          <w:szCs w:val="24"/>
        </w:rPr>
        <w:t xml:space="preserve"> noteiktajam pakalpojumu līguma</w:t>
      </w:r>
      <w:r w:rsidR="008D2BDD" w:rsidRPr="00DE0B6A">
        <w:rPr>
          <w:rFonts w:ascii="Times New Roman" w:hAnsi="Times New Roman" w:cs="Times New Roman"/>
          <w:sz w:val="24"/>
          <w:szCs w:val="24"/>
        </w:rPr>
        <w:t>m</w:t>
      </w:r>
      <w:r w:rsidRPr="00DE0B6A">
        <w:rPr>
          <w:rFonts w:ascii="Times New Roman" w:hAnsi="Times New Roman" w:cs="Times New Roman"/>
          <w:sz w:val="24"/>
          <w:szCs w:val="24"/>
        </w:rPr>
        <w:t xml:space="preserve"> un </w:t>
      </w:r>
      <w:r w:rsidR="00FD5FE8" w:rsidRPr="00DE0B6A">
        <w:rPr>
          <w:rFonts w:ascii="Times New Roman" w:hAnsi="Times New Roman" w:cs="Times New Roman"/>
          <w:sz w:val="24"/>
          <w:szCs w:val="24"/>
        </w:rPr>
        <w:t xml:space="preserve">MK noteikumu </w:t>
      </w:r>
      <w:r w:rsidRPr="00DE0B6A">
        <w:rPr>
          <w:rFonts w:ascii="Times New Roman" w:hAnsi="Times New Roman" w:cs="Times New Roman"/>
          <w:sz w:val="24"/>
          <w:szCs w:val="24"/>
        </w:rPr>
        <w:t>1</w:t>
      </w:r>
      <w:r w:rsidR="008D2BDD">
        <w:rPr>
          <w:rFonts w:ascii="Times New Roman" w:hAnsi="Times New Roman" w:cs="Times New Roman"/>
          <w:sz w:val="24"/>
          <w:szCs w:val="24"/>
        </w:rPr>
        <w:t>4. punktā noteiktaja</w:t>
      </w:r>
      <w:r w:rsidRPr="00DE0B6A">
        <w:rPr>
          <w:rFonts w:ascii="Times New Roman" w:hAnsi="Times New Roman" w:cs="Times New Roman"/>
          <w:sz w:val="24"/>
          <w:szCs w:val="24"/>
        </w:rPr>
        <w:t xml:space="preserve">m </w:t>
      </w:r>
      <w:r w:rsidR="008D2BDD">
        <w:rPr>
          <w:rFonts w:ascii="Times New Roman" w:hAnsi="Times New Roman" w:cs="Times New Roman"/>
          <w:sz w:val="24"/>
          <w:szCs w:val="24"/>
        </w:rPr>
        <w:t>priekšlīgumam.</w:t>
      </w:r>
      <w:r w:rsidR="006544E7" w:rsidRPr="00DE0B6A">
        <w:rPr>
          <w:rFonts w:ascii="Times New Roman" w:hAnsi="Times New Roman" w:cs="Times New Roman"/>
          <w:sz w:val="24"/>
          <w:szCs w:val="24"/>
        </w:rPr>
        <w:t xml:space="preserve"> </w:t>
      </w:r>
    </w:p>
    <w:p w14:paraId="44C61732" w14:textId="2661B3DF" w:rsidR="001D007C" w:rsidRPr="001D007C" w:rsidRDefault="001D007C" w:rsidP="001D007C">
      <w:pPr>
        <w:pStyle w:val="ListParagraph"/>
        <w:numPr>
          <w:ilvl w:val="0"/>
          <w:numId w:val="3"/>
        </w:numPr>
        <w:tabs>
          <w:tab w:val="left" w:pos="0"/>
        </w:tabs>
        <w:spacing w:before="0"/>
        <w:contextualSpacing w:val="0"/>
        <w:outlineLvl w:val="3"/>
        <w:rPr>
          <w:rFonts w:ascii="Times New Roman" w:hAnsi="Times New Roman" w:cs="Times New Roman"/>
          <w:sz w:val="24"/>
          <w:szCs w:val="24"/>
        </w:rPr>
      </w:pPr>
      <w:r w:rsidRPr="001D007C">
        <w:rPr>
          <w:rFonts w:ascii="Times New Roman" w:hAnsi="Times New Roman" w:cs="Times New Roman"/>
          <w:sz w:val="24"/>
          <w:szCs w:val="24"/>
        </w:rPr>
        <w:t xml:space="preserve">Projekta iesniedzējam ir īpašuma vai turējuma tiesības vai apbūves tiesība uz nekustamo īpašumu, tai skaitā zemi, kurā tiks veiktas projektā paredzētās darbības, uz termiņu, kas nav īsāks par pieciem gadiem pēc noslēguma maksājuma veikšanas. Īpašuma tiesības, turējuma tiesības vai apbūves tiesību uz nekustamo īpašumu nostiprina zemesgrāmatā līdz pirmā maksājuma pieprasījuma iesniegšanai </w:t>
      </w:r>
      <w:r w:rsidR="00345429">
        <w:rPr>
          <w:rFonts w:ascii="Times New Roman" w:hAnsi="Times New Roman" w:cs="Times New Roman"/>
          <w:sz w:val="24"/>
          <w:szCs w:val="24"/>
        </w:rPr>
        <w:t xml:space="preserve">Centrālajā finanšu un līgumu aģentūrā (turpmāk – </w:t>
      </w:r>
      <w:r w:rsidRPr="001D007C">
        <w:rPr>
          <w:rFonts w:ascii="Times New Roman" w:hAnsi="Times New Roman" w:cs="Times New Roman"/>
          <w:sz w:val="24"/>
          <w:szCs w:val="24"/>
        </w:rPr>
        <w:t>sadarbības iestād</w:t>
      </w:r>
      <w:r w:rsidR="00345429">
        <w:rPr>
          <w:rFonts w:ascii="Times New Roman" w:hAnsi="Times New Roman" w:cs="Times New Roman"/>
          <w:sz w:val="24"/>
          <w:szCs w:val="24"/>
        </w:rPr>
        <w:t>e)</w:t>
      </w:r>
      <w:r w:rsidRPr="001D007C">
        <w:rPr>
          <w:rFonts w:ascii="Times New Roman" w:hAnsi="Times New Roman" w:cs="Times New Roman"/>
          <w:sz w:val="24"/>
          <w:szCs w:val="24"/>
        </w:rPr>
        <w:t>.</w:t>
      </w:r>
    </w:p>
    <w:p w14:paraId="230E3A34" w14:textId="77777777" w:rsidR="00FD0FFC" w:rsidRPr="001D007C" w:rsidRDefault="00FD0FFC" w:rsidP="00EA2A0C">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1D007C">
        <w:rPr>
          <w:rFonts w:ascii="Times New Roman" w:eastAsia="Times New Roman" w:hAnsi="Times New Roman" w:cs="Times New Roman"/>
          <w:bCs/>
          <w:color w:val="000000"/>
          <w:sz w:val="24"/>
          <w:szCs w:val="24"/>
          <w:lang w:eastAsia="lv-LV"/>
        </w:rPr>
        <w:t>Projekta iesniedzējs nevar būt tāda kapitālsabiedrība, uz kuru ir attiecināma vismaz viena no šādām pazīmēm:</w:t>
      </w:r>
    </w:p>
    <w:p w14:paraId="73DBA0D9" w14:textId="2FCC627B" w:rsidR="00FD0FFC" w:rsidRPr="001D007C" w:rsidRDefault="001D007C" w:rsidP="00406484">
      <w:pPr>
        <w:pStyle w:val="ListParagraph"/>
        <w:numPr>
          <w:ilvl w:val="1"/>
          <w:numId w:val="3"/>
        </w:numPr>
        <w:tabs>
          <w:tab w:val="left" w:pos="426"/>
        </w:tabs>
        <w:spacing w:before="0"/>
        <w:ind w:left="1060" w:hanging="635"/>
        <w:contextualSpacing w:val="0"/>
        <w:outlineLvl w:val="3"/>
        <w:rPr>
          <w:rFonts w:ascii="Times New Roman" w:hAnsi="Times New Roman"/>
          <w:sz w:val="24"/>
          <w:szCs w:val="24"/>
        </w:rPr>
      </w:pPr>
      <w:r w:rsidRPr="001D007C">
        <w:rPr>
          <w:rFonts w:ascii="Times New Roman" w:hAnsi="Times New Roman"/>
          <w:sz w:val="24"/>
          <w:szCs w:val="24"/>
          <w:lang w:eastAsia="en-GB"/>
        </w:rPr>
        <w:t>kapitālsabiedrība</w:t>
      </w:r>
      <w:r w:rsidR="00FD0FFC" w:rsidRPr="001D007C">
        <w:rPr>
          <w:rFonts w:ascii="Times New Roman" w:eastAsia="Times New Roman" w:hAnsi="Times New Roman" w:cs="Times New Roman"/>
          <w:bCs/>
          <w:color w:val="000000"/>
          <w:sz w:val="24"/>
          <w:szCs w:val="24"/>
          <w:lang w:eastAsia="lv-LV"/>
        </w:rPr>
        <w:t xml:space="preserve"> uz projekta iesnieguma iesniegšanas dienu uzkrāto zaudējumu dēļ ir zaudējusi</w:t>
      </w:r>
      <w:r w:rsidR="00FD0FFC" w:rsidRPr="001D007C">
        <w:rPr>
          <w:rFonts w:ascii="Times New Roman" w:hAnsi="Times New Roman"/>
          <w:sz w:val="24"/>
          <w:szCs w:val="24"/>
        </w:rPr>
        <w:t xml:space="preserve"> vairāk nekā pusi no parakstītā kapitāla (uzkrātos zaudējumus atskaitot no rezervēm un visām pārējām pozīcijām, kuras pieņemts uzskatīt par daļu no kapitālsabiedrības pašu kapitāla, rodas negatīvs rezultāts, kas pārsniedz pusi no parakstītā kapitāla);</w:t>
      </w:r>
    </w:p>
    <w:p w14:paraId="4BB69B5E" w14:textId="4EEACB85" w:rsidR="00FD0FFC" w:rsidRPr="001D007C" w:rsidRDefault="00FD0FFC" w:rsidP="00406484">
      <w:pPr>
        <w:pStyle w:val="ListParagraph"/>
        <w:numPr>
          <w:ilvl w:val="1"/>
          <w:numId w:val="3"/>
        </w:numPr>
        <w:tabs>
          <w:tab w:val="left" w:pos="426"/>
        </w:tabs>
        <w:spacing w:before="0"/>
        <w:ind w:left="1060" w:hanging="635"/>
        <w:contextualSpacing w:val="0"/>
        <w:outlineLvl w:val="3"/>
        <w:rPr>
          <w:rFonts w:ascii="Times New Roman" w:hAnsi="Times New Roman"/>
          <w:sz w:val="24"/>
          <w:szCs w:val="24"/>
          <w:lang w:eastAsia="en-GB"/>
        </w:rPr>
      </w:pPr>
      <w:r w:rsidRPr="001D007C">
        <w:rPr>
          <w:rFonts w:ascii="Times New Roman" w:hAnsi="Times New Roman"/>
          <w:sz w:val="24"/>
          <w:szCs w:val="24"/>
        </w:rPr>
        <w:t>kāds no kapitālsabiedrības dalībniekiem, kuram ir neierobežota atbildība par kapitālsabiedrības parādsaistībām, uz projekta iesnieguma iesniegšanas dienu uzkrāto zaudējumu</w:t>
      </w:r>
      <w:r w:rsidRPr="001D007C">
        <w:rPr>
          <w:rFonts w:ascii="Times New Roman" w:hAnsi="Times New Roman"/>
          <w:sz w:val="24"/>
          <w:szCs w:val="24"/>
          <w:lang w:eastAsia="en-GB"/>
        </w:rPr>
        <w:t xml:space="preserve"> dēļ ir zaudējis vairāk nekā pusi no grāmatvedības uzskaitē uzrādītā kapitāla;</w:t>
      </w:r>
    </w:p>
    <w:p w14:paraId="37734CC6" w14:textId="1C96015D" w:rsidR="00FD0FFC" w:rsidRPr="001D007C" w:rsidRDefault="00FD0FFC" w:rsidP="00406484">
      <w:pPr>
        <w:pStyle w:val="ListParagraph"/>
        <w:numPr>
          <w:ilvl w:val="1"/>
          <w:numId w:val="3"/>
        </w:numPr>
        <w:tabs>
          <w:tab w:val="left" w:pos="426"/>
        </w:tabs>
        <w:spacing w:before="0"/>
        <w:ind w:left="1060" w:hanging="635"/>
        <w:contextualSpacing w:val="0"/>
        <w:outlineLvl w:val="3"/>
        <w:rPr>
          <w:rFonts w:ascii="Times New Roman" w:hAnsi="Times New Roman"/>
          <w:sz w:val="24"/>
          <w:szCs w:val="24"/>
        </w:rPr>
      </w:pPr>
      <w:r w:rsidRPr="001D007C">
        <w:rPr>
          <w:rFonts w:ascii="Times New Roman" w:hAnsi="Times New Roman"/>
          <w:sz w:val="24"/>
          <w:szCs w:val="24"/>
          <w:lang w:eastAsia="en-GB"/>
        </w:rPr>
        <w:t xml:space="preserve">kapitālsabiedrība ir saņēmusi </w:t>
      </w:r>
      <w:r w:rsidRPr="001D007C">
        <w:rPr>
          <w:rFonts w:ascii="Times New Roman" w:hAnsi="Times New Roman"/>
          <w:sz w:val="24"/>
          <w:szCs w:val="24"/>
        </w:rPr>
        <w:t xml:space="preserve">glābšanas atbalstu, un glābšanas atbalsta ietvaros saņemto aizdevumu nav atmaksājusi vai nav atsaukusi garantiju, vai </w:t>
      </w:r>
      <w:r w:rsidRPr="001D007C">
        <w:rPr>
          <w:rFonts w:ascii="Times New Roman" w:hAnsi="Times New Roman"/>
          <w:sz w:val="24"/>
          <w:szCs w:val="24"/>
        </w:rPr>
        <w:lastRenderedPageBreak/>
        <w:t>ir saņēmusi pārstrukturēšanas atbalstu, un uz to joprojām attiecas pārstrukturēšanas plāns;</w:t>
      </w:r>
    </w:p>
    <w:p w14:paraId="5D5529C9" w14:textId="208E880F" w:rsidR="00FD0FFC" w:rsidRPr="001D007C" w:rsidRDefault="00FD0FFC" w:rsidP="00406484">
      <w:pPr>
        <w:pStyle w:val="ListParagraph"/>
        <w:numPr>
          <w:ilvl w:val="1"/>
          <w:numId w:val="3"/>
        </w:numPr>
        <w:tabs>
          <w:tab w:val="left" w:pos="426"/>
        </w:tabs>
        <w:spacing w:before="0"/>
        <w:ind w:left="1060" w:hanging="635"/>
        <w:contextualSpacing w:val="0"/>
        <w:outlineLvl w:val="3"/>
        <w:rPr>
          <w:rFonts w:ascii="Times New Roman" w:hAnsi="Times New Roman"/>
          <w:sz w:val="24"/>
          <w:szCs w:val="24"/>
        </w:rPr>
      </w:pPr>
      <w:r w:rsidRPr="001D007C">
        <w:rPr>
          <w:rFonts w:ascii="Times New Roman" w:hAnsi="Times New Roman"/>
          <w:sz w:val="24"/>
          <w:szCs w:val="24"/>
        </w:rPr>
        <w:t>kapitālsabiedrība ir lielais komersants, un pēdējos divus gadus kapitālsabiedrības parādsaistību un pašu kapitāla bilances vērtību attiecība ir pārsniegusi 7,5</w:t>
      </w:r>
      <w:r w:rsidR="001D007C" w:rsidRPr="001D007C">
        <w:rPr>
          <w:rFonts w:ascii="Times New Roman" w:hAnsi="Times New Roman"/>
          <w:sz w:val="24"/>
          <w:szCs w:val="24"/>
        </w:rPr>
        <w:t>,</w:t>
      </w:r>
      <w:r w:rsidRPr="001D007C">
        <w:rPr>
          <w:rFonts w:ascii="Times New Roman" w:hAnsi="Times New Roman"/>
          <w:sz w:val="24"/>
          <w:szCs w:val="24"/>
        </w:rPr>
        <w:t xml:space="preserve"> un kapitālsabiedrības procentu seguma attiecība, kas rēķināta pēc ieņēmumiem pirms procentu, nodokļu, nolietojuma un amortizācijas atskaitījumiem, ir bijusi mazāka par 1,0;</w:t>
      </w:r>
    </w:p>
    <w:p w14:paraId="2730E667" w14:textId="28BBB5E3" w:rsidR="00FD0FFC" w:rsidRPr="001D007C" w:rsidRDefault="00FD0FFC" w:rsidP="00406484">
      <w:pPr>
        <w:pStyle w:val="ListParagraph"/>
        <w:numPr>
          <w:ilvl w:val="1"/>
          <w:numId w:val="3"/>
        </w:numPr>
        <w:tabs>
          <w:tab w:val="left" w:pos="426"/>
        </w:tabs>
        <w:spacing w:before="0"/>
        <w:ind w:left="1060" w:hanging="635"/>
        <w:contextualSpacing w:val="0"/>
        <w:outlineLvl w:val="3"/>
        <w:rPr>
          <w:rFonts w:ascii="Times New Roman" w:hAnsi="Times New Roman"/>
          <w:bCs/>
          <w:sz w:val="24"/>
          <w:szCs w:val="24"/>
        </w:rPr>
      </w:pPr>
      <w:r w:rsidRPr="001D007C">
        <w:rPr>
          <w:rFonts w:ascii="Times New Roman" w:hAnsi="Times New Roman"/>
          <w:bCs/>
          <w:sz w:val="24"/>
          <w:szCs w:val="24"/>
        </w:rPr>
        <w:t xml:space="preserve">kapitālsabiedrībai ar tiesas spriedumu pasludināts maksātnespējas process vai ar tiesas spriedumu tiek īstenots tiesiskās aizsardzības process, vai ar tiesas lēmumu tiek īstenots </w:t>
      </w:r>
      <w:proofErr w:type="spellStart"/>
      <w:r w:rsidRPr="001D007C">
        <w:rPr>
          <w:rFonts w:ascii="Times New Roman" w:hAnsi="Times New Roman"/>
          <w:bCs/>
          <w:sz w:val="24"/>
          <w:szCs w:val="24"/>
        </w:rPr>
        <w:t>ārpustiesas</w:t>
      </w:r>
      <w:proofErr w:type="spellEnd"/>
      <w:r w:rsidRPr="001D007C">
        <w:rPr>
          <w:rFonts w:ascii="Times New Roman" w:hAnsi="Times New Roman"/>
          <w:bCs/>
          <w:sz w:val="24"/>
          <w:szCs w:val="24"/>
        </w:rPr>
        <w:t xml:space="preserve"> tiesiskās aizsardzības process, tai uzsākta bankrota procedūra, piemērota sanācija vai mierizlīgums, vai tās saimnieciskā darbība ir izbeigta, vai tā atbilst tiesību aktos maksātnespējas jomā  noteiktiem kritērijiem, lai tai pēc kreditoru pieprasījuma pie</w:t>
      </w:r>
      <w:r w:rsidR="001D007C">
        <w:rPr>
          <w:rFonts w:ascii="Times New Roman" w:hAnsi="Times New Roman"/>
          <w:bCs/>
          <w:sz w:val="24"/>
          <w:szCs w:val="24"/>
        </w:rPr>
        <w:t>mērotu maksātnespējas procedūru.</w:t>
      </w:r>
    </w:p>
    <w:p w14:paraId="5FD0E098" w14:textId="77777777" w:rsidR="0096739E" w:rsidRPr="00693EE8" w:rsidRDefault="0096739E" w:rsidP="001D007C">
      <w:pPr>
        <w:spacing w:after="0"/>
        <w:ind w:left="0" w:firstLine="0"/>
        <w:outlineLvl w:val="3"/>
        <w:rPr>
          <w:rFonts w:ascii="Times New Roman" w:eastAsia="Times New Roman" w:hAnsi="Times New Roman" w:cs="Times New Roman"/>
          <w:bCs/>
          <w:color w:val="000000"/>
          <w:sz w:val="24"/>
          <w:szCs w:val="24"/>
          <w:lang w:eastAsia="lv-LV"/>
        </w:rPr>
      </w:pPr>
    </w:p>
    <w:p w14:paraId="6B452386" w14:textId="77777777" w:rsidR="00A7104B" w:rsidRDefault="00636A89" w:rsidP="0096739E">
      <w:pPr>
        <w:spacing w:after="240"/>
        <w:ind w:left="0" w:firstLine="0"/>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 xml:space="preserve">II. </w:t>
      </w:r>
      <w:r w:rsidR="00A7104B">
        <w:rPr>
          <w:rFonts w:ascii="Times New Roman" w:eastAsia="Times New Roman" w:hAnsi="Times New Roman" w:cs="Times New Roman"/>
          <w:b/>
          <w:bCs/>
          <w:color w:val="000000"/>
          <w:sz w:val="28"/>
          <w:szCs w:val="28"/>
          <w:lang w:eastAsia="lv-LV"/>
        </w:rPr>
        <w:t>Atbalstāmās darbības un izmaksas</w:t>
      </w:r>
    </w:p>
    <w:p w14:paraId="5670B2A1" w14:textId="0E7F28C9" w:rsidR="00600C91" w:rsidRPr="0060449E" w:rsidRDefault="00D917B5" w:rsidP="00EA2A0C">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60449E">
        <w:rPr>
          <w:rFonts w:ascii="Times New Roman" w:eastAsia="Times New Roman" w:hAnsi="Times New Roman" w:cs="Times New Roman"/>
          <w:bCs/>
          <w:color w:val="000000"/>
          <w:sz w:val="24"/>
          <w:szCs w:val="24"/>
          <w:lang w:eastAsia="lv-LV"/>
        </w:rPr>
        <w:t>SAM</w:t>
      </w:r>
      <w:r w:rsidR="003476A1" w:rsidRPr="0060449E">
        <w:rPr>
          <w:rFonts w:ascii="Times New Roman" w:eastAsia="Times New Roman" w:hAnsi="Times New Roman" w:cs="Times New Roman"/>
          <w:bCs/>
          <w:color w:val="000000"/>
          <w:sz w:val="24"/>
          <w:szCs w:val="24"/>
          <w:lang w:eastAsia="lv-LV"/>
        </w:rPr>
        <w:t xml:space="preserve"> </w:t>
      </w:r>
      <w:r w:rsidR="00F27E8B" w:rsidRPr="0060449E">
        <w:rPr>
          <w:rFonts w:ascii="Times New Roman" w:eastAsia="Times New Roman" w:hAnsi="Times New Roman" w:cs="Times New Roman"/>
          <w:bCs/>
          <w:color w:val="000000"/>
          <w:sz w:val="24"/>
          <w:szCs w:val="24"/>
          <w:lang w:eastAsia="lv-LV"/>
        </w:rPr>
        <w:t>pasākuma</w:t>
      </w:r>
      <w:r w:rsidR="00600C91" w:rsidRPr="0060449E">
        <w:rPr>
          <w:rFonts w:ascii="Times New Roman" w:eastAsia="Times New Roman" w:hAnsi="Times New Roman" w:cs="Times New Roman"/>
          <w:bCs/>
          <w:color w:val="000000"/>
          <w:sz w:val="24"/>
          <w:szCs w:val="24"/>
          <w:lang w:eastAsia="lv-LV"/>
        </w:rPr>
        <w:t xml:space="preserve"> ietvaros ir atbalstāmas darbības, kas noteiktas MK noteikumu </w:t>
      </w:r>
      <w:r w:rsidR="00C6774F" w:rsidRPr="0060449E">
        <w:rPr>
          <w:rFonts w:ascii="Times New Roman" w:eastAsia="Times New Roman" w:hAnsi="Times New Roman" w:cs="Times New Roman"/>
          <w:bCs/>
          <w:color w:val="000000"/>
          <w:sz w:val="24"/>
          <w:szCs w:val="24"/>
          <w:lang w:eastAsia="lv-LV"/>
        </w:rPr>
        <w:t>18</w:t>
      </w:r>
      <w:r w:rsidR="003476A1" w:rsidRPr="0060449E">
        <w:rPr>
          <w:rFonts w:ascii="Times New Roman" w:eastAsia="Times New Roman" w:hAnsi="Times New Roman" w:cs="Times New Roman"/>
          <w:bCs/>
          <w:sz w:val="24"/>
          <w:szCs w:val="24"/>
          <w:lang w:eastAsia="lv-LV"/>
        </w:rPr>
        <w:t>.</w:t>
      </w:r>
      <w:r w:rsidR="000C69F5" w:rsidRPr="0060449E">
        <w:rPr>
          <w:rFonts w:ascii="Times New Roman" w:eastAsia="Times New Roman" w:hAnsi="Times New Roman" w:cs="Times New Roman"/>
          <w:bCs/>
          <w:sz w:val="24"/>
          <w:szCs w:val="24"/>
          <w:lang w:eastAsia="lv-LV"/>
        </w:rPr>
        <w:t> </w:t>
      </w:r>
      <w:r w:rsidR="00600C91" w:rsidRPr="0060449E">
        <w:rPr>
          <w:rFonts w:ascii="Times New Roman" w:eastAsia="Times New Roman" w:hAnsi="Times New Roman" w:cs="Times New Roman"/>
          <w:bCs/>
          <w:color w:val="000000"/>
          <w:sz w:val="24"/>
          <w:szCs w:val="24"/>
          <w:lang w:eastAsia="lv-LV"/>
        </w:rPr>
        <w:t>punktā</w:t>
      </w:r>
      <w:r w:rsidR="00F912CA">
        <w:rPr>
          <w:rFonts w:ascii="Times New Roman" w:eastAsia="Times New Roman" w:hAnsi="Times New Roman" w:cs="Times New Roman"/>
          <w:bCs/>
          <w:color w:val="000000"/>
          <w:sz w:val="24"/>
          <w:szCs w:val="24"/>
          <w:lang w:eastAsia="lv-LV"/>
        </w:rPr>
        <w:t>.</w:t>
      </w:r>
    </w:p>
    <w:p w14:paraId="3C81BA82" w14:textId="6431E712" w:rsidR="00600C91" w:rsidRPr="00F912CA" w:rsidRDefault="00600C91" w:rsidP="00EA2A0C">
      <w:pPr>
        <w:pStyle w:val="ListParagraph"/>
        <w:numPr>
          <w:ilvl w:val="0"/>
          <w:numId w:val="3"/>
        </w:numPr>
        <w:tabs>
          <w:tab w:val="left" w:pos="426"/>
        </w:tabs>
        <w:spacing w:before="0"/>
        <w:contextualSpacing w:val="0"/>
        <w:outlineLvl w:val="3"/>
        <w:rPr>
          <w:rFonts w:ascii="Times New Roman" w:hAnsi="Times New Roman"/>
          <w:sz w:val="24"/>
        </w:rPr>
      </w:pPr>
      <w:r w:rsidRPr="0060449E">
        <w:rPr>
          <w:rFonts w:ascii="Times New Roman" w:eastAsia="Times New Roman" w:hAnsi="Times New Roman" w:cs="Times New Roman"/>
          <w:bCs/>
          <w:color w:val="000000"/>
          <w:sz w:val="24"/>
          <w:szCs w:val="24"/>
          <w:lang w:eastAsia="lv-LV"/>
        </w:rPr>
        <w:t xml:space="preserve">Projekta iesniegumā plāno izmaksas atbilstoši </w:t>
      </w:r>
      <w:r w:rsidR="00535640" w:rsidRPr="0060449E">
        <w:rPr>
          <w:rFonts w:ascii="Times New Roman" w:eastAsia="Times New Roman" w:hAnsi="Times New Roman" w:cs="Times New Roman"/>
          <w:bCs/>
          <w:color w:val="000000"/>
          <w:sz w:val="24"/>
          <w:szCs w:val="24"/>
          <w:lang w:eastAsia="lv-LV"/>
        </w:rPr>
        <w:t xml:space="preserve">SAM pasākuma </w:t>
      </w:r>
      <w:r w:rsidRPr="0060449E">
        <w:rPr>
          <w:rFonts w:ascii="Times New Roman" w:eastAsia="Times New Roman" w:hAnsi="Times New Roman" w:cs="Times New Roman"/>
          <w:bCs/>
          <w:color w:val="000000"/>
          <w:sz w:val="24"/>
          <w:szCs w:val="24"/>
          <w:lang w:eastAsia="lv-LV"/>
        </w:rPr>
        <w:t xml:space="preserve">MK noteikumu </w:t>
      </w:r>
      <w:r w:rsidR="00582B7F" w:rsidRPr="0060449E">
        <w:rPr>
          <w:rFonts w:ascii="Times New Roman" w:eastAsia="Times New Roman" w:hAnsi="Times New Roman" w:cs="Times New Roman"/>
          <w:bCs/>
          <w:color w:val="000000"/>
          <w:sz w:val="24"/>
          <w:szCs w:val="24"/>
          <w:lang w:eastAsia="lv-LV"/>
        </w:rPr>
        <w:t xml:space="preserve">         </w:t>
      </w:r>
      <w:r w:rsidR="0060449E" w:rsidRPr="0060449E">
        <w:rPr>
          <w:rFonts w:ascii="Times New Roman" w:eastAsia="Times New Roman" w:hAnsi="Times New Roman" w:cs="Times New Roman"/>
          <w:bCs/>
          <w:color w:val="000000"/>
          <w:sz w:val="24"/>
          <w:szCs w:val="24"/>
          <w:lang w:eastAsia="lv-LV"/>
        </w:rPr>
        <w:t xml:space="preserve">19., </w:t>
      </w:r>
      <w:r w:rsidR="0082070B" w:rsidRPr="00F912CA">
        <w:rPr>
          <w:rFonts w:ascii="Times New Roman" w:eastAsia="Times New Roman" w:hAnsi="Times New Roman" w:cs="Times New Roman"/>
          <w:bCs/>
          <w:color w:val="000000"/>
          <w:sz w:val="24"/>
          <w:szCs w:val="24"/>
          <w:lang w:eastAsia="lv-LV"/>
        </w:rPr>
        <w:t xml:space="preserve">21., </w:t>
      </w:r>
      <w:r w:rsidR="00C6774F" w:rsidRPr="00F912CA">
        <w:rPr>
          <w:rFonts w:ascii="Times New Roman" w:eastAsia="Times New Roman" w:hAnsi="Times New Roman" w:cs="Times New Roman"/>
          <w:bCs/>
          <w:color w:val="000000"/>
          <w:sz w:val="24"/>
          <w:szCs w:val="24"/>
          <w:lang w:eastAsia="lv-LV"/>
        </w:rPr>
        <w:t>22., 23</w:t>
      </w:r>
      <w:r w:rsidR="00B2100E" w:rsidRPr="00F912CA">
        <w:rPr>
          <w:rFonts w:ascii="Times New Roman" w:eastAsia="Times New Roman" w:hAnsi="Times New Roman" w:cs="Times New Roman"/>
          <w:bCs/>
          <w:color w:val="000000"/>
          <w:sz w:val="24"/>
          <w:szCs w:val="24"/>
          <w:lang w:eastAsia="lv-LV"/>
        </w:rPr>
        <w:t xml:space="preserve">., </w:t>
      </w:r>
      <w:r w:rsidR="000C69F5" w:rsidRPr="00F912CA">
        <w:rPr>
          <w:rFonts w:ascii="Times New Roman" w:eastAsia="Times New Roman" w:hAnsi="Times New Roman" w:cs="Times New Roman"/>
          <w:bCs/>
          <w:color w:val="000000"/>
          <w:sz w:val="24"/>
          <w:szCs w:val="24"/>
          <w:lang w:eastAsia="lv-LV"/>
        </w:rPr>
        <w:t>2</w:t>
      </w:r>
      <w:r w:rsidR="00C6774F" w:rsidRPr="00F912CA">
        <w:rPr>
          <w:rFonts w:ascii="Times New Roman" w:eastAsia="Times New Roman" w:hAnsi="Times New Roman" w:cs="Times New Roman"/>
          <w:bCs/>
          <w:color w:val="000000"/>
          <w:sz w:val="24"/>
          <w:szCs w:val="24"/>
          <w:lang w:eastAsia="lv-LV"/>
        </w:rPr>
        <w:t>4</w:t>
      </w:r>
      <w:r w:rsidR="000C69F5" w:rsidRPr="00F912CA">
        <w:rPr>
          <w:rFonts w:ascii="Times New Roman" w:eastAsia="Times New Roman" w:hAnsi="Times New Roman" w:cs="Times New Roman"/>
          <w:bCs/>
          <w:color w:val="000000"/>
          <w:sz w:val="24"/>
          <w:szCs w:val="24"/>
          <w:lang w:eastAsia="lv-LV"/>
        </w:rPr>
        <w:t>., 2</w:t>
      </w:r>
      <w:r w:rsidR="00C6774F" w:rsidRPr="00F912CA">
        <w:rPr>
          <w:rFonts w:ascii="Times New Roman" w:eastAsia="Times New Roman" w:hAnsi="Times New Roman" w:cs="Times New Roman"/>
          <w:bCs/>
          <w:color w:val="000000"/>
          <w:sz w:val="24"/>
          <w:szCs w:val="24"/>
          <w:lang w:eastAsia="lv-LV"/>
        </w:rPr>
        <w:t>5</w:t>
      </w:r>
      <w:r w:rsidR="000C69F5" w:rsidRPr="00F912CA">
        <w:rPr>
          <w:rFonts w:ascii="Times New Roman" w:eastAsia="Times New Roman" w:hAnsi="Times New Roman" w:cs="Times New Roman"/>
          <w:bCs/>
          <w:color w:val="000000"/>
          <w:sz w:val="24"/>
          <w:szCs w:val="24"/>
          <w:lang w:eastAsia="lv-LV"/>
        </w:rPr>
        <w:t>.</w:t>
      </w:r>
      <w:r w:rsidR="00F27E8B" w:rsidRPr="00F912CA">
        <w:rPr>
          <w:rFonts w:ascii="Times New Roman" w:eastAsia="Times New Roman" w:hAnsi="Times New Roman" w:cs="Times New Roman"/>
          <w:bCs/>
          <w:sz w:val="24"/>
          <w:szCs w:val="24"/>
          <w:lang w:eastAsia="lv-LV"/>
        </w:rPr>
        <w:t xml:space="preserve"> </w:t>
      </w:r>
      <w:r w:rsidR="00C6774F" w:rsidRPr="00F912CA">
        <w:rPr>
          <w:rFonts w:ascii="Times New Roman" w:eastAsia="Times New Roman" w:hAnsi="Times New Roman" w:cs="Times New Roman"/>
          <w:bCs/>
          <w:sz w:val="24"/>
          <w:szCs w:val="24"/>
          <w:lang w:eastAsia="lv-LV"/>
        </w:rPr>
        <w:t>un 2</w:t>
      </w:r>
      <w:r w:rsidR="0082070B" w:rsidRPr="00F912CA">
        <w:rPr>
          <w:rFonts w:ascii="Times New Roman" w:eastAsia="Times New Roman" w:hAnsi="Times New Roman" w:cs="Times New Roman"/>
          <w:bCs/>
          <w:sz w:val="24"/>
          <w:szCs w:val="24"/>
          <w:lang w:eastAsia="lv-LV"/>
        </w:rPr>
        <w:t>6</w:t>
      </w:r>
      <w:r w:rsidR="00C6774F" w:rsidRPr="00F912CA">
        <w:rPr>
          <w:rFonts w:ascii="Times New Roman" w:eastAsia="Times New Roman" w:hAnsi="Times New Roman" w:cs="Times New Roman"/>
          <w:bCs/>
          <w:sz w:val="24"/>
          <w:szCs w:val="24"/>
          <w:lang w:eastAsia="lv-LV"/>
        </w:rPr>
        <w:t>.</w:t>
      </w:r>
      <w:r w:rsidR="00582B7F" w:rsidRPr="00F912CA">
        <w:rPr>
          <w:rFonts w:ascii="Times New Roman" w:eastAsia="Times New Roman" w:hAnsi="Times New Roman" w:cs="Times New Roman"/>
          <w:bCs/>
          <w:sz w:val="24"/>
          <w:szCs w:val="24"/>
          <w:lang w:eastAsia="lv-LV"/>
        </w:rPr>
        <w:t xml:space="preserve"> </w:t>
      </w:r>
      <w:r w:rsidR="009052BD" w:rsidRPr="00F912CA">
        <w:rPr>
          <w:rFonts w:ascii="Times New Roman" w:hAnsi="Times New Roman"/>
          <w:bCs/>
          <w:color w:val="000000" w:themeColor="text1"/>
          <w:sz w:val="24"/>
          <w:szCs w:val="24"/>
        </w:rPr>
        <w:t>punkt</w:t>
      </w:r>
      <w:r w:rsidR="00250A0D" w:rsidRPr="00F912CA">
        <w:rPr>
          <w:rFonts w:ascii="Times New Roman" w:hAnsi="Times New Roman"/>
          <w:bCs/>
          <w:color w:val="000000" w:themeColor="text1"/>
          <w:sz w:val="24"/>
          <w:szCs w:val="24"/>
        </w:rPr>
        <w:t>am</w:t>
      </w:r>
      <w:r w:rsidR="003476A1" w:rsidRPr="00F912CA">
        <w:rPr>
          <w:rFonts w:ascii="Times New Roman" w:hAnsi="Times New Roman"/>
          <w:bCs/>
          <w:color w:val="000000" w:themeColor="text1"/>
          <w:sz w:val="24"/>
          <w:szCs w:val="24"/>
        </w:rPr>
        <w:t>.</w:t>
      </w:r>
    </w:p>
    <w:p w14:paraId="3F364D0B" w14:textId="60CF0D03" w:rsidR="00A54CC1" w:rsidRPr="00621A2E" w:rsidRDefault="00F912CA" w:rsidP="00EA2A0C">
      <w:pPr>
        <w:pStyle w:val="ListParagraph"/>
        <w:numPr>
          <w:ilvl w:val="0"/>
          <w:numId w:val="3"/>
        </w:numPr>
        <w:tabs>
          <w:tab w:val="left" w:pos="426"/>
        </w:tabs>
        <w:spacing w:before="0"/>
        <w:contextualSpacing w:val="0"/>
        <w:outlineLvl w:val="3"/>
        <w:rPr>
          <w:rFonts w:ascii="Times New Roman" w:hAnsi="Times New Roman"/>
          <w:sz w:val="24"/>
        </w:rPr>
      </w:pPr>
      <w:r w:rsidRPr="00621A2E">
        <w:rPr>
          <w:rFonts w:ascii="Times New Roman" w:hAnsi="Times New Roman"/>
          <w:sz w:val="24"/>
        </w:rPr>
        <w:t>SAM p</w:t>
      </w:r>
      <w:r w:rsidR="00A54CC1" w:rsidRPr="00621A2E">
        <w:rPr>
          <w:rFonts w:ascii="Times New Roman" w:hAnsi="Times New Roman"/>
          <w:sz w:val="24"/>
        </w:rPr>
        <w:t xml:space="preserve">asākuma ietvaros sākotnējos ieguldījumus veic tādos materiālajos aktīvos, kas noteikti MK noteikumu </w:t>
      </w:r>
      <w:r w:rsidR="00C6774F" w:rsidRPr="00621A2E">
        <w:rPr>
          <w:rFonts w:ascii="Times New Roman" w:hAnsi="Times New Roman"/>
          <w:sz w:val="24"/>
        </w:rPr>
        <w:t>19</w:t>
      </w:r>
      <w:r w:rsidR="00A54CC1" w:rsidRPr="00621A2E">
        <w:rPr>
          <w:rFonts w:ascii="Times New Roman" w:hAnsi="Times New Roman"/>
          <w:sz w:val="24"/>
        </w:rPr>
        <w:t>.</w:t>
      </w:r>
      <w:r w:rsidR="00582B7F" w:rsidRPr="00621A2E">
        <w:rPr>
          <w:rFonts w:ascii="Times New Roman" w:hAnsi="Times New Roman"/>
          <w:sz w:val="24"/>
        </w:rPr>
        <w:t xml:space="preserve"> </w:t>
      </w:r>
      <w:r w:rsidR="00A54CC1" w:rsidRPr="00621A2E">
        <w:rPr>
          <w:rFonts w:ascii="Times New Roman" w:hAnsi="Times New Roman"/>
          <w:sz w:val="24"/>
        </w:rPr>
        <w:t>punktā</w:t>
      </w:r>
      <w:r w:rsidR="00192019">
        <w:rPr>
          <w:rFonts w:ascii="Times New Roman" w:hAnsi="Times New Roman"/>
          <w:sz w:val="24"/>
        </w:rPr>
        <w:t>.</w:t>
      </w:r>
      <w:r w:rsidR="00F53A65" w:rsidRPr="00621A2E">
        <w:rPr>
          <w:rFonts w:ascii="Times New Roman" w:hAnsi="Times New Roman"/>
          <w:sz w:val="24"/>
        </w:rPr>
        <w:t xml:space="preserve"> </w:t>
      </w:r>
    </w:p>
    <w:p w14:paraId="62FF8C50" w14:textId="2EE3F2AB" w:rsidR="00A54CC1" w:rsidRPr="00F912CA" w:rsidRDefault="00F912CA" w:rsidP="00EA2A0C">
      <w:pPr>
        <w:pStyle w:val="ListParagraph"/>
        <w:numPr>
          <w:ilvl w:val="0"/>
          <w:numId w:val="3"/>
        </w:numPr>
        <w:tabs>
          <w:tab w:val="left" w:pos="426"/>
        </w:tabs>
        <w:spacing w:before="0"/>
        <w:contextualSpacing w:val="0"/>
        <w:outlineLvl w:val="3"/>
        <w:rPr>
          <w:rFonts w:ascii="Times New Roman" w:hAnsi="Times New Roman"/>
          <w:sz w:val="24"/>
          <w:szCs w:val="24"/>
        </w:rPr>
      </w:pPr>
      <w:r w:rsidRPr="00F912CA">
        <w:rPr>
          <w:rFonts w:ascii="Times New Roman" w:hAnsi="Times New Roman"/>
          <w:sz w:val="24"/>
          <w:szCs w:val="24"/>
        </w:rPr>
        <w:t>A</w:t>
      </w:r>
      <w:r w:rsidR="00C326AE" w:rsidRPr="00F912CA">
        <w:rPr>
          <w:rFonts w:ascii="Times New Roman" w:hAnsi="Times New Roman"/>
          <w:sz w:val="24"/>
          <w:szCs w:val="24"/>
        </w:rPr>
        <w:t>t</w:t>
      </w:r>
      <w:r w:rsidR="00A54CC1" w:rsidRPr="00F912CA">
        <w:rPr>
          <w:rFonts w:ascii="Times New Roman" w:hAnsi="Times New Roman"/>
          <w:sz w:val="24"/>
          <w:szCs w:val="24"/>
        </w:rPr>
        <w:t xml:space="preserve">balstu, kas piešķirts SAM pasākuma ietvaros, drīkst </w:t>
      </w:r>
      <w:proofErr w:type="spellStart"/>
      <w:r w:rsidR="00A54CC1" w:rsidRPr="00F912CA">
        <w:rPr>
          <w:rFonts w:ascii="Times New Roman" w:hAnsi="Times New Roman"/>
          <w:sz w:val="24"/>
          <w:szCs w:val="24"/>
        </w:rPr>
        <w:t>kumulēt</w:t>
      </w:r>
      <w:proofErr w:type="spellEnd"/>
      <w:r w:rsidR="00A54CC1" w:rsidRPr="00F912CA">
        <w:rPr>
          <w:rFonts w:ascii="Times New Roman" w:hAnsi="Times New Roman"/>
          <w:sz w:val="24"/>
          <w:szCs w:val="24"/>
        </w:rPr>
        <w:t xml:space="preserve"> ar </w:t>
      </w:r>
      <w:r w:rsidR="00F53A65" w:rsidRPr="00F912CA">
        <w:rPr>
          <w:rFonts w:ascii="Times New Roman" w:hAnsi="Times New Roman"/>
          <w:sz w:val="24"/>
          <w:szCs w:val="24"/>
        </w:rPr>
        <w:t xml:space="preserve">citu </w:t>
      </w:r>
      <w:r w:rsidR="00A54CC1" w:rsidRPr="00F912CA">
        <w:rPr>
          <w:rFonts w:ascii="Times New Roman" w:hAnsi="Times New Roman"/>
          <w:sz w:val="24"/>
          <w:szCs w:val="24"/>
        </w:rPr>
        <w:t>valsts atbalstu</w:t>
      </w:r>
      <w:r w:rsidR="00F53A65" w:rsidRPr="00F912CA">
        <w:rPr>
          <w:rFonts w:ascii="Times New Roman" w:hAnsi="Times New Roman"/>
          <w:sz w:val="24"/>
          <w:szCs w:val="24"/>
        </w:rPr>
        <w:t xml:space="preserve">, kas sniegts saskaņā ar </w:t>
      </w:r>
      <w:r w:rsidR="001D4F54">
        <w:rPr>
          <w:rFonts w:ascii="Times New Roman" w:hAnsi="Times New Roman"/>
          <w:sz w:val="24"/>
          <w:szCs w:val="24"/>
        </w:rPr>
        <w:t>Eiropas Komisijas 2011. gada 20. </w:t>
      </w:r>
      <w:r w:rsidR="007E6B37" w:rsidRPr="007E6B37">
        <w:rPr>
          <w:rFonts w:ascii="Times New Roman" w:hAnsi="Times New Roman"/>
          <w:sz w:val="24"/>
          <w:szCs w:val="24"/>
        </w:rPr>
        <w:t>decembra lēmumu Nr. 2012/21/ES par Līguma par Eiropas S</w:t>
      </w:r>
      <w:r w:rsidR="004C1E46">
        <w:rPr>
          <w:rFonts w:ascii="Times New Roman" w:hAnsi="Times New Roman"/>
          <w:sz w:val="24"/>
          <w:szCs w:val="24"/>
        </w:rPr>
        <w:t>avienības darbību 106. panta 2. </w:t>
      </w:r>
      <w:r w:rsidR="007E6B37" w:rsidRPr="007E6B37">
        <w:rPr>
          <w:rFonts w:ascii="Times New Roman" w:hAnsi="Times New Roman"/>
          <w:sz w:val="24"/>
          <w:szCs w:val="24"/>
        </w:rPr>
        <w:t>punkta piemērošanu valsts atbalstam attiecībā uz kompensāciju par sabiedriskajiem pakalpojumiem dažiem uzņēmumiem, kuriem uzticēts sniegt pakalpojumus ar vispārēju tautsaimniecisku nozīmi</w:t>
      </w:r>
      <w:r w:rsidR="004C1E46">
        <w:rPr>
          <w:rFonts w:ascii="Times New Roman" w:hAnsi="Times New Roman"/>
          <w:sz w:val="24"/>
          <w:szCs w:val="24"/>
        </w:rPr>
        <w:t xml:space="preserve"> </w:t>
      </w:r>
      <w:r w:rsidR="00F53A65" w:rsidRPr="00F912CA">
        <w:rPr>
          <w:rFonts w:ascii="Times New Roman" w:hAnsi="Times New Roman"/>
          <w:sz w:val="24"/>
          <w:szCs w:val="24"/>
        </w:rPr>
        <w:t xml:space="preserve">citas atbalsta programmas vai individuālā atbalsta projekta ietvaros, par vienām un tām pašām attiecināmajām izmaksām, ja pēc atbalstu apvienošanas atbalsta vienībai vai izmaksu pozīcijai attiecīgā maksimālā atbalsta intensitāte nepārsniedz 100 </w:t>
      </w:r>
      <w:r w:rsidR="00AF0400">
        <w:rPr>
          <w:rFonts w:ascii="Times New Roman" w:hAnsi="Times New Roman"/>
          <w:sz w:val="24"/>
          <w:szCs w:val="24"/>
        </w:rPr>
        <w:t>%</w:t>
      </w:r>
      <w:r w:rsidR="00F53A65" w:rsidRPr="00F912CA">
        <w:rPr>
          <w:rFonts w:ascii="Times New Roman" w:hAnsi="Times New Roman"/>
          <w:sz w:val="24"/>
          <w:szCs w:val="24"/>
        </w:rPr>
        <w:t>.</w:t>
      </w:r>
    </w:p>
    <w:p w14:paraId="2B0EE2A7" w14:textId="77777777" w:rsidR="00A80FE9" w:rsidRDefault="00A80FE9" w:rsidP="00A80FE9">
      <w:pPr>
        <w:pStyle w:val="ListParagraph"/>
        <w:tabs>
          <w:tab w:val="left" w:pos="426"/>
        </w:tabs>
        <w:spacing w:before="0"/>
        <w:ind w:left="454" w:firstLine="0"/>
        <w:contextualSpacing w:val="0"/>
        <w:outlineLvl w:val="3"/>
        <w:rPr>
          <w:rFonts w:ascii="Times New Roman" w:hAnsi="Times New Roman"/>
          <w:sz w:val="24"/>
          <w:szCs w:val="24"/>
        </w:rPr>
      </w:pPr>
    </w:p>
    <w:p w14:paraId="51642327" w14:textId="77777777" w:rsidR="00693EE8" w:rsidRPr="00693EE8" w:rsidRDefault="00693EE8" w:rsidP="005A1C4D">
      <w:pPr>
        <w:pStyle w:val="ListParagraph"/>
        <w:spacing w:after="240"/>
        <w:ind w:left="0" w:firstLine="0"/>
        <w:jc w:val="center"/>
        <w:outlineLvl w:val="3"/>
        <w:rPr>
          <w:rFonts w:ascii="Times New Roman" w:eastAsia="Times New Roman" w:hAnsi="Times New Roman" w:cs="Times New Roman"/>
          <w:b/>
          <w:bCs/>
          <w:color w:val="000000"/>
          <w:sz w:val="28"/>
          <w:szCs w:val="28"/>
          <w:lang w:eastAsia="lv-LV"/>
        </w:rPr>
      </w:pPr>
      <w:r w:rsidRPr="00693EE8">
        <w:rPr>
          <w:rFonts w:ascii="Times New Roman" w:eastAsia="Times New Roman" w:hAnsi="Times New Roman" w:cs="Times New Roman"/>
          <w:b/>
          <w:bCs/>
          <w:color w:val="000000"/>
          <w:sz w:val="28"/>
          <w:szCs w:val="28"/>
          <w:lang w:eastAsia="lv-LV"/>
        </w:rPr>
        <w:t>III. Projektu iesniegumu noformēšanas un iesniegšanas kārtība</w:t>
      </w:r>
    </w:p>
    <w:p w14:paraId="09A5621E" w14:textId="77777777" w:rsidR="00693EE8" w:rsidRPr="00693EE8" w:rsidRDefault="00693EE8" w:rsidP="005A1C4D">
      <w:pPr>
        <w:pStyle w:val="ListParagraph"/>
        <w:tabs>
          <w:tab w:val="left" w:pos="426"/>
        </w:tabs>
        <w:ind w:left="454" w:firstLine="0"/>
        <w:outlineLvl w:val="3"/>
        <w:rPr>
          <w:rFonts w:ascii="Times New Roman" w:hAnsi="Times New Roman"/>
          <w:sz w:val="24"/>
        </w:rPr>
      </w:pPr>
    </w:p>
    <w:p w14:paraId="28B1CF4C" w14:textId="59EDE8F2" w:rsidR="00B02F6A" w:rsidRPr="00715B4E" w:rsidRDefault="00264C06" w:rsidP="00EA2A0C">
      <w:pPr>
        <w:pStyle w:val="ListParagraph"/>
        <w:numPr>
          <w:ilvl w:val="0"/>
          <w:numId w:val="3"/>
        </w:numPr>
        <w:tabs>
          <w:tab w:val="left" w:pos="426"/>
        </w:tabs>
        <w:spacing w:before="0"/>
        <w:contextualSpacing w:val="0"/>
        <w:outlineLvl w:val="3"/>
        <w:rPr>
          <w:rFonts w:ascii="Times New Roman" w:hAnsi="Times New Roman"/>
          <w:sz w:val="24"/>
        </w:rPr>
      </w:pPr>
      <w:bookmarkStart w:id="0" w:name="_Ref493083353"/>
      <w:r w:rsidRPr="00BA5A32">
        <w:rPr>
          <w:rFonts w:ascii="Times New Roman" w:eastAsia="Times New Roman" w:hAnsi="Times New Roman" w:cs="Times New Roman"/>
          <w:bCs/>
          <w:color w:val="000000"/>
          <w:sz w:val="24"/>
          <w:szCs w:val="24"/>
          <w:lang w:eastAsia="lv-LV"/>
        </w:rPr>
        <w:t xml:space="preserve">Projekta </w:t>
      </w:r>
      <w:r w:rsidRPr="00715B4E">
        <w:rPr>
          <w:rFonts w:ascii="Times New Roman" w:eastAsia="Times New Roman" w:hAnsi="Times New Roman" w:cs="Times New Roman"/>
          <w:bCs/>
          <w:color w:val="000000"/>
          <w:sz w:val="24"/>
          <w:szCs w:val="24"/>
          <w:lang w:eastAsia="lv-LV"/>
        </w:rPr>
        <w:t>iesniegums sastāv no</w:t>
      </w:r>
      <w:r w:rsidR="00784CE6" w:rsidRPr="00715B4E">
        <w:rPr>
          <w:rFonts w:ascii="Times New Roman" w:eastAsia="Times New Roman" w:hAnsi="Times New Roman" w:cs="Times New Roman"/>
          <w:bCs/>
          <w:color w:val="000000"/>
          <w:sz w:val="24"/>
          <w:szCs w:val="24"/>
          <w:lang w:eastAsia="lv-LV"/>
        </w:rPr>
        <w:t xml:space="preserve"> </w:t>
      </w:r>
      <w:r w:rsidRPr="00715B4E">
        <w:rPr>
          <w:rFonts w:ascii="Times New Roman" w:eastAsia="Times New Roman" w:hAnsi="Times New Roman" w:cs="Times New Roman"/>
          <w:bCs/>
          <w:color w:val="000000"/>
          <w:sz w:val="24"/>
          <w:szCs w:val="24"/>
          <w:lang w:eastAsia="lv-LV"/>
        </w:rPr>
        <w:t>projekta iesnieguma veidlapas</w:t>
      </w:r>
      <w:r w:rsidR="00EF4DB8" w:rsidRPr="00715B4E">
        <w:rPr>
          <w:rFonts w:ascii="Times New Roman" w:eastAsia="Times New Roman" w:hAnsi="Times New Roman" w:cs="Times New Roman"/>
          <w:bCs/>
          <w:color w:val="000000"/>
          <w:sz w:val="24"/>
          <w:szCs w:val="24"/>
          <w:lang w:eastAsia="lv-LV"/>
        </w:rPr>
        <w:t xml:space="preserve"> </w:t>
      </w:r>
      <w:r w:rsidR="00D23B0E" w:rsidRPr="00715B4E">
        <w:rPr>
          <w:rFonts w:ascii="Times New Roman" w:eastAsia="Times New Roman" w:hAnsi="Times New Roman" w:cs="Times New Roman"/>
          <w:bCs/>
          <w:color w:val="000000"/>
          <w:sz w:val="24"/>
          <w:szCs w:val="24"/>
          <w:lang w:eastAsia="lv-LV"/>
        </w:rPr>
        <w:t xml:space="preserve">un tās </w:t>
      </w:r>
      <w:r w:rsidR="00D23B0E" w:rsidRPr="00715B4E">
        <w:rPr>
          <w:rFonts w:ascii="Times New Roman" w:eastAsia="Times New Roman" w:hAnsi="Times New Roman" w:cs="Times New Roman"/>
          <w:bCs/>
          <w:sz w:val="24"/>
          <w:szCs w:val="24"/>
          <w:lang w:eastAsia="lv-LV"/>
        </w:rPr>
        <w:t xml:space="preserve">pielikumiem </w:t>
      </w:r>
      <w:r w:rsidR="001D31CA" w:rsidRPr="00715B4E">
        <w:rPr>
          <w:rFonts w:ascii="Times New Roman" w:eastAsia="Times New Roman" w:hAnsi="Times New Roman" w:cs="Times New Roman"/>
          <w:bCs/>
          <w:sz w:val="24"/>
          <w:szCs w:val="24"/>
          <w:lang w:eastAsia="lv-LV"/>
        </w:rPr>
        <w:t>(</w:t>
      </w:r>
      <w:r w:rsidR="00697846" w:rsidRPr="00715B4E">
        <w:rPr>
          <w:rFonts w:ascii="Times New Roman" w:eastAsia="Times New Roman" w:hAnsi="Times New Roman" w:cs="Times New Roman"/>
          <w:bCs/>
          <w:sz w:val="24"/>
          <w:szCs w:val="24"/>
          <w:lang w:eastAsia="lv-LV"/>
        </w:rPr>
        <w:t>š</w:t>
      </w:r>
      <w:r w:rsidR="00374DEF" w:rsidRPr="00715B4E">
        <w:rPr>
          <w:rFonts w:ascii="Times New Roman" w:eastAsia="Times New Roman" w:hAnsi="Times New Roman" w:cs="Times New Roman"/>
          <w:bCs/>
          <w:sz w:val="24"/>
          <w:szCs w:val="24"/>
          <w:lang w:eastAsia="lv-LV"/>
        </w:rPr>
        <w:t>ī</w:t>
      </w:r>
      <w:r w:rsidR="00697846" w:rsidRPr="00715B4E">
        <w:rPr>
          <w:rFonts w:ascii="Times New Roman" w:eastAsia="Times New Roman" w:hAnsi="Times New Roman" w:cs="Times New Roman"/>
          <w:bCs/>
          <w:sz w:val="24"/>
          <w:szCs w:val="24"/>
          <w:lang w:eastAsia="lv-LV"/>
        </w:rPr>
        <w:t xml:space="preserve"> </w:t>
      </w:r>
      <w:r w:rsidR="00D23B0E" w:rsidRPr="00715B4E">
        <w:rPr>
          <w:rFonts w:ascii="Times New Roman" w:eastAsia="Times New Roman" w:hAnsi="Times New Roman" w:cs="Times New Roman"/>
          <w:bCs/>
          <w:sz w:val="24"/>
          <w:szCs w:val="24"/>
          <w:lang w:eastAsia="lv-LV"/>
        </w:rPr>
        <w:t xml:space="preserve">atlases </w:t>
      </w:r>
      <w:r w:rsidR="00424481" w:rsidRPr="00715B4E">
        <w:rPr>
          <w:rFonts w:ascii="Times New Roman" w:eastAsia="Times New Roman" w:hAnsi="Times New Roman" w:cs="Times New Roman"/>
          <w:bCs/>
          <w:sz w:val="24"/>
          <w:szCs w:val="24"/>
          <w:lang w:eastAsia="lv-LV"/>
        </w:rPr>
        <w:t xml:space="preserve">nolikuma </w:t>
      </w:r>
      <w:r w:rsidR="00A125E1" w:rsidRPr="00715B4E">
        <w:rPr>
          <w:rFonts w:ascii="Times New Roman" w:eastAsia="Times New Roman" w:hAnsi="Times New Roman" w:cs="Times New Roman"/>
          <w:bCs/>
          <w:sz w:val="24"/>
          <w:szCs w:val="24"/>
          <w:lang w:eastAsia="lv-LV"/>
        </w:rPr>
        <w:t>1.</w:t>
      </w:r>
      <w:r w:rsidR="00DA7AE8" w:rsidRPr="00715B4E">
        <w:rPr>
          <w:rFonts w:ascii="Times New Roman" w:eastAsia="Times New Roman" w:hAnsi="Times New Roman" w:cs="Times New Roman"/>
          <w:bCs/>
          <w:sz w:val="24"/>
          <w:szCs w:val="24"/>
          <w:lang w:eastAsia="lv-LV"/>
        </w:rPr>
        <w:t xml:space="preserve"> </w:t>
      </w:r>
      <w:r w:rsidR="00A125E1" w:rsidRPr="00715B4E">
        <w:rPr>
          <w:rFonts w:ascii="Times New Roman" w:eastAsia="Times New Roman" w:hAnsi="Times New Roman" w:cs="Times New Roman"/>
          <w:bCs/>
          <w:sz w:val="24"/>
          <w:szCs w:val="24"/>
          <w:lang w:eastAsia="lv-LV"/>
        </w:rPr>
        <w:t>pielikums</w:t>
      </w:r>
      <w:r w:rsidR="001D31CA" w:rsidRPr="00715B4E">
        <w:rPr>
          <w:rFonts w:ascii="Times New Roman" w:eastAsia="Times New Roman" w:hAnsi="Times New Roman" w:cs="Times New Roman"/>
          <w:bCs/>
          <w:sz w:val="24"/>
          <w:szCs w:val="24"/>
          <w:lang w:eastAsia="lv-LV"/>
        </w:rPr>
        <w:t>)</w:t>
      </w:r>
      <w:r w:rsidR="00A421EF" w:rsidRPr="00715B4E">
        <w:rPr>
          <w:rFonts w:ascii="Times New Roman" w:eastAsia="Times New Roman" w:hAnsi="Times New Roman" w:cs="Times New Roman"/>
          <w:bCs/>
          <w:sz w:val="24"/>
          <w:szCs w:val="24"/>
          <w:lang w:eastAsia="lv-LV"/>
        </w:rPr>
        <w:t>:</w:t>
      </w:r>
      <w:bookmarkEnd w:id="0"/>
    </w:p>
    <w:p w14:paraId="486A6B81" w14:textId="170E5FC3" w:rsidR="005E5F1A" w:rsidRPr="00715B4E" w:rsidRDefault="00F06CAF" w:rsidP="00406484">
      <w:pPr>
        <w:pStyle w:val="ListParagraph"/>
        <w:numPr>
          <w:ilvl w:val="1"/>
          <w:numId w:val="3"/>
        </w:numPr>
        <w:tabs>
          <w:tab w:val="left" w:pos="426"/>
        </w:tabs>
        <w:spacing w:before="0"/>
        <w:ind w:hanging="652"/>
        <w:contextualSpacing w:val="0"/>
        <w:outlineLvl w:val="3"/>
        <w:rPr>
          <w:rFonts w:ascii="Times New Roman" w:hAnsi="Times New Roman"/>
          <w:sz w:val="24"/>
        </w:rPr>
      </w:pPr>
      <w:r w:rsidRPr="00715B4E">
        <w:rPr>
          <w:rFonts w:ascii="Times New Roman" w:hAnsi="Times New Roman"/>
          <w:sz w:val="24"/>
        </w:rPr>
        <w:t>1.</w:t>
      </w:r>
      <w:r w:rsidR="00DA7AE8" w:rsidRPr="00715B4E">
        <w:rPr>
          <w:rFonts w:ascii="Times New Roman" w:hAnsi="Times New Roman"/>
          <w:sz w:val="24"/>
        </w:rPr>
        <w:t xml:space="preserve"> </w:t>
      </w:r>
      <w:r w:rsidRPr="00715B4E">
        <w:rPr>
          <w:rFonts w:ascii="Times New Roman" w:hAnsi="Times New Roman"/>
          <w:sz w:val="24"/>
        </w:rPr>
        <w:t>pielikums “Projekta īstenošanas laika grafiks”</w:t>
      </w:r>
      <w:r w:rsidR="004C2582" w:rsidRPr="00715B4E">
        <w:rPr>
          <w:rFonts w:ascii="Times New Roman" w:hAnsi="Times New Roman"/>
          <w:sz w:val="24"/>
        </w:rPr>
        <w:t>;</w:t>
      </w:r>
    </w:p>
    <w:p w14:paraId="35AB05FC" w14:textId="1AD1E7FE" w:rsidR="005E5F1A" w:rsidRPr="00715B4E" w:rsidRDefault="00F06CAF" w:rsidP="00406484">
      <w:pPr>
        <w:pStyle w:val="ListParagraph"/>
        <w:numPr>
          <w:ilvl w:val="1"/>
          <w:numId w:val="3"/>
        </w:numPr>
        <w:tabs>
          <w:tab w:val="left" w:pos="426"/>
        </w:tabs>
        <w:spacing w:before="0"/>
        <w:ind w:hanging="652"/>
        <w:contextualSpacing w:val="0"/>
        <w:outlineLvl w:val="3"/>
        <w:rPr>
          <w:rFonts w:ascii="Times New Roman" w:hAnsi="Times New Roman"/>
          <w:sz w:val="24"/>
        </w:rPr>
      </w:pPr>
      <w:r w:rsidRPr="00715B4E">
        <w:rPr>
          <w:rFonts w:ascii="Times New Roman" w:hAnsi="Times New Roman"/>
          <w:sz w:val="24"/>
        </w:rPr>
        <w:t>2.</w:t>
      </w:r>
      <w:r w:rsidR="00E92AAB" w:rsidRPr="00715B4E">
        <w:rPr>
          <w:rFonts w:ascii="Times New Roman" w:hAnsi="Times New Roman"/>
          <w:sz w:val="24"/>
        </w:rPr>
        <w:t> </w:t>
      </w:r>
      <w:r w:rsidRPr="00715B4E">
        <w:rPr>
          <w:rFonts w:ascii="Times New Roman" w:hAnsi="Times New Roman"/>
          <w:sz w:val="24"/>
        </w:rPr>
        <w:t>pielikums “Finansēšanas plāns”</w:t>
      </w:r>
      <w:r w:rsidR="004C2582" w:rsidRPr="00715B4E">
        <w:rPr>
          <w:rFonts w:ascii="Times New Roman" w:hAnsi="Times New Roman"/>
          <w:sz w:val="24"/>
        </w:rPr>
        <w:t>;</w:t>
      </w:r>
    </w:p>
    <w:p w14:paraId="1F03E03C" w14:textId="2FDF0BBC" w:rsidR="00712ABA" w:rsidRPr="00715B4E" w:rsidRDefault="00F06CAF" w:rsidP="00406484">
      <w:pPr>
        <w:pStyle w:val="ListParagraph"/>
        <w:numPr>
          <w:ilvl w:val="1"/>
          <w:numId w:val="3"/>
        </w:numPr>
        <w:tabs>
          <w:tab w:val="left" w:pos="426"/>
        </w:tabs>
        <w:spacing w:before="0"/>
        <w:ind w:hanging="652"/>
        <w:contextualSpacing w:val="0"/>
        <w:outlineLvl w:val="3"/>
        <w:rPr>
          <w:rFonts w:ascii="Times New Roman" w:hAnsi="Times New Roman"/>
          <w:sz w:val="24"/>
        </w:rPr>
      </w:pPr>
      <w:r w:rsidRPr="00715B4E">
        <w:rPr>
          <w:rFonts w:ascii="Times New Roman" w:hAnsi="Times New Roman"/>
          <w:sz w:val="24"/>
        </w:rPr>
        <w:t>3.</w:t>
      </w:r>
      <w:r w:rsidR="00E92AAB" w:rsidRPr="00715B4E">
        <w:rPr>
          <w:rFonts w:ascii="Times New Roman" w:hAnsi="Times New Roman"/>
          <w:sz w:val="24"/>
        </w:rPr>
        <w:t> </w:t>
      </w:r>
      <w:r w:rsidRPr="00715B4E">
        <w:rPr>
          <w:rFonts w:ascii="Times New Roman" w:hAnsi="Times New Roman"/>
          <w:sz w:val="24"/>
        </w:rPr>
        <w:t>pielikums “Projekta budžeta kopsavilkums”</w:t>
      </w:r>
      <w:r w:rsidR="004C2582" w:rsidRPr="00715B4E">
        <w:rPr>
          <w:rFonts w:ascii="Times New Roman" w:hAnsi="Times New Roman"/>
          <w:sz w:val="24"/>
        </w:rPr>
        <w:t>;</w:t>
      </w:r>
    </w:p>
    <w:p w14:paraId="2023BC87" w14:textId="33844824" w:rsidR="00712ABA" w:rsidRPr="00715B4E" w:rsidRDefault="00712ABA" w:rsidP="00406484">
      <w:pPr>
        <w:pStyle w:val="ListParagraph"/>
        <w:numPr>
          <w:ilvl w:val="1"/>
          <w:numId w:val="3"/>
        </w:numPr>
        <w:tabs>
          <w:tab w:val="left" w:pos="426"/>
        </w:tabs>
        <w:spacing w:before="0"/>
        <w:ind w:hanging="652"/>
        <w:contextualSpacing w:val="0"/>
        <w:outlineLvl w:val="3"/>
        <w:rPr>
          <w:rFonts w:ascii="Times New Roman" w:hAnsi="Times New Roman"/>
          <w:sz w:val="24"/>
        </w:rPr>
      </w:pPr>
      <w:r w:rsidRPr="00715B4E">
        <w:rPr>
          <w:rFonts w:ascii="Times New Roman" w:hAnsi="Times New Roman"/>
          <w:sz w:val="24"/>
        </w:rPr>
        <w:t>4. pielikums “Projekta izmaksu efektivitātes novērtēšana”;</w:t>
      </w:r>
    </w:p>
    <w:p w14:paraId="21FB1771" w14:textId="33DA3D6B" w:rsidR="000203A1" w:rsidRPr="00715B4E" w:rsidRDefault="00B73DE1" w:rsidP="00983911">
      <w:pPr>
        <w:spacing w:before="0"/>
        <w:ind w:left="1077" w:hanging="651"/>
        <w:rPr>
          <w:rFonts w:ascii="Times New Roman" w:hAnsi="Times New Roman"/>
          <w:sz w:val="24"/>
        </w:rPr>
      </w:pPr>
      <w:r w:rsidRPr="00715B4E">
        <w:rPr>
          <w:rFonts w:ascii="Times New Roman" w:hAnsi="Times New Roman"/>
          <w:sz w:val="24"/>
        </w:rPr>
        <w:t xml:space="preserve">kā arī projekta iesniegumam </w:t>
      </w:r>
      <w:r w:rsidR="00B36C62" w:rsidRPr="00715B4E">
        <w:rPr>
          <w:rFonts w:ascii="Times New Roman" w:hAnsi="Times New Roman"/>
          <w:sz w:val="24"/>
        </w:rPr>
        <w:t xml:space="preserve">papildus </w:t>
      </w:r>
      <w:r w:rsidR="007A390F" w:rsidRPr="00715B4E">
        <w:rPr>
          <w:rFonts w:ascii="Times New Roman" w:hAnsi="Times New Roman"/>
          <w:sz w:val="24"/>
        </w:rPr>
        <w:t xml:space="preserve">pievienojamiem </w:t>
      </w:r>
      <w:r w:rsidRPr="00715B4E">
        <w:rPr>
          <w:rFonts w:ascii="Times New Roman" w:hAnsi="Times New Roman"/>
          <w:sz w:val="24"/>
        </w:rPr>
        <w:t>dokumentiem:</w:t>
      </w:r>
      <w:r w:rsidR="00C73ADD" w:rsidRPr="00715B4E">
        <w:rPr>
          <w:rFonts w:ascii="Times New Roman" w:hAnsi="Times New Roman"/>
          <w:sz w:val="24"/>
        </w:rPr>
        <w:t xml:space="preserve"> </w:t>
      </w:r>
    </w:p>
    <w:p w14:paraId="2C9E6CA1" w14:textId="62F5E0C4" w:rsidR="00F5714A" w:rsidRPr="00715B4E" w:rsidRDefault="000203A1" w:rsidP="00EA2A0C">
      <w:pPr>
        <w:pStyle w:val="ListParagraph"/>
        <w:numPr>
          <w:ilvl w:val="1"/>
          <w:numId w:val="3"/>
        </w:numPr>
        <w:spacing w:before="0"/>
        <w:ind w:hanging="651"/>
        <w:contextualSpacing w:val="0"/>
        <w:rPr>
          <w:rFonts w:ascii="Times New Roman" w:hAnsi="Times New Roman"/>
          <w:sz w:val="24"/>
        </w:rPr>
      </w:pPr>
      <w:bookmarkStart w:id="1" w:name="_Ref493083387"/>
      <w:r w:rsidRPr="00715B4E">
        <w:rPr>
          <w:rFonts w:ascii="Times New Roman" w:hAnsi="Times New Roman"/>
          <w:sz w:val="24"/>
        </w:rPr>
        <w:lastRenderedPageBreak/>
        <w:t>apliecinājums par dubultā finansējuma neesamību (atbilstoši atlases nolikuma 1.pielikuma veidlapai);</w:t>
      </w:r>
      <w:bookmarkEnd w:id="1"/>
    </w:p>
    <w:p w14:paraId="1A3441DC" w14:textId="4895887D" w:rsidR="00543BC5" w:rsidRPr="00715B4E" w:rsidRDefault="00543BC5" w:rsidP="00EA2A0C">
      <w:pPr>
        <w:pStyle w:val="ListParagraph"/>
        <w:numPr>
          <w:ilvl w:val="1"/>
          <w:numId w:val="3"/>
        </w:numPr>
        <w:spacing w:before="0"/>
        <w:ind w:hanging="651"/>
        <w:contextualSpacing w:val="0"/>
        <w:rPr>
          <w:rFonts w:ascii="Times New Roman" w:hAnsi="Times New Roman"/>
          <w:sz w:val="24"/>
        </w:rPr>
      </w:pPr>
      <w:bookmarkStart w:id="2" w:name="_Ref493083388"/>
      <w:r w:rsidRPr="00715B4E">
        <w:rPr>
          <w:rFonts w:ascii="Times New Roman" w:hAnsi="Times New Roman"/>
          <w:sz w:val="24"/>
        </w:rPr>
        <w:t>apliecinājums</w:t>
      </w:r>
      <w:r w:rsidR="00712ABA" w:rsidRPr="00715B4E">
        <w:rPr>
          <w:rFonts w:ascii="Times New Roman" w:hAnsi="Times New Roman"/>
          <w:sz w:val="24"/>
        </w:rPr>
        <w:t xml:space="preserve"> par </w:t>
      </w:r>
      <w:r w:rsidR="00154F8C" w:rsidRPr="00154F8C">
        <w:rPr>
          <w:rFonts w:ascii="Times New Roman" w:hAnsi="Times New Roman"/>
          <w:sz w:val="24"/>
        </w:rPr>
        <w:t>projekta iesniedzēja neatbilstību grūtībās nonākuša uzņēmuma</w:t>
      </w:r>
      <w:bookmarkStart w:id="3" w:name="_GoBack"/>
      <w:bookmarkEnd w:id="3"/>
      <w:r w:rsidR="00154F8C" w:rsidRPr="00154F8C">
        <w:rPr>
          <w:rFonts w:ascii="Times New Roman" w:hAnsi="Times New Roman"/>
          <w:sz w:val="24"/>
        </w:rPr>
        <w:t xml:space="preserve"> pazīmēm </w:t>
      </w:r>
      <w:r w:rsidR="00712ABA" w:rsidRPr="00715B4E">
        <w:rPr>
          <w:rFonts w:ascii="Times New Roman" w:hAnsi="Times New Roman"/>
          <w:sz w:val="24"/>
        </w:rPr>
        <w:t>(atbilstoši atlases nolikuma 1.pielikuma veidlapai);</w:t>
      </w:r>
      <w:bookmarkEnd w:id="2"/>
    </w:p>
    <w:p w14:paraId="7E810EB2" w14:textId="772340C4" w:rsidR="00175259" w:rsidRPr="00715B4E" w:rsidRDefault="00175259" w:rsidP="00D30BBA">
      <w:pPr>
        <w:pStyle w:val="ListParagraph"/>
        <w:numPr>
          <w:ilvl w:val="1"/>
          <w:numId w:val="3"/>
        </w:numPr>
        <w:spacing w:before="0"/>
        <w:ind w:hanging="652"/>
        <w:contextualSpacing w:val="0"/>
        <w:outlineLvl w:val="3"/>
        <w:rPr>
          <w:rFonts w:ascii="Times New Roman" w:hAnsi="Times New Roman"/>
          <w:sz w:val="24"/>
        </w:rPr>
      </w:pPr>
      <w:r w:rsidRPr="00715B4E">
        <w:rPr>
          <w:rFonts w:ascii="Times New Roman" w:hAnsi="Times New Roman"/>
          <w:sz w:val="24"/>
        </w:rPr>
        <w:t>pašvaldības/-u lēmums/-i par projekta līdzfinansējuma nodrošināšanu un finansējuma avotiem (ja attiecināms). Ja projekta ietvaros plānots, ka pašvaldība/-</w:t>
      </w:r>
      <w:proofErr w:type="spellStart"/>
      <w:r w:rsidRPr="00715B4E">
        <w:rPr>
          <w:rFonts w:ascii="Times New Roman" w:hAnsi="Times New Roman"/>
          <w:sz w:val="24"/>
        </w:rPr>
        <w:t>as</w:t>
      </w:r>
      <w:proofErr w:type="spellEnd"/>
      <w:r w:rsidRPr="00715B4E">
        <w:rPr>
          <w:rFonts w:ascii="Times New Roman" w:hAnsi="Times New Roman"/>
          <w:sz w:val="24"/>
        </w:rPr>
        <w:t xml:space="preserve"> sniegs galvojumu finansējuma saņēmēja aizņēmumam, pašva</w:t>
      </w:r>
      <w:r w:rsidRPr="00C437D3">
        <w:rPr>
          <w:rFonts w:ascii="Times New Roman" w:hAnsi="Times New Roman" w:cs="Times New Roman"/>
          <w:sz w:val="24"/>
        </w:rPr>
        <w:t>ldības lēmumā ir jābūt iekļautai attiecīgajai inform</w:t>
      </w:r>
      <w:r w:rsidRPr="00C437D3">
        <w:rPr>
          <w:rFonts w:ascii="Times New Roman" w:hAnsi="Times New Roman" w:cs="Times New Roman"/>
          <w:sz w:val="24"/>
          <w:szCs w:val="24"/>
        </w:rPr>
        <w:t>ācijai</w:t>
      </w:r>
      <w:r w:rsidR="00C437D3" w:rsidRPr="00C437D3">
        <w:rPr>
          <w:rFonts w:ascii="Times New Roman" w:hAnsi="Times New Roman" w:cs="Times New Roman"/>
          <w:sz w:val="24"/>
          <w:szCs w:val="24"/>
        </w:rPr>
        <w:t>.</w:t>
      </w:r>
      <w:r w:rsidR="00C437D3" w:rsidRPr="004229CB">
        <w:rPr>
          <w:rFonts w:ascii="Times New Roman" w:hAnsi="Times New Roman" w:cs="Times New Roman"/>
          <w:sz w:val="24"/>
          <w:szCs w:val="24"/>
        </w:rPr>
        <w:t xml:space="preserve"> </w:t>
      </w:r>
      <w:r w:rsidR="004229CB">
        <w:rPr>
          <w:rFonts w:ascii="Times New Roman" w:hAnsi="Times New Roman" w:cs="Times New Roman"/>
          <w:sz w:val="24"/>
          <w:szCs w:val="24"/>
        </w:rPr>
        <w:t>P</w:t>
      </w:r>
      <w:r w:rsidR="00C437D3" w:rsidRPr="004229CB">
        <w:rPr>
          <w:rFonts w:ascii="Times New Roman" w:hAnsi="Times New Roman" w:cs="Times New Roman"/>
          <w:sz w:val="24"/>
          <w:szCs w:val="24"/>
        </w:rPr>
        <w:t>ašvaldības lēmums ir nepieciešams</w:t>
      </w:r>
      <w:r w:rsidR="004229CB">
        <w:rPr>
          <w:rFonts w:ascii="Times New Roman" w:hAnsi="Times New Roman" w:cs="Times New Roman"/>
          <w:sz w:val="24"/>
          <w:szCs w:val="24"/>
        </w:rPr>
        <w:t xml:space="preserve"> arī</w:t>
      </w:r>
      <w:r w:rsidR="00C437D3" w:rsidRPr="004229CB">
        <w:rPr>
          <w:rFonts w:ascii="Times New Roman" w:hAnsi="Times New Roman" w:cs="Times New Roman"/>
          <w:sz w:val="24"/>
          <w:szCs w:val="24"/>
        </w:rPr>
        <w:t xml:space="preserve"> gadījumā, ja atbilstoši kapitālsabiedrības statūtiem vai citiem dokumentiem, kas reglamentē finansējuma saņēmēja līdzekļu izmantošanu, finansējuma saņēmējam ir nepieciešams pašvaldības lēmums;</w:t>
      </w:r>
    </w:p>
    <w:p w14:paraId="0BEB4C70" w14:textId="77777777" w:rsidR="00175259" w:rsidRPr="00715B4E" w:rsidRDefault="00175259" w:rsidP="00175259">
      <w:pPr>
        <w:pStyle w:val="ListParagraph"/>
        <w:numPr>
          <w:ilvl w:val="1"/>
          <w:numId w:val="3"/>
        </w:numPr>
        <w:spacing w:before="0" w:after="0"/>
        <w:ind w:hanging="652"/>
        <w:contextualSpacing w:val="0"/>
        <w:outlineLvl w:val="3"/>
        <w:rPr>
          <w:rFonts w:ascii="Times New Roman" w:eastAsia="Times New Roman" w:hAnsi="Times New Roman" w:cs="Times New Roman"/>
          <w:bCs/>
          <w:sz w:val="24"/>
          <w:szCs w:val="24"/>
          <w:lang w:eastAsia="lv-LV"/>
        </w:rPr>
      </w:pPr>
      <w:r w:rsidRPr="00715B4E">
        <w:rPr>
          <w:rFonts w:ascii="Times New Roman" w:hAnsi="Times New Roman"/>
          <w:sz w:val="24"/>
        </w:rPr>
        <w:t>projekta izmaksu un ieguvumu analīze (t.sk. finanšu un ekonomiskā analīze). Izmaksu un ieguvumu analīze izstrādāta atbilstoši Vides aizsardzības un reģionālās attīstības ministrijas izstrādātajiem ieteikumiem, kas pieejami tīmekļvietnē</w:t>
      </w:r>
    </w:p>
    <w:p w14:paraId="5148EFC2" w14:textId="5CE01AB6" w:rsidR="00FB24BE" w:rsidRPr="00715B4E" w:rsidRDefault="00154F8C" w:rsidP="00175259">
      <w:pPr>
        <w:pStyle w:val="ListParagraph"/>
        <w:spacing w:before="0" w:after="0"/>
        <w:ind w:left="1077" w:firstLine="0"/>
        <w:contextualSpacing w:val="0"/>
        <w:outlineLvl w:val="3"/>
        <w:rPr>
          <w:rFonts w:ascii="Times New Roman" w:eastAsia="Times New Roman" w:hAnsi="Times New Roman" w:cs="Times New Roman"/>
          <w:bCs/>
          <w:sz w:val="24"/>
          <w:szCs w:val="24"/>
          <w:lang w:eastAsia="lv-LV"/>
        </w:rPr>
      </w:pPr>
      <w:hyperlink r:id="rId9" w:history="1">
        <w:r w:rsidR="00175259" w:rsidRPr="00715B4E">
          <w:rPr>
            <w:rStyle w:val="Hyperlink"/>
            <w:rFonts w:ascii="Times New Roman" w:hAnsi="Times New Roman"/>
            <w:sz w:val="24"/>
          </w:rPr>
          <w:t>http://www.varam.gov.lv/lat/fondi/kohez/2014_2020/?doc=18639</w:t>
        </w:r>
      </w:hyperlink>
      <w:r w:rsidR="00FB24BE" w:rsidRPr="00715B4E">
        <w:rPr>
          <w:rFonts w:ascii="Times New Roman" w:eastAsia="Times New Roman" w:hAnsi="Times New Roman" w:cs="Times New Roman"/>
          <w:bCs/>
          <w:color w:val="0000FF"/>
          <w:sz w:val="24"/>
          <w:szCs w:val="24"/>
          <w:lang w:eastAsia="lv-LV"/>
        </w:rPr>
        <w:t>;</w:t>
      </w:r>
    </w:p>
    <w:p w14:paraId="3E397D40" w14:textId="77777777" w:rsidR="00FB24BE" w:rsidRPr="00715B4E" w:rsidRDefault="00FB24BE" w:rsidP="00175259">
      <w:pPr>
        <w:pStyle w:val="ListParagraph"/>
        <w:tabs>
          <w:tab w:val="left" w:pos="0"/>
        </w:tabs>
        <w:spacing w:before="0" w:after="0"/>
        <w:ind w:left="425" w:firstLine="0"/>
        <w:contextualSpacing w:val="0"/>
        <w:outlineLvl w:val="3"/>
        <w:rPr>
          <w:rFonts w:ascii="Times New Roman" w:eastAsia="Times New Roman" w:hAnsi="Times New Roman" w:cs="Times New Roman"/>
          <w:bCs/>
          <w:sz w:val="2"/>
          <w:szCs w:val="2"/>
          <w:lang w:eastAsia="lv-LV"/>
        </w:rPr>
      </w:pPr>
    </w:p>
    <w:p w14:paraId="0B481045" w14:textId="77777777" w:rsidR="00175259" w:rsidRPr="00715B4E" w:rsidRDefault="00175259" w:rsidP="00175259">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pakalpojumu līgums ar katru sadzīves atkritumu apsaimniekošanas reģionam piekritīgo pašvaldību par sadzīves atkritumu apsaimniekošanas sabiedriskā pakalpojuma sniegšanu, kas atbilst MK noteikumu 12. punkta prasībām</w:t>
      </w:r>
      <w:r w:rsidR="00543BC5" w:rsidRPr="00715B4E">
        <w:rPr>
          <w:rFonts w:ascii="Times New Roman" w:hAnsi="Times New Roman"/>
          <w:sz w:val="24"/>
        </w:rPr>
        <w:t>;</w:t>
      </w:r>
    </w:p>
    <w:p w14:paraId="51E31201" w14:textId="3E4B69D3" w:rsidR="00543BC5" w:rsidRPr="00715B4E" w:rsidRDefault="00175259" w:rsidP="00175259">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 xml:space="preserve">pakalpojumu līgums vai pakalpojumu līgumi ar pašvaldību par siltumenerģijas apgādes sabiedrisko pakalpojumu sniegšanu – siltumenerģijas ražošanu vai siltumenerģijas pārvadi un sadali, vai siltumenerģijas tirdzniecību, kas atbilst MK noteikumu 13. punkta prasībām (attiecināms, ja </w:t>
      </w:r>
      <w:r w:rsidR="007E6B37">
        <w:rPr>
          <w:rFonts w:ascii="Times New Roman" w:hAnsi="Times New Roman"/>
          <w:sz w:val="24"/>
        </w:rPr>
        <w:t>projekta iesniedzējam</w:t>
      </w:r>
      <w:r w:rsidRPr="00715B4E">
        <w:rPr>
          <w:rFonts w:ascii="Times New Roman" w:hAnsi="Times New Roman"/>
          <w:sz w:val="24"/>
        </w:rPr>
        <w:t xml:space="preserve"> jau ir noslēgts pakalpojumu līgums vai pakalpojumu līgumi ar pašvaldību par siltumenerģijas apgādes sabiedrisko pakalpojumu sniegšanu)</w:t>
      </w:r>
      <w:r w:rsidR="00543BC5" w:rsidRPr="00715B4E">
        <w:rPr>
          <w:rFonts w:ascii="Times New Roman" w:hAnsi="Times New Roman"/>
          <w:sz w:val="24"/>
        </w:rPr>
        <w:t>;</w:t>
      </w:r>
    </w:p>
    <w:p w14:paraId="0E5F9C5C" w14:textId="6AE84869" w:rsidR="00543BC5" w:rsidRPr="00715B4E" w:rsidRDefault="00175259" w:rsidP="00175259">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priekšlīgums ar attiecīgo pašvaldību un siltumenerģijas apgādes sabiedriskā pakalpojuma sniedzēju, kas nodrošina siltumenerģijas pārvadi un sadali, un siltumenerģijas tirdzniecību, par saražotās siltumenerģijas iepirkšanu sabiedrisko pakalpojumu nodrošināšanai atbilstoši MK noteikumu 14. punktam (attiecināms, ja projekta iesniedzējs ir kapitālsabiedrība, kas tikai pēc projekta infrastruktūras izveides sāks siltumenerģijas ražošanas sabiedriskā pakalpojuma sniegšanu). Priekšlīgumā ieteicams norādīt no atkritumiem iegūtā kurināmā (turpmāk – NAIK) reģenerācijas rezultātā saražotās siltumenerģijas apjomu, kas tiks nodots centralizētajā siltumapgādes tīklā;</w:t>
      </w:r>
    </w:p>
    <w:p w14:paraId="2644E9F6" w14:textId="12FF85B2" w:rsidR="00715B4E" w:rsidRPr="00715B4E" w:rsidRDefault="00715B4E" w:rsidP="00175259">
      <w:pPr>
        <w:pStyle w:val="ListParagraph"/>
        <w:numPr>
          <w:ilvl w:val="1"/>
          <w:numId w:val="3"/>
        </w:numPr>
        <w:ind w:hanging="652"/>
        <w:contextualSpacing w:val="0"/>
        <w:rPr>
          <w:rFonts w:ascii="Times New Roman" w:hAnsi="Times New Roman"/>
          <w:sz w:val="24"/>
        </w:rPr>
      </w:pPr>
      <w:bookmarkStart w:id="4" w:name="_Ref493519291"/>
      <w:r w:rsidRPr="00715B4E">
        <w:rPr>
          <w:rFonts w:ascii="Times New Roman" w:hAnsi="Times New Roman"/>
          <w:sz w:val="24"/>
        </w:rPr>
        <w:t>līgums,  priekšlīgums, nodomu protokols vai apliecinājums, ko parakstījis siltumenerģijas apgādes sabiedriskā pakalpojuma sniedzējs, kas nodrošina siltumenerģijas pārvadi un sadali, par NAIK reģenerācijas rezultātā saražotās siltumenerģijas pārvadi un sadali vismaz 60% apmērā no saražotā apjoma un norādītu konkrētu NAIK reģenerācijas rezultātā saražotās siltumenerģijas apjomu, kas tiks nodots centralizētajā siltumapgādes tīklā (attiecināms, ja projekta iesniedzējs pats nenodrošina siltumenerģijas pārvadi un sadali un ja šī informācija nav iekļauta iepriekšējos punktos minētajā līgumā vai  priekšlīgumā);</w:t>
      </w:r>
      <w:bookmarkEnd w:id="4"/>
    </w:p>
    <w:p w14:paraId="38C8F0F2" w14:textId="10CF455E" w:rsidR="00715B4E" w:rsidRPr="00715B4E" w:rsidRDefault="00715B4E" w:rsidP="00715B4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lastRenderedPageBreak/>
        <w:t>apliecinājums, kurā ir iekļauts paskaidrojums par apjomu gan procentuālā, gan absolūtā vērtībā, kādā NAIK reģenerācijas rezultātā saražotā siltumenerģija tiks nodota centralizētajā siltumapgādes tīklā. Paskaidrojumā ir nepieciešams nepārprotami norādīt procentuālo un absolūto apjomu un to, kā noteikts NAIK reģenerācijas rezultātā saražotā siltumenerģijas apjoms, kas nododams centralizētajā siltumapgādes tīklā no projekta rezultātā uzbūvējamās atkritumu reģenerācijas ar enerģijas atgūšanu iekārtas, t.sk., ņemot vērā citas siltumenerģijas ražošanas iekārtas jaudas (ja tādas komersantam ir);</w:t>
      </w:r>
    </w:p>
    <w:p w14:paraId="04FE1C77" w14:textId="7AA4CEB5" w:rsidR="00543BC5" w:rsidRPr="00715B4E" w:rsidRDefault="00543BC5" w:rsidP="007F55E4">
      <w:pPr>
        <w:pStyle w:val="ListParagraph"/>
        <w:numPr>
          <w:ilvl w:val="1"/>
          <w:numId w:val="3"/>
        </w:numPr>
        <w:contextualSpacing w:val="0"/>
        <w:rPr>
          <w:rFonts w:ascii="Times New Roman" w:hAnsi="Times New Roman"/>
          <w:color w:val="0000FF"/>
          <w:sz w:val="24"/>
        </w:rPr>
      </w:pPr>
      <w:r w:rsidRPr="00715B4E">
        <w:rPr>
          <w:rFonts w:ascii="Times New Roman" w:hAnsi="Times New Roman"/>
          <w:sz w:val="24"/>
        </w:rPr>
        <w:t xml:space="preserve">projekta gatavības stadiju apliecinoši dokumenti, ja informācija par tiem nav pieejama Būvniecības informācijas sistēmā </w:t>
      </w:r>
      <w:r w:rsidR="007F55E4" w:rsidRPr="007F55E4">
        <w:rPr>
          <w:rStyle w:val="Hyperlink"/>
          <w:rFonts w:ascii="Times New Roman" w:eastAsia="Times New Roman" w:hAnsi="Times New Roman" w:cs="Times New Roman"/>
          <w:bCs/>
          <w:color w:val="0000FF"/>
          <w:sz w:val="24"/>
          <w:szCs w:val="24"/>
          <w:lang w:eastAsia="lv-LV"/>
        </w:rPr>
        <w:t>https://bis.gov.lv/bisp/lv/</w:t>
      </w:r>
      <w:r w:rsidRPr="00715B4E">
        <w:rPr>
          <w:rFonts w:ascii="Times New Roman" w:hAnsi="Times New Roman"/>
          <w:sz w:val="24"/>
        </w:rPr>
        <w:t xml:space="preserve"> vai Iepirkumu uzraudzības biroja tīmekļa vietnē </w:t>
      </w:r>
      <w:hyperlink r:id="rId10" w:history="1">
        <w:r w:rsidRPr="00715B4E">
          <w:rPr>
            <w:rStyle w:val="Hyperlink"/>
            <w:rFonts w:ascii="Times New Roman" w:eastAsia="Times New Roman" w:hAnsi="Times New Roman" w:cs="Times New Roman"/>
            <w:bCs/>
            <w:color w:val="0000FF"/>
            <w:sz w:val="24"/>
            <w:szCs w:val="24"/>
            <w:lang w:eastAsia="lv-LV"/>
          </w:rPr>
          <w:t>https://www.iub.gov.lv/;</w:t>
        </w:r>
      </w:hyperlink>
    </w:p>
    <w:p w14:paraId="2396A6B2" w14:textId="441FD1D5" w:rsidR="00543BC5" w:rsidRPr="00715B4E" w:rsidRDefault="00715B4E" w:rsidP="00715B4E">
      <w:pPr>
        <w:pStyle w:val="ListParagraph"/>
        <w:numPr>
          <w:ilvl w:val="1"/>
          <w:numId w:val="3"/>
        </w:numPr>
        <w:ind w:hanging="652"/>
        <w:contextualSpacing w:val="0"/>
        <w:rPr>
          <w:rFonts w:ascii="Times New Roman" w:hAnsi="Times New Roman"/>
          <w:sz w:val="24"/>
        </w:rPr>
      </w:pPr>
      <w:r w:rsidRPr="00715B4E">
        <w:rPr>
          <w:rFonts w:ascii="Times New Roman" w:hAnsi="Times New Roman"/>
          <w:bCs/>
          <w:sz w:val="24"/>
        </w:rPr>
        <w:t>indikatīvo izmaksu tāme vai iepirkumu finanšu piedāvājumi. Ja uz projekta iesnieguma iesniegšanas brīdi ir veikti iepirkumi tikai par daļu no projekta aktivitātēm (piemēram, tikai par projektēšanu), ir jāpievieno attiecīgā iepirkuma finanšu piedāvājumi un pārējo plānoto darbību (piemēram, būvdarbu) iepirkuma indikatīvo izmaksu tāme</w:t>
      </w:r>
      <w:r w:rsidR="00543BC5" w:rsidRPr="00715B4E">
        <w:rPr>
          <w:rFonts w:ascii="Times New Roman" w:hAnsi="Times New Roman"/>
          <w:sz w:val="24"/>
        </w:rPr>
        <w:t>;</w:t>
      </w:r>
    </w:p>
    <w:p w14:paraId="6585CD9C" w14:textId="79210C93" w:rsidR="00543BC5" w:rsidRPr="00715B4E" w:rsidRDefault="00543BC5" w:rsidP="00715B4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ietekmes uz vidi novērt</w:t>
      </w:r>
      <w:r w:rsidR="00715B4E" w:rsidRPr="00715B4E">
        <w:rPr>
          <w:rFonts w:ascii="Times New Roman" w:hAnsi="Times New Roman"/>
          <w:sz w:val="24"/>
        </w:rPr>
        <w:t>ējuma dokumenti (ja attiecināms</w:t>
      </w:r>
      <w:r w:rsidRPr="00715B4E">
        <w:rPr>
          <w:rFonts w:ascii="Times New Roman" w:hAnsi="Times New Roman"/>
          <w:sz w:val="24"/>
        </w:rPr>
        <w:t xml:space="preserve"> vai ja informācija nav pieejama tīmekļa vietnēs)</w:t>
      </w:r>
      <w:r w:rsidR="00471874" w:rsidRPr="00715B4E">
        <w:rPr>
          <w:rFonts w:ascii="Times New Roman" w:hAnsi="Times New Roman"/>
          <w:sz w:val="24"/>
        </w:rPr>
        <w:t>:</w:t>
      </w:r>
    </w:p>
    <w:p w14:paraId="014DBE8E" w14:textId="1F9AF25D" w:rsidR="00471874" w:rsidRPr="00267EBA" w:rsidRDefault="0031433E" w:rsidP="00267EBA">
      <w:pPr>
        <w:tabs>
          <w:tab w:val="left" w:pos="1418"/>
        </w:tabs>
        <w:spacing w:before="0"/>
        <w:ind w:left="1020" w:firstLine="0"/>
        <w:outlineLvl w:val="3"/>
        <w:rPr>
          <w:rFonts w:ascii="Times New Roman" w:eastAsia="Times New Roman" w:hAnsi="Times New Roman"/>
          <w:bCs/>
          <w:sz w:val="24"/>
          <w:szCs w:val="24"/>
          <w:lang w:eastAsia="lv-LV"/>
        </w:rPr>
      </w:pPr>
      <w:r>
        <w:rPr>
          <w:rFonts w:ascii="Times New Roman" w:hAnsi="Times New Roman"/>
          <w:bCs/>
          <w:sz w:val="24"/>
        </w:rPr>
        <w:t>1</w:t>
      </w:r>
      <w:r w:rsidR="003E21F0">
        <w:rPr>
          <w:rFonts w:ascii="Times New Roman" w:hAnsi="Times New Roman"/>
          <w:bCs/>
          <w:sz w:val="24"/>
        </w:rPr>
        <w:t>0</w:t>
      </w:r>
      <w:r>
        <w:rPr>
          <w:rFonts w:ascii="Times New Roman" w:hAnsi="Times New Roman"/>
          <w:bCs/>
          <w:sz w:val="24"/>
        </w:rPr>
        <w:t xml:space="preserve">.16.1. </w:t>
      </w:r>
      <w:r w:rsidR="00715B4E" w:rsidRPr="00267EBA">
        <w:rPr>
          <w:rFonts w:ascii="Times New Roman" w:hAnsi="Times New Roman"/>
          <w:bCs/>
          <w:sz w:val="24"/>
        </w:rPr>
        <w:t>Vides pārraudzības valsts biroja atzinums par paredzētās darbības ietekmes uz vidi novērtējuma ziņojumu attiecībā uz projekta iesniegumā plānotajām darbībām</w:t>
      </w:r>
      <w:r w:rsidR="00471874" w:rsidRPr="00267EBA">
        <w:rPr>
          <w:rFonts w:ascii="Times New Roman" w:eastAsia="Times New Roman" w:hAnsi="Times New Roman"/>
          <w:bCs/>
          <w:sz w:val="24"/>
          <w:szCs w:val="24"/>
          <w:lang w:eastAsia="lv-LV"/>
        </w:rPr>
        <w:t>;</w:t>
      </w:r>
    </w:p>
    <w:p w14:paraId="1E93F9DF" w14:textId="16508FF6" w:rsidR="00471874" w:rsidRPr="00267EBA" w:rsidRDefault="0031433E" w:rsidP="00267EBA">
      <w:pPr>
        <w:tabs>
          <w:tab w:val="left" w:pos="1418"/>
        </w:tabs>
        <w:spacing w:before="0"/>
        <w:ind w:left="1020" w:firstLine="0"/>
        <w:outlineLvl w:val="3"/>
        <w:rPr>
          <w:rFonts w:ascii="Times New Roman" w:eastAsia="Times New Roman" w:hAnsi="Times New Roman"/>
          <w:bCs/>
          <w:sz w:val="24"/>
          <w:szCs w:val="24"/>
          <w:lang w:eastAsia="lv-LV"/>
        </w:rPr>
      </w:pPr>
      <w:r>
        <w:rPr>
          <w:rFonts w:ascii="Times New Roman" w:hAnsi="Times New Roman"/>
          <w:bCs/>
          <w:sz w:val="24"/>
        </w:rPr>
        <w:t>1</w:t>
      </w:r>
      <w:r w:rsidR="003E21F0">
        <w:rPr>
          <w:rFonts w:ascii="Times New Roman" w:hAnsi="Times New Roman"/>
          <w:bCs/>
          <w:sz w:val="24"/>
        </w:rPr>
        <w:t>0</w:t>
      </w:r>
      <w:r>
        <w:rPr>
          <w:rFonts w:ascii="Times New Roman" w:hAnsi="Times New Roman"/>
          <w:bCs/>
          <w:sz w:val="24"/>
        </w:rPr>
        <w:t xml:space="preserve">.16.2. </w:t>
      </w:r>
      <w:r w:rsidR="00715B4E" w:rsidRPr="00267EBA">
        <w:rPr>
          <w:rFonts w:ascii="Times New Roman" w:hAnsi="Times New Roman"/>
          <w:bCs/>
          <w:sz w:val="24"/>
        </w:rPr>
        <w:t>Valsts Vides dienesta</w:t>
      </w:r>
      <w:r w:rsidR="00715B4E" w:rsidRPr="00267EBA">
        <w:rPr>
          <w:rFonts w:ascii="Times New Roman" w:eastAsia="Times New Roman" w:hAnsi="Times New Roman"/>
          <w:bCs/>
          <w:sz w:val="24"/>
          <w:lang w:eastAsia="lv-LV"/>
        </w:rPr>
        <w:t xml:space="preserve"> </w:t>
      </w:r>
      <w:r w:rsidR="00715B4E" w:rsidRPr="00267EBA">
        <w:rPr>
          <w:rFonts w:ascii="Times New Roman" w:hAnsi="Times New Roman"/>
          <w:bCs/>
          <w:sz w:val="24"/>
        </w:rPr>
        <w:t xml:space="preserve">skaidrojums par sākotnējā </w:t>
      </w:r>
      <w:proofErr w:type="spellStart"/>
      <w:r w:rsidR="00715B4E" w:rsidRPr="00267EBA">
        <w:rPr>
          <w:rFonts w:ascii="Times New Roman" w:hAnsi="Times New Roman"/>
          <w:bCs/>
          <w:sz w:val="24"/>
        </w:rPr>
        <w:t>izvērtējuma</w:t>
      </w:r>
      <w:proofErr w:type="spellEnd"/>
      <w:r w:rsidR="00715B4E" w:rsidRPr="00267EBA">
        <w:rPr>
          <w:rFonts w:ascii="Times New Roman" w:hAnsi="Times New Roman"/>
          <w:bCs/>
          <w:sz w:val="24"/>
        </w:rPr>
        <w:t xml:space="preserve"> nepiemērošanu vai lēmums par ietekmes uz vidi novērtējuma nepiemērošanu</w:t>
      </w:r>
      <w:r w:rsidR="00471874" w:rsidRPr="00267EBA">
        <w:rPr>
          <w:rFonts w:ascii="Times New Roman" w:eastAsia="Times New Roman" w:hAnsi="Times New Roman"/>
          <w:bCs/>
          <w:sz w:val="24"/>
          <w:szCs w:val="24"/>
          <w:lang w:eastAsia="lv-LV"/>
        </w:rPr>
        <w:t>;</w:t>
      </w:r>
    </w:p>
    <w:p w14:paraId="521C6157" w14:textId="62E7A130" w:rsidR="00715B4E" w:rsidRPr="00715B4E" w:rsidRDefault="00715B4E" w:rsidP="00715B4E">
      <w:pPr>
        <w:pStyle w:val="ListParagraph"/>
        <w:numPr>
          <w:ilvl w:val="1"/>
          <w:numId w:val="3"/>
        </w:numPr>
        <w:tabs>
          <w:tab w:val="left" w:pos="0"/>
        </w:tabs>
        <w:ind w:hanging="652"/>
        <w:contextualSpacing w:val="0"/>
        <w:outlineLvl w:val="3"/>
        <w:rPr>
          <w:rFonts w:ascii="Times New Roman" w:hAnsi="Times New Roman"/>
          <w:sz w:val="24"/>
        </w:rPr>
      </w:pPr>
      <w:r w:rsidRPr="00715B4E">
        <w:rPr>
          <w:rFonts w:ascii="Times New Roman" w:hAnsi="Times New Roman"/>
          <w:sz w:val="24"/>
        </w:rPr>
        <w:t>apliecinājums, ka projekta ietvaros izveidotajā iekārtā tiks reģenerēts NAIK, kas saražots no Latvijas Republikas teritorijā radītajiem atkritumiem;</w:t>
      </w:r>
    </w:p>
    <w:p w14:paraId="62B55777" w14:textId="501E550C" w:rsidR="00543BC5" w:rsidRPr="00715B4E" w:rsidRDefault="00F42FE1" w:rsidP="00715B4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apliecinājums</w:t>
      </w:r>
      <w:r w:rsidR="00543BC5" w:rsidRPr="00715B4E">
        <w:rPr>
          <w:rFonts w:ascii="Times New Roman" w:hAnsi="Times New Roman"/>
          <w:sz w:val="24"/>
        </w:rPr>
        <w:t>, ka projekta ietvaros izveidotajās iekārtās paredzēts reģenerēt NAIK, kas vismaz 70% apmērā ir saražots no attiecīgā sadzīves atkritumu reģionā radītajiem atkritumiem (ja attiecināms);</w:t>
      </w:r>
    </w:p>
    <w:p w14:paraId="61E94D11" w14:textId="6B1F93F7" w:rsidR="00543BC5" w:rsidRPr="00715B4E" w:rsidRDefault="00543BC5" w:rsidP="00285A1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apliecinājums, ka NAIK reģenerācijas rezultātā saražotā siltumenerģija aizstās siltumenerģijas ražošanā izmantoto biomasu vai atjaunojamos energoresursus, vai dabasgāzi, vai akmeņogles, vai naftas produktus, t.sk. norādot aizstājamo apjomu (ja attiecināms);</w:t>
      </w:r>
    </w:p>
    <w:p w14:paraId="48A664F6" w14:textId="76B5F3ED" w:rsidR="00715B4E" w:rsidRPr="00715B4E" w:rsidRDefault="00715B4E" w:rsidP="00285A1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zaļā iepirkuma pamatojošie dokumenti (tehniskā specifikācija vai tās projekts) (ja attiecināms);</w:t>
      </w:r>
    </w:p>
    <w:p w14:paraId="4E3E610A" w14:textId="5184B691" w:rsidR="00543BC5" w:rsidRPr="00715B4E" w:rsidRDefault="00F42FE1" w:rsidP="00285A1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apliecinājums</w:t>
      </w:r>
      <w:r w:rsidR="00543BC5" w:rsidRPr="00715B4E">
        <w:rPr>
          <w:rFonts w:ascii="Times New Roman" w:hAnsi="Times New Roman"/>
          <w:sz w:val="24"/>
        </w:rPr>
        <w:t xml:space="preserve">, ka projekta ietvaros izveidotajā iekārtā tiks reģenerēts augstas kvalitātes NAIK, kas iegūts no atkritumiem, kas atbilst </w:t>
      </w:r>
      <w:r w:rsidR="00096A12">
        <w:rPr>
          <w:rFonts w:ascii="Times New Roman" w:hAnsi="Times New Roman"/>
          <w:sz w:val="24"/>
        </w:rPr>
        <w:t xml:space="preserve">normatīvajos aktos par atkritumu klasifikatoru un īpašībām, kuras padara atkritumus bīstamus, minētajai 191210. klasei </w:t>
      </w:r>
      <w:r w:rsidR="00543BC5" w:rsidRPr="00715B4E">
        <w:rPr>
          <w:rFonts w:ascii="Times New Roman" w:hAnsi="Times New Roman"/>
          <w:sz w:val="24"/>
        </w:rPr>
        <w:t>un vismaz Latvijas standarta LVS EN 15359:2012 "Cietais reģenerētais kurināmais. Specifikācijas un klases" trešajai kvalitātes klasei attiecībā uz parametriem neto siltumspēja, hlors un dzīvsudrabs;</w:t>
      </w:r>
    </w:p>
    <w:p w14:paraId="4A1D8AA2" w14:textId="27777DF3" w:rsidR="00543BC5" w:rsidRPr="00715B4E" w:rsidRDefault="00543BC5" w:rsidP="00285A1E">
      <w:pPr>
        <w:pStyle w:val="ListParagraph"/>
        <w:numPr>
          <w:ilvl w:val="1"/>
          <w:numId w:val="3"/>
        </w:numPr>
        <w:ind w:hanging="652"/>
        <w:contextualSpacing w:val="0"/>
        <w:rPr>
          <w:rFonts w:ascii="Times New Roman" w:hAnsi="Times New Roman"/>
          <w:sz w:val="24"/>
        </w:rPr>
      </w:pPr>
      <w:r w:rsidRPr="00715B4E">
        <w:rPr>
          <w:rFonts w:ascii="Times New Roman" w:hAnsi="Times New Roman"/>
          <w:sz w:val="24"/>
        </w:rPr>
        <w:t>projekta ietvaros izveidoto NAIK reģenerācijas iekārtu energoefektivitātes koeficienta aprēķins</w:t>
      </w:r>
      <w:r w:rsidR="00715B4E" w:rsidRPr="00715B4E">
        <w:rPr>
          <w:rFonts w:ascii="Times New Roman" w:hAnsi="Times New Roman"/>
          <w:sz w:val="24"/>
        </w:rPr>
        <w:t xml:space="preserve"> (energoefektivitātes koeficientam jābūt aprēķinātam </w:t>
      </w:r>
      <w:r w:rsidR="00715B4E" w:rsidRPr="00715B4E">
        <w:rPr>
          <w:rFonts w:ascii="Times New Roman" w:hAnsi="Times New Roman"/>
          <w:sz w:val="24"/>
        </w:rPr>
        <w:lastRenderedPageBreak/>
        <w:t>saskaņā ar Ministru kabineta 2011. gada 26. aprīļa noteikumu Nr. 319 “Noteikumi par atkritumu reģenerāci</w:t>
      </w:r>
      <w:r w:rsidR="00267EBA">
        <w:rPr>
          <w:rFonts w:ascii="Times New Roman" w:hAnsi="Times New Roman"/>
          <w:sz w:val="24"/>
        </w:rPr>
        <w:t>jas un apglabāšanas veidiem” 3. </w:t>
      </w:r>
      <w:r w:rsidR="00715B4E" w:rsidRPr="00715B4E">
        <w:rPr>
          <w:rFonts w:ascii="Times New Roman" w:hAnsi="Times New Roman"/>
          <w:sz w:val="24"/>
        </w:rPr>
        <w:t>pielikumu)</w:t>
      </w:r>
      <w:r w:rsidRPr="00715B4E">
        <w:rPr>
          <w:rFonts w:ascii="Times New Roman" w:hAnsi="Times New Roman"/>
          <w:sz w:val="24"/>
        </w:rPr>
        <w:t>;</w:t>
      </w:r>
    </w:p>
    <w:p w14:paraId="6A5C460F" w14:textId="6B5CCA1D" w:rsidR="00543BC5" w:rsidRPr="00285A1E" w:rsidRDefault="00715B4E" w:rsidP="00285A1E">
      <w:pPr>
        <w:pStyle w:val="ListParagraph"/>
        <w:numPr>
          <w:ilvl w:val="1"/>
          <w:numId w:val="3"/>
        </w:numPr>
        <w:ind w:hanging="652"/>
        <w:contextualSpacing w:val="0"/>
        <w:rPr>
          <w:rFonts w:ascii="Times New Roman" w:hAnsi="Times New Roman"/>
          <w:color w:val="0000FF"/>
          <w:sz w:val="24"/>
        </w:rPr>
      </w:pPr>
      <w:r w:rsidRPr="00715B4E">
        <w:rPr>
          <w:rFonts w:ascii="Times New Roman" w:hAnsi="Times New Roman"/>
          <w:bCs/>
          <w:sz w:val="24"/>
        </w:rPr>
        <w:t xml:space="preserve">apliecinoši dokumenti par īpašuma vai turējuma tiesībām vai apbūves tiesību uz nekustamo īpašumu, tai skaitā zemi, kurā tiks veiktas projektā </w:t>
      </w:r>
      <w:r w:rsidRPr="00285A1E">
        <w:rPr>
          <w:rFonts w:ascii="Times New Roman" w:hAnsi="Times New Roman"/>
          <w:bCs/>
          <w:sz w:val="24"/>
        </w:rPr>
        <w:t xml:space="preserve">paredzētās darbības, uz termiņu, kas nav īsāks par pieciem gadiem pēc noslēguma maksājuma veikšanas (attiecināms, </w:t>
      </w:r>
      <w:r w:rsidRPr="00285A1E">
        <w:rPr>
          <w:rFonts w:ascii="Times New Roman" w:eastAsia="Times New Roman" w:hAnsi="Times New Roman"/>
          <w:bCs/>
          <w:sz w:val="24"/>
          <w:szCs w:val="24"/>
          <w:lang w:eastAsia="lv-LV"/>
        </w:rPr>
        <w:t xml:space="preserve">ja projekta iesnieguma iesniegšanas dienā projekta iesniedzējs var apliecināt </w:t>
      </w:r>
      <w:r w:rsidRPr="00285A1E">
        <w:rPr>
          <w:rFonts w:ascii="Times New Roman" w:hAnsi="Times New Roman"/>
          <w:bCs/>
          <w:sz w:val="24"/>
        </w:rPr>
        <w:t xml:space="preserve">īpašuma vai turējuma tiesības vai apbūves tiesību un ja informācija nav pieejama Valsts vienotās datorizētās zemesgrāmatas tīmekļa vietnē </w:t>
      </w:r>
      <w:hyperlink r:id="rId11" w:history="1">
        <w:r w:rsidRPr="00285A1E">
          <w:rPr>
            <w:rStyle w:val="Hyperlink"/>
            <w:rFonts w:ascii="Times New Roman" w:hAnsi="Times New Roman"/>
            <w:color w:val="0000FF"/>
            <w:sz w:val="24"/>
          </w:rPr>
          <w:t>https://www.zemesgramata.lv/</w:t>
        </w:r>
      </w:hyperlink>
      <w:r w:rsidRPr="00285A1E">
        <w:rPr>
          <w:rFonts w:ascii="Times New Roman" w:hAnsi="Times New Roman"/>
          <w:bCs/>
          <w:sz w:val="24"/>
        </w:rPr>
        <w:t>)</w:t>
      </w:r>
      <w:r w:rsidRPr="00285A1E">
        <w:rPr>
          <w:rFonts w:ascii="Times New Roman" w:hAnsi="Times New Roman"/>
          <w:color w:val="0000FF"/>
          <w:sz w:val="24"/>
        </w:rPr>
        <w:t>;</w:t>
      </w:r>
    </w:p>
    <w:p w14:paraId="05EEF9C3" w14:textId="1B849397" w:rsidR="00715B4E" w:rsidRPr="00285A1E" w:rsidRDefault="00715B4E" w:rsidP="00285A1E">
      <w:pPr>
        <w:pStyle w:val="ListParagraph"/>
        <w:numPr>
          <w:ilvl w:val="1"/>
          <w:numId w:val="3"/>
        </w:numPr>
        <w:ind w:hanging="652"/>
        <w:contextualSpacing w:val="0"/>
        <w:rPr>
          <w:rFonts w:ascii="Times New Roman" w:hAnsi="Times New Roman"/>
          <w:color w:val="0000FF"/>
          <w:sz w:val="24"/>
        </w:rPr>
      </w:pPr>
      <w:r w:rsidRPr="006413D8">
        <w:rPr>
          <w:rFonts w:ascii="Times New Roman" w:hAnsi="Times New Roman"/>
          <w:bCs/>
          <w:sz w:val="24"/>
        </w:rPr>
        <w:t xml:space="preserve">apliecinājums, ka īpašuma vai turējuma tiesības vai apbūves tiesība uz nekustamo īpašumu, tai skaitā zemi, kurā tiks veiktas projektā paredzētās darbības, uz termiņu, kas nav īsāks par pieciem gadiem pēc noslēguma maksājuma veikšanas,  tiks nostiprinātas zemesgrāmatā līdz pirmā maksājuma pieprasījuma iesniegšanai sadarbības iestādē (attiecināms, ja </w:t>
      </w:r>
      <w:r w:rsidRPr="006413D8">
        <w:rPr>
          <w:rFonts w:ascii="Times New Roman" w:eastAsia="Times New Roman" w:hAnsi="Times New Roman"/>
          <w:bCs/>
          <w:sz w:val="24"/>
          <w:szCs w:val="24"/>
          <w:lang w:eastAsia="lv-LV"/>
        </w:rPr>
        <w:t xml:space="preserve">projekta iesnieguma iesniegšanas dienā projekta iesniedzējs </w:t>
      </w:r>
      <w:r w:rsidRPr="006413D8">
        <w:rPr>
          <w:rFonts w:ascii="Times New Roman" w:eastAsia="Times New Roman" w:hAnsi="Times New Roman"/>
          <w:bCs/>
          <w:sz w:val="24"/>
          <w:lang w:eastAsia="lv-LV"/>
        </w:rPr>
        <w:t>ne</w:t>
      </w:r>
      <w:r w:rsidRPr="006413D8">
        <w:rPr>
          <w:rFonts w:ascii="Times New Roman" w:eastAsia="Times New Roman" w:hAnsi="Times New Roman"/>
          <w:bCs/>
          <w:sz w:val="24"/>
          <w:szCs w:val="24"/>
          <w:lang w:eastAsia="lv-LV"/>
        </w:rPr>
        <w:t xml:space="preserve">var apliecināt </w:t>
      </w:r>
      <w:r w:rsidRPr="006413D8">
        <w:rPr>
          <w:rFonts w:ascii="Times New Roman" w:hAnsi="Times New Roman"/>
          <w:bCs/>
          <w:sz w:val="24"/>
        </w:rPr>
        <w:t>īpašuma vai turējuma tiesības vai apbūves tiesību).</w:t>
      </w:r>
      <w:r w:rsidRPr="00285A1E">
        <w:rPr>
          <w:rFonts w:ascii="Times New Roman" w:hAnsi="Times New Roman"/>
          <w:bCs/>
          <w:sz w:val="24"/>
        </w:rPr>
        <w:t xml:space="preserve"> </w:t>
      </w:r>
    </w:p>
    <w:p w14:paraId="3483BF4A" w14:textId="4D4F17F2" w:rsidR="00EC2D0C" w:rsidRPr="00EC2D0C" w:rsidRDefault="00EC2D0C" w:rsidP="00626E04">
      <w:pPr>
        <w:pStyle w:val="ListParagraph"/>
        <w:numPr>
          <w:ilvl w:val="0"/>
          <w:numId w:val="3"/>
        </w:numPr>
        <w:tabs>
          <w:tab w:val="left" w:pos="426"/>
        </w:tabs>
        <w:spacing w:before="0"/>
        <w:contextualSpacing w:val="0"/>
        <w:outlineLvl w:val="3"/>
        <w:rPr>
          <w:rFonts w:ascii="Times New Roman" w:hAnsi="Times New Roman"/>
          <w:sz w:val="24"/>
        </w:rPr>
      </w:pPr>
      <w:r w:rsidRPr="00285A1E">
        <w:rPr>
          <w:rFonts w:ascii="Times New Roman" w:eastAsia="Times New Roman" w:hAnsi="Times New Roman" w:cs="Times New Roman"/>
          <w:bCs/>
          <w:sz w:val="24"/>
          <w:szCs w:val="24"/>
          <w:lang w:eastAsia="lv-LV"/>
        </w:rPr>
        <w:t xml:space="preserve">Visi </w:t>
      </w:r>
      <w:r w:rsidR="00B474E5">
        <w:rPr>
          <w:rFonts w:ascii="Times New Roman" w:eastAsia="Times New Roman" w:hAnsi="Times New Roman" w:cs="Times New Roman"/>
          <w:bCs/>
          <w:sz w:val="24"/>
          <w:szCs w:val="24"/>
          <w:lang w:eastAsia="lv-LV"/>
        </w:rPr>
        <w:t xml:space="preserve">šī nolikuma </w:t>
      </w:r>
      <w:r w:rsidRPr="00285A1E">
        <w:rPr>
          <w:rFonts w:ascii="Times New Roman" w:eastAsia="Times New Roman" w:hAnsi="Times New Roman" w:cs="Times New Roman"/>
          <w:bCs/>
          <w:sz w:val="24"/>
          <w:szCs w:val="24"/>
          <w:lang w:eastAsia="lv-LV"/>
        </w:rPr>
        <w:fldChar w:fldCharType="begin"/>
      </w:r>
      <w:r w:rsidRPr="00285A1E">
        <w:rPr>
          <w:rFonts w:ascii="Times New Roman" w:eastAsia="Times New Roman" w:hAnsi="Times New Roman" w:cs="Times New Roman"/>
          <w:bCs/>
          <w:sz w:val="24"/>
          <w:szCs w:val="24"/>
          <w:lang w:eastAsia="lv-LV"/>
        </w:rPr>
        <w:instrText xml:space="preserve"> REF _Ref493083353 \r \h  \* MERGEFORMAT </w:instrText>
      </w:r>
      <w:r w:rsidRPr="00285A1E">
        <w:rPr>
          <w:rFonts w:ascii="Times New Roman" w:eastAsia="Times New Roman" w:hAnsi="Times New Roman" w:cs="Times New Roman"/>
          <w:bCs/>
          <w:sz w:val="24"/>
          <w:szCs w:val="24"/>
          <w:lang w:eastAsia="lv-LV"/>
        </w:rPr>
      </w:r>
      <w:r w:rsidRPr="00285A1E">
        <w:rPr>
          <w:rFonts w:ascii="Times New Roman" w:eastAsia="Times New Roman" w:hAnsi="Times New Roman" w:cs="Times New Roman"/>
          <w:bCs/>
          <w:sz w:val="24"/>
          <w:szCs w:val="24"/>
          <w:lang w:eastAsia="lv-LV"/>
        </w:rPr>
        <w:fldChar w:fldCharType="separate"/>
      </w:r>
      <w:r w:rsidR="00267EBA">
        <w:rPr>
          <w:rFonts w:ascii="Times New Roman" w:eastAsia="Times New Roman" w:hAnsi="Times New Roman" w:cs="Times New Roman"/>
          <w:bCs/>
          <w:sz w:val="24"/>
          <w:szCs w:val="24"/>
          <w:lang w:eastAsia="lv-LV"/>
        </w:rPr>
        <w:t>10</w:t>
      </w:r>
      <w:r w:rsidRPr="00285A1E">
        <w:rPr>
          <w:rFonts w:ascii="Times New Roman" w:eastAsia="Times New Roman" w:hAnsi="Times New Roman" w:cs="Times New Roman"/>
          <w:bCs/>
          <w:sz w:val="24"/>
          <w:szCs w:val="24"/>
          <w:lang w:eastAsia="lv-LV"/>
        </w:rPr>
        <w:fldChar w:fldCharType="end"/>
      </w:r>
      <w:r w:rsidRPr="00285A1E">
        <w:rPr>
          <w:rFonts w:ascii="Times New Roman" w:eastAsia="Times New Roman" w:hAnsi="Times New Roman" w:cs="Times New Roman"/>
          <w:bCs/>
          <w:sz w:val="24"/>
          <w:szCs w:val="24"/>
          <w:lang w:eastAsia="lv-LV"/>
        </w:rPr>
        <w:t>. punktā, izņemot</w:t>
      </w:r>
      <w:r w:rsidR="00715B4E" w:rsidRPr="00285A1E">
        <w:rPr>
          <w:rFonts w:ascii="Times New Roman" w:eastAsia="Times New Roman" w:hAnsi="Times New Roman" w:cs="Times New Roman"/>
          <w:bCs/>
          <w:sz w:val="24"/>
          <w:szCs w:val="24"/>
          <w:lang w:eastAsia="lv-LV"/>
        </w:rPr>
        <w:t xml:space="preserve"> </w:t>
      </w:r>
      <w:r w:rsidRPr="00285A1E">
        <w:rPr>
          <w:rFonts w:ascii="Times New Roman" w:eastAsia="Times New Roman" w:hAnsi="Times New Roman" w:cs="Times New Roman"/>
          <w:bCs/>
          <w:sz w:val="24"/>
          <w:szCs w:val="24"/>
          <w:lang w:eastAsia="lv-LV"/>
        </w:rPr>
        <w:fldChar w:fldCharType="begin"/>
      </w:r>
      <w:r w:rsidRPr="00285A1E">
        <w:rPr>
          <w:rFonts w:ascii="Times New Roman" w:eastAsia="Times New Roman" w:hAnsi="Times New Roman" w:cs="Times New Roman"/>
          <w:bCs/>
          <w:sz w:val="24"/>
          <w:szCs w:val="24"/>
          <w:lang w:eastAsia="lv-LV"/>
        </w:rPr>
        <w:instrText xml:space="preserve"> REF _Ref493083387 \r \h  \* MERGEFORMAT </w:instrText>
      </w:r>
      <w:r w:rsidRPr="00285A1E">
        <w:rPr>
          <w:rFonts w:ascii="Times New Roman" w:eastAsia="Times New Roman" w:hAnsi="Times New Roman" w:cs="Times New Roman"/>
          <w:bCs/>
          <w:sz w:val="24"/>
          <w:szCs w:val="24"/>
          <w:lang w:eastAsia="lv-LV"/>
        </w:rPr>
      </w:r>
      <w:r w:rsidRPr="00285A1E">
        <w:rPr>
          <w:rFonts w:ascii="Times New Roman" w:eastAsia="Times New Roman" w:hAnsi="Times New Roman" w:cs="Times New Roman"/>
          <w:bCs/>
          <w:sz w:val="24"/>
          <w:szCs w:val="24"/>
          <w:lang w:eastAsia="lv-LV"/>
        </w:rPr>
        <w:fldChar w:fldCharType="separate"/>
      </w:r>
      <w:r w:rsidR="00267EBA">
        <w:rPr>
          <w:rFonts w:ascii="Times New Roman" w:eastAsia="Times New Roman" w:hAnsi="Times New Roman" w:cs="Times New Roman"/>
          <w:bCs/>
          <w:sz w:val="24"/>
          <w:szCs w:val="24"/>
          <w:lang w:eastAsia="lv-LV"/>
        </w:rPr>
        <w:t>10.5</w:t>
      </w:r>
      <w:r w:rsidRPr="00285A1E">
        <w:rPr>
          <w:rFonts w:ascii="Times New Roman" w:eastAsia="Times New Roman" w:hAnsi="Times New Roman" w:cs="Times New Roman"/>
          <w:bCs/>
          <w:sz w:val="24"/>
          <w:szCs w:val="24"/>
          <w:lang w:eastAsia="lv-LV"/>
        </w:rPr>
        <w:fldChar w:fldCharType="end"/>
      </w:r>
      <w:r w:rsidRPr="00285A1E">
        <w:rPr>
          <w:rFonts w:ascii="Times New Roman" w:eastAsia="Times New Roman" w:hAnsi="Times New Roman" w:cs="Times New Roman"/>
          <w:bCs/>
          <w:sz w:val="24"/>
          <w:szCs w:val="24"/>
          <w:lang w:eastAsia="lv-LV"/>
        </w:rPr>
        <w:t>.</w:t>
      </w:r>
      <w:r w:rsidR="00715B4E" w:rsidRPr="00285A1E">
        <w:rPr>
          <w:rFonts w:ascii="Times New Roman" w:eastAsia="Times New Roman" w:hAnsi="Times New Roman" w:cs="Times New Roman"/>
          <w:bCs/>
          <w:sz w:val="24"/>
          <w:szCs w:val="24"/>
          <w:lang w:eastAsia="lv-LV"/>
        </w:rPr>
        <w:t>,</w:t>
      </w:r>
      <w:r w:rsidRPr="00285A1E">
        <w:rPr>
          <w:rFonts w:ascii="Times New Roman" w:eastAsia="Times New Roman" w:hAnsi="Times New Roman" w:cs="Times New Roman"/>
          <w:bCs/>
          <w:sz w:val="24"/>
          <w:szCs w:val="24"/>
          <w:lang w:eastAsia="lv-LV"/>
        </w:rPr>
        <w:t xml:space="preserve"> </w:t>
      </w:r>
      <w:r w:rsidRPr="00285A1E">
        <w:rPr>
          <w:rFonts w:ascii="Times New Roman" w:eastAsia="Times New Roman" w:hAnsi="Times New Roman" w:cs="Times New Roman"/>
          <w:bCs/>
          <w:sz w:val="24"/>
          <w:szCs w:val="24"/>
          <w:lang w:eastAsia="lv-LV"/>
        </w:rPr>
        <w:fldChar w:fldCharType="begin"/>
      </w:r>
      <w:r w:rsidRPr="00285A1E">
        <w:rPr>
          <w:rFonts w:ascii="Times New Roman" w:eastAsia="Times New Roman" w:hAnsi="Times New Roman" w:cs="Times New Roman"/>
          <w:bCs/>
          <w:sz w:val="24"/>
          <w:szCs w:val="24"/>
          <w:lang w:eastAsia="lv-LV"/>
        </w:rPr>
        <w:instrText xml:space="preserve"> REF _Ref493083388 \r \h  \* MERGEFORMAT </w:instrText>
      </w:r>
      <w:r w:rsidRPr="00285A1E">
        <w:rPr>
          <w:rFonts w:ascii="Times New Roman" w:eastAsia="Times New Roman" w:hAnsi="Times New Roman" w:cs="Times New Roman"/>
          <w:bCs/>
          <w:sz w:val="24"/>
          <w:szCs w:val="24"/>
          <w:lang w:eastAsia="lv-LV"/>
        </w:rPr>
      </w:r>
      <w:r w:rsidRPr="00285A1E">
        <w:rPr>
          <w:rFonts w:ascii="Times New Roman" w:eastAsia="Times New Roman" w:hAnsi="Times New Roman" w:cs="Times New Roman"/>
          <w:bCs/>
          <w:sz w:val="24"/>
          <w:szCs w:val="24"/>
          <w:lang w:eastAsia="lv-LV"/>
        </w:rPr>
        <w:fldChar w:fldCharType="separate"/>
      </w:r>
      <w:r w:rsidR="00267EBA">
        <w:rPr>
          <w:rFonts w:ascii="Times New Roman" w:eastAsia="Times New Roman" w:hAnsi="Times New Roman" w:cs="Times New Roman"/>
          <w:bCs/>
          <w:sz w:val="24"/>
          <w:szCs w:val="24"/>
          <w:lang w:eastAsia="lv-LV"/>
        </w:rPr>
        <w:t>10.6</w:t>
      </w:r>
      <w:r w:rsidRPr="00285A1E">
        <w:rPr>
          <w:rFonts w:ascii="Times New Roman" w:eastAsia="Times New Roman" w:hAnsi="Times New Roman" w:cs="Times New Roman"/>
          <w:bCs/>
          <w:sz w:val="24"/>
          <w:szCs w:val="24"/>
          <w:lang w:eastAsia="lv-LV"/>
        </w:rPr>
        <w:fldChar w:fldCharType="end"/>
      </w:r>
      <w:r w:rsidRPr="00285A1E">
        <w:rPr>
          <w:rFonts w:ascii="Times New Roman" w:eastAsia="Times New Roman" w:hAnsi="Times New Roman" w:cs="Times New Roman"/>
          <w:bCs/>
          <w:sz w:val="24"/>
          <w:szCs w:val="24"/>
          <w:lang w:eastAsia="lv-LV"/>
        </w:rPr>
        <w:t xml:space="preserve">. </w:t>
      </w:r>
      <w:r w:rsidR="00715B4E" w:rsidRPr="00285A1E">
        <w:rPr>
          <w:rFonts w:ascii="Times New Roman" w:eastAsia="Times New Roman" w:hAnsi="Times New Roman" w:cs="Times New Roman"/>
          <w:bCs/>
          <w:sz w:val="24"/>
          <w:szCs w:val="24"/>
          <w:lang w:eastAsia="lv-LV"/>
        </w:rPr>
        <w:t xml:space="preserve">un </w:t>
      </w:r>
      <w:r w:rsidR="00715B4E" w:rsidRPr="00285A1E">
        <w:rPr>
          <w:rFonts w:ascii="Times New Roman" w:eastAsia="Times New Roman" w:hAnsi="Times New Roman" w:cs="Times New Roman"/>
          <w:bCs/>
          <w:sz w:val="24"/>
          <w:szCs w:val="24"/>
          <w:lang w:eastAsia="lv-LV"/>
        </w:rPr>
        <w:fldChar w:fldCharType="begin"/>
      </w:r>
      <w:r w:rsidR="00715B4E" w:rsidRPr="00285A1E">
        <w:rPr>
          <w:rFonts w:ascii="Times New Roman" w:eastAsia="Times New Roman" w:hAnsi="Times New Roman" w:cs="Times New Roman"/>
          <w:bCs/>
          <w:sz w:val="24"/>
          <w:szCs w:val="24"/>
          <w:lang w:eastAsia="lv-LV"/>
        </w:rPr>
        <w:instrText xml:space="preserve"> REF _Ref493519291 \r \h </w:instrText>
      </w:r>
      <w:r w:rsidR="00285A1E">
        <w:rPr>
          <w:rFonts w:ascii="Times New Roman" w:eastAsia="Times New Roman" w:hAnsi="Times New Roman" w:cs="Times New Roman"/>
          <w:bCs/>
          <w:sz w:val="24"/>
          <w:szCs w:val="24"/>
          <w:lang w:eastAsia="lv-LV"/>
        </w:rPr>
        <w:instrText xml:space="preserve"> \* MERGEFORMAT </w:instrText>
      </w:r>
      <w:r w:rsidR="00715B4E" w:rsidRPr="00285A1E">
        <w:rPr>
          <w:rFonts w:ascii="Times New Roman" w:eastAsia="Times New Roman" w:hAnsi="Times New Roman" w:cs="Times New Roman"/>
          <w:bCs/>
          <w:sz w:val="24"/>
          <w:szCs w:val="24"/>
          <w:lang w:eastAsia="lv-LV"/>
        </w:rPr>
      </w:r>
      <w:r w:rsidR="00715B4E" w:rsidRPr="00285A1E">
        <w:rPr>
          <w:rFonts w:ascii="Times New Roman" w:eastAsia="Times New Roman" w:hAnsi="Times New Roman" w:cs="Times New Roman"/>
          <w:bCs/>
          <w:sz w:val="24"/>
          <w:szCs w:val="24"/>
          <w:lang w:eastAsia="lv-LV"/>
        </w:rPr>
        <w:fldChar w:fldCharType="separate"/>
      </w:r>
      <w:r w:rsidR="00267EBA">
        <w:rPr>
          <w:rFonts w:ascii="Times New Roman" w:eastAsia="Times New Roman" w:hAnsi="Times New Roman" w:cs="Times New Roman"/>
          <w:bCs/>
          <w:sz w:val="24"/>
          <w:szCs w:val="24"/>
          <w:lang w:eastAsia="lv-LV"/>
        </w:rPr>
        <w:t>10.12</w:t>
      </w:r>
      <w:r w:rsidR="00715B4E" w:rsidRPr="00285A1E">
        <w:rPr>
          <w:rFonts w:ascii="Times New Roman" w:eastAsia="Times New Roman" w:hAnsi="Times New Roman" w:cs="Times New Roman"/>
          <w:bCs/>
          <w:sz w:val="24"/>
          <w:szCs w:val="24"/>
          <w:lang w:eastAsia="lv-LV"/>
        </w:rPr>
        <w:fldChar w:fldCharType="end"/>
      </w:r>
      <w:r w:rsidR="00715B4E" w:rsidRPr="00285A1E">
        <w:rPr>
          <w:rFonts w:ascii="Times New Roman" w:eastAsia="Times New Roman" w:hAnsi="Times New Roman" w:cs="Times New Roman"/>
          <w:bCs/>
          <w:sz w:val="24"/>
          <w:szCs w:val="24"/>
          <w:lang w:eastAsia="lv-LV"/>
        </w:rPr>
        <w:t>. apakšpunktā</w:t>
      </w:r>
      <w:r w:rsidRPr="00285A1E">
        <w:rPr>
          <w:rFonts w:ascii="Times New Roman" w:eastAsia="Times New Roman" w:hAnsi="Times New Roman" w:cs="Times New Roman"/>
          <w:bCs/>
          <w:sz w:val="24"/>
          <w:szCs w:val="24"/>
          <w:lang w:eastAsia="lv-LV"/>
        </w:rPr>
        <w:t xml:space="preserve">, uzskaitītie apliecinājumi var tikt iekļauti vienā dokumentā, un visiem </w:t>
      </w:r>
      <w:r w:rsidRPr="00285A1E">
        <w:rPr>
          <w:rFonts w:ascii="Times New Roman" w:eastAsia="Times New Roman" w:hAnsi="Times New Roman" w:cs="Times New Roman"/>
          <w:bCs/>
          <w:sz w:val="24"/>
          <w:szCs w:val="24"/>
          <w:lang w:eastAsia="lv-LV"/>
        </w:rPr>
        <w:fldChar w:fldCharType="begin"/>
      </w:r>
      <w:r w:rsidRPr="00285A1E">
        <w:rPr>
          <w:rFonts w:ascii="Times New Roman" w:eastAsia="Times New Roman" w:hAnsi="Times New Roman" w:cs="Times New Roman"/>
          <w:bCs/>
          <w:sz w:val="24"/>
          <w:szCs w:val="24"/>
          <w:lang w:eastAsia="lv-LV"/>
        </w:rPr>
        <w:instrText xml:space="preserve"> REF _Ref493083353 \r \h  \* MERGEFORMAT </w:instrText>
      </w:r>
      <w:r w:rsidRPr="00285A1E">
        <w:rPr>
          <w:rFonts w:ascii="Times New Roman" w:eastAsia="Times New Roman" w:hAnsi="Times New Roman" w:cs="Times New Roman"/>
          <w:bCs/>
          <w:sz w:val="24"/>
          <w:szCs w:val="24"/>
          <w:lang w:eastAsia="lv-LV"/>
        </w:rPr>
      </w:r>
      <w:r w:rsidRPr="00285A1E">
        <w:rPr>
          <w:rFonts w:ascii="Times New Roman" w:eastAsia="Times New Roman" w:hAnsi="Times New Roman" w:cs="Times New Roman"/>
          <w:bCs/>
          <w:sz w:val="24"/>
          <w:szCs w:val="24"/>
          <w:lang w:eastAsia="lv-LV"/>
        </w:rPr>
        <w:fldChar w:fldCharType="separate"/>
      </w:r>
      <w:r w:rsidR="00267EBA">
        <w:rPr>
          <w:rFonts w:ascii="Times New Roman" w:eastAsia="Times New Roman" w:hAnsi="Times New Roman" w:cs="Times New Roman"/>
          <w:bCs/>
          <w:sz w:val="24"/>
          <w:szCs w:val="24"/>
          <w:lang w:eastAsia="lv-LV"/>
        </w:rPr>
        <w:t>10</w:t>
      </w:r>
      <w:r w:rsidRPr="00285A1E">
        <w:rPr>
          <w:rFonts w:ascii="Times New Roman" w:eastAsia="Times New Roman" w:hAnsi="Times New Roman" w:cs="Times New Roman"/>
          <w:bCs/>
          <w:sz w:val="24"/>
          <w:szCs w:val="24"/>
          <w:lang w:eastAsia="lv-LV"/>
        </w:rPr>
        <w:fldChar w:fldCharType="end"/>
      </w:r>
      <w:r w:rsidR="00267EBA">
        <w:rPr>
          <w:rFonts w:ascii="Times New Roman" w:eastAsia="Times New Roman" w:hAnsi="Times New Roman" w:cs="Times New Roman"/>
          <w:bCs/>
          <w:sz w:val="24"/>
          <w:szCs w:val="24"/>
          <w:lang w:eastAsia="lv-LV"/>
        </w:rPr>
        <w:t>. </w:t>
      </w:r>
      <w:r w:rsidRPr="00285A1E">
        <w:rPr>
          <w:rFonts w:ascii="Times New Roman" w:eastAsia="Times New Roman" w:hAnsi="Times New Roman" w:cs="Times New Roman"/>
          <w:bCs/>
          <w:sz w:val="24"/>
          <w:szCs w:val="24"/>
          <w:lang w:eastAsia="lv-LV"/>
        </w:rPr>
        <w:t>punktā uzskaitītajiem</w:t>
      </w:r>
      <w:r w:rsidRPr="00EC2D0C">
        <w:rPr>
          <w:rFonts w:ascii="Times New Roman" w:eastAsia="Times New Roman" w:hAnsi="Times New Roman" w:cs="Times New Roman"/>
          <w:bCs/>
          <w:sz w:val="24"/>
          <w:szCs w:val="24"/>
          <w:lang w:eastAsia="lv-LV"/>
        </w:rPr>
        <w:t xml:space="preserve"> līgumiem un/vai priekšlīgumiem</w:t>
      </w:r>
      <w:r w:rsidR="00BC02C8">
        <w:rPr>
          <w:rFonts w:ascii="Times New Roman" w:eastAsia="Times New Roman" w:hAnsi="Times New Roman" w:cs="Times New Roman"/>
          <w:bCs/>
          <w:sz w:val="24"/>
          <w:szCs w:val="24"/>
          <w:lang w:eastAsia="lv-LV"/>
        </w:rPr>
        <w:t xml:space="preserve"> un/vai nodomu protokolam</w:t>
      </w:r>
      <w:r w:rsidRPr="00EC2D0C">
        <w:rPr>
          <w:rFonts w:ascii="Times New Roman" w:eastAsia="Times New Roman" w:hAnsi="Times New Roman" w:cs="Times New Roman"/>
          <w:bCs/>
          <w:sz w:val="24"/>
          <w:szCs w:val="24"/>
          <w:lang w:eastAsia="lv-LV"/>
        </w:rPr>
        <w:t xml:space="preserve"> var iesniegt kopijas/apliecinātas kopijas.</w:t>
      </w:r>
    </w:p>
    <w:p w14:paraId="7A81AF97" w14:textId="5AC96969" w:rsidR="00CF6E17" w:rsidRPr="004C2582" w:rsidRDefault="0043778E" w:rsidP="00626E04">
      <w:pPr>
        <w:pStyle w:val="ListParagraph"/>
        <w:numPr>
          <w:ilvl w:val="0"/>
          <w:numId w:val="3"/>
        </w:numPr>
        <w:tabs>
          <w:tab w:val="left" w:pos="426"/>
        </w:tabs>
        <w:spacing w:before="0"/>
        <w:contextualSpacing w:val="0"/>
        <w:outlineLvl w:val="3"/>
        <w:rPr>
          <w:rFonts w:ascii="Times New Roman" w:hAnsi="Times New Roman"/>
          <w:sz w:val="24"/>
        </w:rPr>
      </w:pPr>
      <w:r w:rsidRPr="00626E04">
        <w:rPr>
          <w:rFonts w:ascii="Times New Roman" w:eastAsia="Times New Roman" w:hAnsi="Times New Roman" w:cs="Times New Roman"/>
          <w:bCs/>
          <w:color w:val="000000"/>
          <w:sz w:val="24"/>
          <w:szCs w:val="24"/>
          <w:lang w:eastAsia="lv-LV"/>
        </w:rPr>
        <w:t>Projekta</w:t>
      </w:r>
      <w:r w:rsidRPr="004C2582">
        <w:rPr>
          <w:rFonts w:ascii="Times New Roman" w:eastAsia="Times New Roman" w:hAnsi="Times New Roman" w:cs="Times New Roman"/>
          <w:bCs/>
          <w:sz w:val="24"/>
          <w:szCs w:val="24"/>
          <w:lang w:eastAsia="lv-LV"/>
        </w:rPr>
        <w:t xml:space="preserve"> iesnieguma pielikumus numurē secīgi, turpinot projekta iesnieguma</w:t>
      </w:r>
      <w:r w:rsidR="006E689A" w:rsidRPr="004C2582">
        <w:rPr>
          <w:rFonts w:ascii="Times New Roman" w:eastAsia="Times New Roman" w:hAnsi="Times New Roman" w:cs="Times New Roman"/>
          <w:bCs/>
          <w:sz w:val="24"/>
          <w:szCs w:val="24"/>
          <w:lang w:eastAsia="lv-LV"/>
        </w:rPr>
        <w:t xml:space="preserve"> veidlapas obligāto pielikumu numerāciju. </w:t>
      </w:r>
      <w:r w:rsidR="00CF6E17" w:rsidRPr="004C2582">
        <w:rPr>
          <w:rFonts w:ascii="Times New Roman" w:hAnsi="Times New Roman"/>
          <w:sz w:val="24"/>
        </w:rPr>
        <w:t>Papildus minētajiem pielikumiem, projekta iesniedzējs var pievienot citus dokumentus, kurus uzskata par nepieciešamiem projekta iesnieguma kvalitatīvai izvērtēšanai.</w:t>
      </w:r>
    </w:p>
    <w:p w14:paraId="404EE33C" w14:textId="460F3096" w:rsidR="004C2582" w:rsidRPr="004960CA" w:rsidRDefault="00313F21" w:rsidP="00626E04">
      <w:pPr>
        <w:pStyle w:val="ListParagraph"/>
        <w:numPr>
          <w:ilvl w:val="0"/>
          <w:numId w:val="3"/>
        </w:numPr>
        <w:tabs>
          <w:tab w:val="left" w:pos="426"/>
        </w:tabs>
        <w:spacing w:before="0"/>
        <w:contextualSpacing w:val="0"/>
        <w:outlineLvl w:val="3"/>
        <w:rPr>
          <w:rFonts w:ascii="Times New Roman" w:hAnsi="Times New Roman"/>
          <w:color w:val="000000"/>
          <w:sz w:val="24"/>
        </w:rPr>
      </w:pPr>
      <w:r w:rsidRPr="004C2582">
        <w:rPr>
          <w:rFonts w:ascii="Times New Roman" w:hAnsi="Times New Roman"/>
          <w:color w:val="000000"/>
          <w:sz w:val="24"/>
        </w:rPr>
        <w:t>Lai nodrošinātu kvalitatīvu projekta iesnieguma veidlapas aizpildīšanu</w:t>
      </w:r>
      <w:r w:rsidR="005C4725" w:rsidRPr="004C2582">
        <w:rPr>
          <w:rFonts w:ascii="Times New Roman" w:hAnsi="Times New Roman"/>
          <w:color w:val="000000"/>
          <w:sz w:val="24"/>
        </w:rPr>
        <w:t>,</w:t>
      </w:r>
      <w:r w:rsidRPr="004C2582">
        <w:rPr>
          <w:rFonts w:ascii="Times New Roman" w:hAnsi="Times New Roman"/>
          <w:color w:val="000000"/>
          <w:sz w:val="24"/>
        </w:rPr>
        <w:t xml:space="preserve"> izmanto projekta iesnieguma veidlapas aizpildīšanas metodiku (</w:t>
      </w:r>
      <w:r w:rsidR="000D1BA9">
        <w:rPr>
          <w:rFonts w:ascii="Times New Roman" w:hAnsi="Times New Roman"/>
          <w:color w:val="000000"/>
          <w:sz w:val="24"/>
        </w:rPr>
        <w:t>atlases</w:t>
      </w:r>
      <w:r w:rsidR="000D1BA9" w:rsidRPr="004C2582">
        <w:rPr>
          <w:rFonts w:ascii="Times New Roman" w:hAnsi="Times New Roman"/>
          <w:color w:val="000000"/>
          <w:sz w:val="24"/>
        </w:rPr>
        <w:t xml:space="preserve"> </w:t>
      </w:r>
      <w:r w:rsidR="00134340" w:rsidRPr="004C2582">
        <w:rPr>
          <w:rFonts w:ascii="Times New Roman" w:hAnsi="Times New Roman"/>
          <w:color w:val="000000"/>
          <w:sz w:val="24"/>
        </w:rPr>
        <w:t xml:space="preserve">nolikuma </w:t>
      </w:r>
      <w:r w:rsidRPr="004C2582">
        <w:rPr>
          <w:rFonts w:ascii="Times New Roman" w:hAnsi="Times New Roman"/>
          <w:sz w:val="24"/>
        </w:rPr>
        <w:t>2.</w:t>
      </w:r>
      <w:r w:rsidR="00490D27">
        <w:rPr>
          <w:rFonts w:ascii="Times New Roman" w:hAnsi="Times New Roman"/>
          <w:sz w:val="24"/>
        </w:rPr>
        <w:t> </w:t>
      </w:r>
      <w:r w:rsidRPr="004C2582">
        <w:rPr>
          <w:rFonts w:ascii="Times New Roman" w:hAnsi="Times New Roman"/>
          <w:sz w:val="24"/>
        </w:rPr>
        <w:t>pielikums</w:t>
      </w:r>
      <w:r w:rsidRPr="004C2582">
        <w:rPr>
          <w:rFonts w:ascii="Times New Roman" w:hAnsi="Times New Roman"/>
          <w:color w:val="000000"/>
          <w:sz w:val="24"/>
        </w:rPr>
        <w:t>)</w:t>
      </w:r>
      <w:r w:rsidRPr="004C2582">
        <w:rPr>
          <w:rFonts w:ascii="Times New Roman" w:hAnsi="Times New Roman"/>
          <w:i/>
          <w:color w:val="000000"/>
          <w:sz w:val="24"/>
        </w:rPr>
        <w:t>.</w:t>
      </w:r>
      <w:r w:rsidRPr="004C2582">
        <w:rPr>
          <w:rFonts w:ascii="Times New Roman" w:hAnsi="Times New Roman"/>
          <w:color w:val="FF0000"/>
          <w:sz w:val="24"/>
        </w:rPr>
        <w:t xml:space="preserve"> </w:t>
      </w:r>
    </w:p>
    <w:p w14:paraId="43B3AA67" w14:textId="08D5BE26" w:rsidR="007F13D3" w:rsidRPr="007F13D3" w:rsidRDefault="005313AD" w:rsidP="00626E04">
      <w:pPr>
        <w:pStyle w:val="ListParagraph"/>
        <w:numPr>
          <w:ilvl w:val="0"/>
          <w:numId w:val="3"/>
        </w:numPr>
        <w:tabs>
          <w:tab w:val="left" w:pos="426"/>
        </w:tabs>
        <w:spacing w:before="0"/>
        <w:contextualSpacing w:val="0"/>
        <w:outlineLvl w:val="3"/>
        <w:rPr>
          <w:rFonts w:ascii="Times New Roman" w:hAnsi="Times New Roman" w:cs="Times New Roman"/>
          <w:color w:val="000000"/>
          <w:sz w:val="24"/>
          <w:szCs w:val="24"/>
        </w:rPr>
      </w:pPr>
      <w:r w:rsidRPr="00350AA8">
        <w:rPr>
          <w:rFonts w:ascii="Times New Roman" w:hAnsi="Times New Roman"/>
          <w:sz w:val="24"/>
          <w:szCs w:val="24"/>
          <w:lang w:eastAsia="lv-LV"/>
        </w:rPr>
        <w:t xml:space="preserve">Informācija par aktuālajiem </w:t>
      </w:r>
      <w:r w:rsidRPr="004C2582">
        <w:rPr>
          <w:rFonts w:ascii="Times New Roman" w:hAnsi="Times New Roman"/>
          <w:sz w:val="24"/>
          <w:szCs w:val="24"/>
          <w:lang w:eastAsia="lv-LV"/>
        </w:rPr>
        <w:t>makroekonomiskajiem pieņēmumiem un prognozēm</w:t>
      </w:r>
      <w:r>
        <w:rPr>
          <w:rFonts w:ascii="Times New Roman" w:hAnsi="Times New Roman"/>
          <w:sz w:val="24"/>
          <w:szCs w:val="24"/>
          <w:lang w:eastAsia="lv-LV"/>
        </w:rPr>
        <w:t xml:space="preserve"> Eiropas Savienības struktūrfondu un Kohēzijas fonda projektiem </w:t>
      </w:r>
      <w:r w:rsidRPr="004C2582">
        <w:rPr>
          <w:rFonts w:ascii="Times New Roman" w:hAnsi="Times New Roman"/>
          <w:sz w:val="24"/>
          <w:szCs w:val="24"/>
          <w:lang w:eastAsia="lv-LV"/>
        </w:rPr>
        <w:t xml:space="preserve">atbilstoši normatīvajiem aktiem publiskās un privātās partnerības </w:t>
      </w:r>
      <w:r w:rsidRPr="00BD65A2">
        <w:rPr>
          <w:rFonts w:ascii="Times New Roman" w:hAnsi="Times New Roman" w:cs="Times New Roman"/>
          <w:sz w:val="24"/>
          <w:szCs w:val="24"/>
          <w:lang w:eastAsia="lv-LV"/>
        </w:rPr>
        <w:t>jomā, ko projekta iesniedzējs izmanto, sagatavojot projekta iesniegumu, pieejama</w:t>
      </w:r>
      <w:r w:rsidRPr="00BD65A2">
        <w:rPr>
          <w:rFonts w:ascii="Times New Roman" w:hAnsi="Times New Roman" w:cs="Times New Roman"/>
          <w:sz w:val="24"/>
          <w:szCs w:val="24"/>
        </w:rPr>
        <w:t xml:space="preserve"> </w:t>
      </w:r>
      <w:r w:rsidR="00BD65A2" w:rsidRPr="00BD65A2">
        <w:rPr>
          <w:rFonts w:ascii="Times New Roman" w:hAnsi="Times New Roman" w:cs="Times New Roman"/>
          <w:sz w:val="24"/>
          <w:szCs w:val="24"/>
        </w:rPr>
        <w:t>tīmekļvietnē</w:t>
      </w:r>
      <w:r w:rsidR="00BD65A2">
        <w:t xml:space="preserve"> </w:t>
      </w:r>
      <w:hyperlink r:id="rId12" w:history="1">
        <w:r w:rsidRPr="00BD65A2">
          <w:rPr>
            <w:rStyle w:val="Hyperlink"/>
            <w:rFonts w:ascii="Times New Roman" w:hAnsi="Times New Roman"/>
            <w:color w:val="0000FF"/>
            <w:sz w:val="24"/>
            <w:szCs w:val="24"/>
            <w:lang w:eastAsia="lv-LV"/>
          </w:rPr>
          <w:t>http://www.fm.gov.lv/lv/sadalas/ppp/tiesibu_akti/makroekonomiskie_pienemumi_un_prognozes/</w:t>
        </w:r>
      </w:hyperlink>
      <w:r w:rsidRPr="00BD65A2">
        <w:rPr>
          <w:rFonts w:ascii="Times New Roman" w:hAnsi="Times New Roman"/>
          <w:color w:val="0000FF"/>
          <w:sz w:val="24"/>
          <w:szCs w:val="24"/>
          <w:lang w:eastAsia="lv-LV"/>
        </w:rPr>
        <w:t>.</w:t>
      </w:r>
      <w:r w:rsidRPr="002A3D0D">
        <w:rPr>
          <w:rFonts w:ascii="Times New Roman" w:hAnsi="Times New Roman"/>
          <w:i/>
          <w:color w:val="0000FF"/>
          <w:sz w:val="24"/>
          <w:szCs w:val="24"/>
          <w:lang w:eastAsia="lv-LV"/>
        </w:rPr>
        <w:t xml:space="preserve"> </w:t>
      </w:r>
      <w:r>
        <w:rPr>
          <w:rFonts w:ascii="Times New Roman" w:hAnsi="Times New Roman"/>
          <w:sz w:val="24"/>
          <w:szCs w:val="24"/>
          <w:lang w:eastAsia="lv-LV"/>
        </w:rPr>
        <w:t>Izstrādājot izmaksu un ieguvumu analīzi, jāizmanto projekt</w:t>
      </w:r>
      <w:r w:rsidR="00BD65A2">
        <w:rPr>
          <w:rFonts w:ascii="Times New Roman" w:hAnsi="Times New Roman"/>
          <w:sz w:val="24"/>
          <w:szCs w:val="24"/>
          <w:lang w:eastAsia="lv-LV"/>
        </w:rPr>
        <w:t>u</w:t>
      </w:r>
      <w:r>
        <w:rPr>
          <w:rFonts w:ascii="Times New Roman" w:hAnsi="Times New Roman"/>
          <w:sz w:val="24"/>
          <w:szCs w:val="24"/>
          <w:lang w:eastAsia="lv-LV"/>
        </w:rPr>
        <w:t xml:space="preserve"> iesnieg</w:t>
      </w:r>
      <w:r w:rsidR="00BD65A2">
        <w:rPr>
          <w:rFonts w:ascii="Times New Roman" w:hAnsi="Times New Roman"/>
          <w:sz w:val="24"/>
          <w:szCs w:val="24"/>
          <w:lang w:eastAsia="lv-LV"/>
        </w:rPr>
        <w:t>umu atlases izsludināšanas dienā aktuālā publikācija</w:t>
      </w:r>
      <w:r>
        <w:rPr>
          <w:rFonts w:ascii="Times New Roman" w:hAnsi="Times New Roman"/>
          <w:sz w:val="24"/>
          <w:szCs w:val="24"/>
          <w:lang w:eastAsia="lv-LV"/>
        </w:rPr>
        <w:t xml:space="preserve"> par makroekonomiskajiem pieņēmumiem. </w:t>
      </w:r>
    </w:p>
    <w:p w14:paraId="7FA23BA5" w14:textId="62068C0E" w:rsidR="00626E04" w:rsidRPr="00EC2D0C" w:rsidRDefault="00F6365C" w:rsidP="00626E04">
      <w:pPr>
        <w:pStyle w:val="ListParagraph"/>
        <w:numPr>
          <w:ilvl w:val="0"/>
          <w:numId w:val="3"/>
        </w:numPr>
        <w:rPr>
          <w:rFonts w:ascii="Times New Roman" w:hAnsi="Times New Roman" w:cs="Times New Roman"/>
          <w:sz w:val="24"/>
          <w:szCs w:val="24"/>
          <w:lang w:eastAsia="lv-LV"/>
        </w:rPr>
      </w:pPr>
      <w:r w:rsidRPr="00EC2D0C">
        <w:rPr>
          <w:rFonts w:ascii="Times New Roman" w:hAnsi="Times New Roman"/>
          <w:sz w:val="24"/>
          <w:szCs w:val="24"/>
          <w:lang w:eastAsia="lv-LV"/>
        </w:rPr>
        <w:t xml:space="preserve">Projekta iesniedzējs projekta iesniegumu sagatavo </w:t>
      </w:r>
      <w:r w:rsidR="003255B2" w:rsidRPr="00EC2D0C">
        <w:rPr>
          <w:rFonts w:ascii="Times New Roman" w:hAnsi="Times New Roman"/>
          <w:sz w:val="24"/>
          <w:szCs w:val="24"/>
          <w:lang w:eastAsia="lv-LV"/>
        </w:rPr>
        <w:t xml:space="preserve">un </w:t>
      </w:r>
      <w:r w:rsidR="005F39FE" w:rsidRPr="00EC2D0C">
        <w:rPr>
          <w:rFonts w:ascii="Times New Roman" w:hAnsi="Times New Roman"/>
          <w:sz w:val="24"/>
          <w:szCs w:val="24"/>
          <w:lang w:eastAsia="lv-LV"/>
        </w:rPr>
        <w:t>iesniedz</w:t>
      </w:r>
      <w:r w:rsidR="001B1FB2" w:rsidRPr="00EC2D0C">
        <w:rPr>
          <w:rFonts w:ascii="Times New Roman" w:hAnsi="Times New Roman"/>
          <w:sz w:val="24"/>
          <w:szCs w:val="24"/>
          <w:lang w:eastAsia="lv-LV"/>
        </w:rPr>
        <w:t xml:space="preserve"> </w:t>
      </w:r>
      <w:r w:rsidR="008B23E4" w:rsidRPr="00EC2D0C">
        <w:rPr>
          <w:rFonts w:ascii="Times New Roman" w:hAnsi="Times New Roman"/>
          <w:sz w:val="24"/>
          <w:szCs w:val="24"/>
          <w:lang w:eastAsia="lv-LV"/>
        </w:rPr>
        <w:t xml:space="preserve">Kohēzijas politikas </w:t>
      </w:r>
      <w:r w:rsidR="00F63828" w:rsidRPr="00EC2D0C">
        <w:rPr>
          <w:rFonts w:ascii="Times New Roman" w:hAnsi="Times New Roman"/>
          <w:sz w:val="24"/>
          <w:szCs w:val="24"/>
          <w:lang w:eastAsia="lv-LV"/>
        </w:rPr>
        <w:t xml:space="preserve">fondu </w:t>
      </w:r>
      <w:r w:rsidR="001E7424" w:rsidRPr="00EC2D0C">
        <w:rPr>
          <w:rFonts w:ascii="Times New Roman" w:hAnsi="Times New Roman" w:cs="Times New Roman"/>
          <w:sz w:val="24"/>
          <w:szCs w:val="24"/>
          <w:lang w:eastAsia="lv-LV"/>
        </w:rPr>
        <w:t>vadības informācijas sistēm</w:t>
      </w:r>
      <w:r w:rsidR="001D31CA" w:rsidRPr="00EC2D0C">
        <w:rPr>
          <w:rFonts w:ascii="Times New Roman" w:hAnsi="Times New Roman" w:cs="Times New Roman"/>
          <w:sz w:val="24"/>
          <w:szCs w:val="24"/>
          <w:lang w:eastAsia="lv-LV"/>
        </w:rPr>
        <w:t>ā</w:t>
      </w:r>
      <w:r w:rsidR="003632CC" w:rsidRPr="00EC2D0C">
        <w:rPr>
          <w:rFonts w:ascii="Times New Roman" w:hAnsi="Times New Roman" w:cs="Times New Roman"/>
          <w:sz w:val="24"/>
          <w:szCs w:val="24"/>
          <w:lang w:eastAsia="lv-LV"/>
        </w:rPr>
        <w:t xml:space="preserve"> </w:t>
      </w:r>
      <w:r w:rsidR="00B40B5B" w:rsidRPr="00EC2D0C">
        <w:rPr>
          <w:rFonts w:ascii="Times New Roman" w:hAnsi="Times New Roman" w:cs="Times New Roman"/>
          <w:sz w:val="24"/>
          <w:szCs w:val="24"/>
          <w:lang w:eastAsia="lv-LV"/>
        </w:rPr>
        <w:t>2014.-2020.</w:t>
      </w:r>
      <w:r w:rsidR="00490D27" w:rsidRPr="00EC2D0C">
        <w:rPr>
          <w:rFonts w:ascii="Times New Roman" w:hAnsi="Times New Roman" w:cs="Times New Roman"/>
          <w:sz w:val="24"/>
          <w:szCs w:val="24"/>
          <w:lang w:eastAsia="lv-LV"/>
        </w:rPr>
        <w:t> </w:t>
      </w:r>
      <w:r w:rsidR="00B40B5B" w:rsidRPr="00EC2D0C">
        <w:rPr>
          <w:rFonts w:ascii="Times New Roman" w:hAnsi="Times New Roman" w:cs="Times New Roman"/>
          <w:sz w:val="24"/>
          <w:szCs w:val="24"/>
          <w:lang w:eastAsia="lv-LV"/>
        </w:rPr>
        <w:t xml:space="preserve">gadam </w:t>
      </w:r>
      <w:r w:rsidR="003632CC" w:rsidRPr="00EC2D0C">
        <w:rPr>
          <w:rFonts w:ascii="Times New Roman" w:hAnsi="Times New Roman" w:cs="Times New Roman"/>
          <w:sz w:val="24"/>
          <w:szCs w:val="24"/>
          <w:lang w:eastAsia="lv-LV"/>
        </w:rPr>
        <w:t xml:space="preserve">(turpmāk – </w:t>
      </w:r>
      <w:r w:rsidR="00DA2BD1" w:rsidRPr="00EC2D0C">
        <w:rPr>
          <w:rFonts w:ascii="Times New Roman" w:hAnsi="Times New Roman" w:cs="Times New Roman"/>
          <w:sz w:val="24"/>
          <w:szCs w:val="24"/>
          <w:lang w:eastAsia="lv-LV"/>
        </w:rPr>
        <w:t xml:space="preserve">KP </w:t>
      </w:r>
      <w:r w:rsidR="003632CC" w:rsidRPr="00EC2D0C">
        <w:rPr>
          <w:rFonts w:ascii="Times New Roman" w:hAnsi="Times New Roman" w:cs="Times New Roman"/>
          <w:sz w:val="24"/>
          <w:szCs w:val="24"/>
          <w:lang w:eastAsia="lv-LV"/>
        </w:rPr>
        <w:t>VIS)</w:t>
      </w:r>
      <w:r w:rsidR="004469DA" w:rsidRPr="00EC2D0C">
        <w:rPr>
          <w:rFonts w:ascii="Times New Roman" w:hAnsi="Times New Roman" w:cs="Times New Roman"/>
          <w:sz w:val="24"/>
          <w:szCs w:val="24"/>
          <w:lang w:eastAsia="lv-LV"/>
        </w:rPr>
        <w:t xml:space="preserve"> </w:t>
      </w:r>
      <w:r w:rsidR="00626E04" w:rsidRPr="00EC2D0C">
        <w:rPr>
          <w:rFonts w:ascii="Times New Roman" w:hAnsi="Times New Roman" w:cs="Times New Roman"/>
          <w:sz w:val="24"/>
          <w:szCs w:val="24"/>
          <w:lang w:eastAsia="lv-LV"/>
        </w:rPr>
        <w:t xml:space="preserve">Projekta iesniegumam pievienotajiem </w:t>
      </w:r>
      <w:proofErr w:type="spellStart"/>
      <w:r w:rsidR="00626E04" w:rsidRPr="00EC2D0C">
        <w:rPr>
          <w:rFonts w:ascii="Times New Roman" w:hAnsi="Times New Roman" w:cs="Times New Roman"/>
          <w:sz w:val="24"/>
          <w:szCs w:val="24"/>
          <w:lang w:eastAsia="lv-LV"/>
        </w:rPr>
        <w:t>papilddokumentiem</w:t>
      </w:r>
      <w:proofErr w:type="spellEnd"/>
      <w:r w:rsidR="00626E04" w:rsidRPr="00EC2D0C">
        <w:rPr>
          <w:rFonts w:ascii="Times New Roman" w:hAnsi="Times New Roman" w:cs="Times New Roman"/>
          <w:sz w:val="24"/>
          <w:szCs w:val="24"/>
          <w:lang w:eastAsia="lv-LV"/>
        </w:rPr>
        <w:t>, kas sagatavoti elektroniska dokumenta veidā, jāsatur dokumenta autora elektroniskais paraksts un laika zīmogs (piemēram, iestādes, kura nav projekta iesniedzējs, sagatavotai vēstulei, kuru projekta iesniedzējs ir saņēmis elektroniska dokumenta veidā un pievienojis projekta iesniegumam, ir jāsatur dokumenta autora elektroniskais paraksts un laika zīmogs). Ja papildus iesniedzamie dokumenti ir dokumentu kopijas, kas nav sagatavotas elektroniska dokumenta veidā, tie</w:t>
      </w:r>
      <w:r w:rsidR="00A322C1" w:rsidRPr="00EC2D0C">
        <w:rPr>
          <w:rFonts w:ascii="Times New Roman" w:hAnsi="Times New Roman" w:cs="Times New Roman"/>
          <w:sz w:val="24"/>
          <w:szCs w:val="24"/>
          <w:lang w:eastAsia="lv-LV"/>
        </w:rPr>
        <w:t>m</w:t>
      </w:r>
      <w:r w:rsidR="00626E04" w:rsidRPr="00EC2D0C">
        <w:rPr>
          <w:rFonts w:ascii="Times New Roman" w:hAnsi="Times New Roman" w:cs="Times New Roman"/>
          <w:sz w:val="24"/>
          <w:szCs w:val="24"/>
          <w:lang w:eastAsia="lv-LV"/>
        </w:rPr>
        <w:t xml:space="preserve"> </w:t>
      </w:r>
      <w:r w:rsidR="00A322C1" w:rsidRPr="00EC2D0C">
        <w:rPr>
          <w:rFonts w:ascii="Times New Roman" w:hAnsi="Times New Roman" w:cs="Times New Roman"/>
          <w:sz w:val="24"/>
          <w:szCs w:val="24"/>
          <w:lang w:eastAsia="lv-LV"/>
        </w:rPr>
        <w:t>jābūt</w:t>
      </w:r>
      <w:r w:rsidR="00626E04" w:rsidRPr="00EC2D0C">
        <w:rPr>
          <w:rFonts w:ascii="Times New Roman" w:hAnsi="Times New Roman" w:cs="Times New Roman"/>
          <w:sz w:val="24"/>
          <w:szCs w:val="24"/>
          <w:lang w:eastAsia="lv-LV"/>
        </w:rPr>
        <w:t xml:space="preserve"> pievienoti</w:t>
      </w:r>
      <w:r w:rsidR="00A322C1" w:rsidRPr="00EC2D0C">
        <w:rPr>
          <w:rFonts w:ascii="Times New Roman" w:hAnsi="Times New Roman" w:cs="Times New Roman"/>
          <w:sz w:val="24"/>
          <w:szCs w:val="24"/>
          <w:lang w:eastAsia="lv-LV"/>
        </w:rPr>
        <w:t>em</w:t>
      </w:r>
      <w:r w:rsidR="00626E04" w:rsidRPr="00EC2D0C">
        <w:rPr>
          <w:rFonts w:ascii="Times New Roman" w:hAnsi="Times New Roman" w:cs="Times New Roman"/>
          <w:sz w:val="24"/>
          <w:szCs w:val="24"/>
          <w:lang w:eastAsia="lv-LV"/>
        </w:rPr>
        <w:t xml:space="preserve"> skanētā formātā un </w:t>
      </w:r>
      <w:r w:rsidR="00A322C1" w:rsidRPr="00EC2D0C">
        <w:rPr>
          <w:rFonts w:ascii="Times New Roman" w:hAnsi="Times New Roman" w:cs="Times New Roman"/>
          <w:sz w:val="24"/>
          <w:szCs w:val="24"/>
          <w:lang w:eastAsia="lv-LV"/>
        </w:rPr>
        <w:t>jā</w:t>
      </w:r>
      <w:r w:rsidR="00626E04" w:rsidRPr="00EC2D0C">
        <w:rPr>
          <w:rFonts w:ascii="Times New Roman" w:hAnsi="Times New Roman" w:cs="Times New Roman"/>
          <w:sz w:val="24"/>
          <w:szCs w:val="24"/>
          <w:lang w:eastAsia="lv-LV"/>
        </w:rPr>
        <w:t>satur dokumenta autora parakst</w:t>
      </w:r>
      <w:r w:rsidR="00A322C1" w:rsidRPr="00EC2D0C">
        <w:rPr>
          <w:rFonts w:ascii="Times New Roman" w:hAnsi="Times New Roman" w:cs="Times New Roman"/>
          <w:sz w:val="24"/>
          <w:szCs w:val="24"/>
          <w:lang w:eastAsia="lv-LV"/>
        </w:rPr>
        <w:t>s</w:t>
      </w:r>
      <w:r w:rsidR="00626E04" w:rsidRPr="00EC2D0C">
        <w:rPr>
          <w:rFonts w:ascii="Times New Roman" w:hAnsi="Times New Roman" w:cs="Times New Roman"/>
          <w:sz w:val="24"/>
          <w:szCs w:val="24"/>
          <w:lang w:eastAsia="lv-LV"/>
        </w:rPr>
        <w:t>.</w:t>
      </w:r>
    </w:p>
    <w:p w14:paraId="4BC88C99" w14:textId="77777777" w:rsidR="00313F21" w:rsidRPr="00C70875" w:rsidRDefault="00313F21" w:rsidP="004C2582">
      <w:pPr>
        <w:pStyle w:val="ListParagraph"/>
        <w:spacing w:before="0"/>
        <w:ind w:left="284" w:firstLine="0"/>
        <w:contextualSpacing w:val="0"/>
        <w:outlineLvl w:val="3"/>
        <w:rPr>
          <w:rFonts w:ascii="Times New Roman" w:eastAsia="Times New Roman" w:hAnsi="Times New Roman" w:cs="Times New Roman"/>
          <w:bCs/>
          <w:color w:val="000000"/>
          <w:sz w:val="24"/>
          <w:szCs w:val="24"/>
          <w:lang w:eastAsia="lv-LV"/>
        </w:rPr>
      </w:pPr>
    </w:p>
    <w:p w14:paraId="67C6964E" w14:textId="6A42A010" w:rsidR="007B76F8" w:rsidRPr="00D67E7E" w:rsidRDefault="00A63CDD" w:rsidP="009B5CD7">
      <w:pPr>
        <w:spacing w:after="240"/>
        <w:ind w:left="0" w:firstLine="0"/>
        <w:jc w:val="center"/>
        <w:outlineLvl w:val="3"/>
        <w:rPr>
          <w:rFonts w:ascii="Times New Roman" w:hAnsi="Times New Roman"/>
          <w:b/>
          <w:color w:val="000000"/>
          <w:sz w:val="28"/>
        </w:rPr>
      </w:pPr>
      <w:r w:rsidRPr="00281ED6">
        <w:rPr>
          <w:rFonts w:ascii="Times New Roman" w:eastAsia="Times New Roman" w:hAnsi="Times New Roman" w:cs="Times New Roman"/>
          <w:b/>
          <w:bCs/>
          <w:color w:val="000000"/>
          <w:sz w:val="24"/>
          <w:szCs w:val="24"/>
          <w:lang w:eastAsia="lv-LV"/>
        </w:rPr>
        <w:lastRenderedPageBreak/>
        <w:t>Projekt</w:t>
      </w:r>
      <w:r w:rsidR="00283CBD">
        <w:rPr>
          <w:rFonts w:ascii="Times New Roman" w:eastAsia="Times New Roman" w:hAnsi="Times New Roman" w:cs="Times New Roman"/>
          <w:b/>
          <w:bCs/>
          <w:color w:val="000000"/>
          <w:sz w:val="24"/>
          <w:szCs w:val="24"/>
          <w:lang w:eastAsia="lv-LV"/>
        </w:rPr>
        <w:t>u</w:t>
      </w:r>
      <w:r w:rsidRPr="00281ED6">
        <w:rPr>
          <w:rFonts w:ascii="Times New Roman" w:eastAsia="Times New Roman" w:hAnsi="Times New Roman" w:cs="Times New Roman"/>
          <w:b/>
          <w:bCs/>
          <w:color w:val="000000"/>
          <w:sz w:val="24"/>
          <w:szCs w:val="24"/>
          <w:lang w:eastAsia="lv-LV"/>
        </w:rPr>
        <w:t xml:space="preserve"> iesniegum</w:t>
      </w:r>
      <w:r w:rsidR="00283CBD">
        <w:rPr>
          <w:rFonts w:ascii="Times New Roman" w:eastAsia="Times New Roman" w:hAnsi="Times New Roman" w:cs="Times New Roman"/>
          <w:b/>
          <w:bCs/>
          <w:color w:val="000000"/>
          <w:sz w:val="24"/>
          <w:szCs w:val="24"/>
          <w:lang w:eastAsia="lv-LV"/>
        </w:rPr>
        <w:t>u</w:t>
      </w:r>
      <w:r w:rsidRPr="00281ED6">
        <w:rPr>
          <w:rFonts w:ascii="Times New Roman" w:eastAsia="Times New Roman" w:hAnsi="Times New Roman" w:cs="Times New Roman"/>
          <w:b/>
          <w:bCs/>
          <w:color w:val="000000"/>
          <w:sz w:val="24"/>
          <w:szCs w:val="24"/>
          <w:lang w:eastAsia="lv-LV"/>
        </w:rPr>
        <w:t xml:space="preserve"> noformēšanas kārtība</w:t>
      </w:r>
    </w:p>
    <w:p w14:paraId="48812E8A" w14:textId="23FA96B0" w:rsidR="00EE69D8" w:rsidRPr="00EC2D0C" w:rsidRDefault="00F661A5" w:rsidP="00765446">
      <w:pPr>
        <w:pStyle w:val="ListParagraph"/>
        <w:numPr>
          <w:ilvl w:val="0"/>
          <w:numId w:val="3"/>
        </w:numPr>
        <w:rPr>
          <w:rFonts w:ascii="Times New Roman" w:eastAsia="Times New Roman" w:hAnsi="Times New Roman" w:cs="Times New Roman"/>
          <w:bCs/>
          <w:color w:val="000000"/>
          <w:sz w:val="24"/>
          <w:szCs w:val="24"/>
          <w:lang w:eastAsia="lv-LV"/>
        </w:rPr>
      </w:pPr>
      <w:r w:rsidRPr="00EC2D0C">
        <w:rPr>
          <w:rFonts w:ascii="Times New Roman" w:hAnsi="Times New Roman" w:cs="Times New Roman"/>
          <w:color w:val="000000"/>
          <w:sz w:val="24"/>
          <w:szCs w:val="24"/>
        </w:rPr>
        <w:t>P</w:t>
      </w:r>
      <w:r w:rsidR="00EE69D8" w:rsidRPr="00EC2D0C">
        <w:rPr>
          <w:rFonts w:ascii="Times New Roman" w:hAnsi="Times New Roman" w:cs="Times New Roman"/>
          <w:color w:val="000000"/>
          <w:sz w:val="24"/>
          <w:szCs w:val="24"/>
        </w:rPr>
        <w:t>rojekta iesniegum</w:t>
      </w:r>
      <w:r w:rsidR="00B73DE1" w:rsidRPr="00EC2D0C">
        <w:rPr>
          <w:rFonts w:ascii="Times New Roman" w:hAnsi="Times New Roman" w:cs="Times New Roman"/>
          <w:color w:val="000000"/>
          <w:sz w:val="24"/>
          <w:szCs w:val="24"/>
        </w:rPr>
        <w:t>u</w:t>
      </w:r>
      <w:r w:rsidR="00B73DE1" w:rsidRPr="00EC2D0C">
        <w:rPr>
          <w:rFonts w:ascii="Times New Roman" w:hAnsi="Times New Roman"/>
          <w:sz w:val="24"/>
          <w:szCs w:val="24"/>
        </w:rPr>
        <w:t xml:space="preserve"> </w:t>
      </w:r>
      <w:r w:rsidR="00EE69D8" w:rsidRPr="00EC2D0C">
        <w:rPr>
          <w:rFonts w:ascii="Times New Roman" w:hAnsi="Times New Roman"/>
          <w:sz w:val="24"/>
          <w:szCs w:val="24"/>
        </w:rPr>
        <w:t xml:space="preserve">paraksta projekta iesniedzēja </w:t>
      </w:r>
      <w:r w:rsidR="00015244" w:rsidRPr="00EC2D0C">
        <w:rPr>
          <w:rFonts w:ascii="Times New Roman" w:hAnsi="Times New Roman"/>
          <w:sz w:val="24"/>
          <w:szCs w:val="24"/>
        </w:rPr>
        <w:t xml:space="preserve">atbildīgā persona </w:t>
      </w:r>
      <w:r w:rsidR="00EE69D8" w:rsidRPr="00EC2D0C">
        <w:rPr>
          <w:rFonts w:ascii="Times New Roman" w:hAnsi="Times New Roman"/>
          <w:sz w:val="24"/>
          <w:szCs w:val="24"/>
        </w:rPr>
        <w:t xml:space="preserve">vai tā pilnvarota persona. Personas, kura paraksta projekta iesniegumu, paraksta tiesībām ir jābūt nostiprinātām atbilstoši normatīvajos aktos noteiktajam regulējumam. </w:t>
      </w:r>
    </w:p>
    <w:p w14:paraId="0D715271" w14:textId="77777777" w:rsidR="00765446" w:rsidRPr="00765446" w:rsidRDefault="00765446" w:rsidP="00765446">
      <w:pPr>
        <w:pStyle w:val="ListParagraph"/>
        <w:ind w:left="454" w:firstLine="0"/>
        <w:rPr>
          <w:rFonts w:ascii="Times New Roman" w:eastAsia="Times New Roman" w:hAnsi="Times New Roman" w:cs="Times New Roman"/>
          <w:bCs/>
          <w:color w:val="000000"/>
          <w:sz w:val="12"/>
          <w:szCs w:val="12"/>
          <w:highlight w:val="yellow"/>
          <w:lang w:eastAsia="lv-LV"/>
        </w:rPr>
      </w:pPr>
    </w:p>
    <w:p w14:paraId="1EE335CF" w14:textId="0195535C" w:rsidR="00446CC4" w:rsidRPr="004C2582" w:rsidRDefault="00446CC4" w:rsidP="00765446">
      <w:pPr>
        <w:pStyle w:val="ListParagraph"/>
        <w:numPr>
          <w:ilvl w:val="0"/>
          <w:numId w:val="3"/>
        </w:numPr>
        <w:contextualSpacing w:val="0"/>
        <w:rPr>
          <w:rFonts w:ascii="Times New Roman" w:hAnsi="Times New Roman" w:cs="Times New Roman"/>
          <w:sz w:val="24"/>
          <w:szCs w:val="24"/>
        </w:rPr>
      </w:pPr>
      <w:r w:rsidRPr="004C2582">
        <w:rPr>
          <w:rFonts w:ascii="Times New Roman" w:hAnsi="Times New Roman" w:cs="Times New Roman"/>
          <w:sz w:val="24"/>
          <w:szCs w:val="24"/>
        </w:rPr>
        <w:t>Projekta iesniegum</w:t>
      </w:r>
      <w:r w:rsidR="00B73DE1">
        <w:rPr>
          <w:rFonts w:ascii="Times New Roman" w:hAnsi="Times New Roman" w:cs="Times New Roman"/>
          <w:sz w:val="24"/>
          <w:szCs w:val="24"/>
        </w:rPr>
        <w:t>u</w:t>
      </w:r>
      <w:r w:rsidRPr="004C2582">
        <w:rPr>
          <w:rFonts w:ascii="Times New Roman" w:hAnsi="Times New Roman" w:cs="Times New Roman"/>
          <w:sz w:val="24"/>
          <w:szCs w:val="24"/>
        </w:rPr>
        <w:t xml:space="preserve"> sagatavo latviešu valodā. Ja kāda no projekta iesnieguma veidlapas sadaļām vai pielikumiem ir citā valodā, </w:t>
      </w:r>
      <w:r w:rsidR="00857113">
        <w:rPr>
          <w:rFonts w:ascii="Times New Roman" w:hAnsi="Times New Roman" w:cs="Times New Roman"/>
          <w:sz w:val="24"/>
          <w:szCs w:val="24"/>
        </w:rPr>
        <w:t>atbilstoši</w:t>
      </w:r>
      <w:r w:rsidRPr="004C2582">
        <w:rPr>
          <w:rFonts w:ascii="Times New Roman" w:hAnsi="Times New Roman" w:cs="Times New Roman"/>
          <w:sz w:val="24"/>
          <w:szCs w:val="24"/>
        </w:rPr>
        <w:t xml:space="preserve"> </w:t>
      </w:r>
      <w:r w:rsidR="00015244">
        <w:rPr>
          <w:rFonts w:ascii="Times New Roman" w:hAnsi="Times New Roman" w:cs="Times New Roman"/>
          <w:sz w:val="24"/>
          <w:szCs w:val="24"/>
        </w:rPr>
        <w:t>Valsts</w:t>
      </w:r>
      <w:r w:rsidRPr="004C2582">
        <w:rPr>
          <w:rFonts w:ascii="Times New Roman" w:hAnsi="Times New Roman" w:cs="Times New Roman"/>
          <w:sz w:val="24"/>
          <w:szCs w:val="24"/>
        </w:rPr>
        <w:t xml:space="preserve"> valodas likum</w:t>
      </w:r>
      <w:r w:rsidR="00857113">
        <w:rPr>
          <w:rFonts w:ascii="Times New Roman" w:hAnsi="Times New Roman" w:cs="Times New Roman"/>
          <w:sz w:val="24"/>
          <w:szCs w:val="24"/>
        </w:rPr>
        <w:t>am pievieno Ministru kabineta 2000.</w:t>
      </w:r>
      <w:r w:rsidR="005313AD">
        <w:rPr>
          <w:rFonts w:ascii="Times New Roman" w:hAnsi="Times New Roman" w:cs="Times New Roman"/>
          <w:sz w:val="24"/>
          <w:szCs w:val="24"/>
        </w:rPr>
        <w:t> </w:t>
      </w:r>
      <w:r w:rsidR="00857113">
        <w:rPr>
          <w:rFonts w:ascii="Times New Roman" w:hAnsi="Times New Roman" w:cs="Times New Roman"/>
          <w:sz w:val="24"/>
          <w:szCs w:val="24"/>
        </w:rPr>
        <w:t>gada 22.</w:t>
      </w:r>
      <w:r w:rsidR="005313AD">
        <w:rPr>
          <w:rFonts w:ascii="Times New Roman" w:hAnsi="Times New Roman" w:cs="Times New Roman"/>
          <w:sz w:val="24"/>
          <w:szCs w:val="24"/>
        </w:rPr>
        <w:t> </w:t>
      </w:r>
      <w:r w:rsidR="00857113">
        <w:rPr>
          <w:rFonts w:ascii="Times New Roman" w:hAnsi="Times New Roman" w:cs="Times New Roman"/>
          <w:sz w:val="24"/>
          <w:szCs w:val="24"/>
        </w:rPr>
        <w:t>augusta noteikumu Nr.</w:t>
      </w:r>
      <w:r w:rsidR="00F912CA">
        <w:rPr>
          <w:rFonts w:ascii="Times New Roman" w:hAnsi="Times New Roman" w:cs="Times New Roman"/>
          <w:sz w:val="24"/>
          <w:szCs w:val="24"/>
        </w:rPr>
        <w:t> </w:t>
      </w:r>
      <w:r w:rsidR="00857113">
        <w:rPr>
          <w:rFonts w:ascii="Times New Roman" w:hAnsi="Times New Roman" w:cs="Times New Roman"/>
          <w:sz w:val="24"/>
          <w:szCs w:val="24"/>
        </w:rPr>
        <w:t xml:space="preserve">291 “Kārtība, kādā apliecināmi dokumentu tulkojumi valsts valodā” </w:t>
      </w:r>
      <w:r w:rsidRPr="004C2582">
        <w:rPr>
          <w:rFonts w:ascii="Times New Roman" w:hAnsi="Times New Roman" w:cs="Times New Roman"/>
          <w:sz w:val="24"/>
          <w:szCs w:val="24"/>
        </w:rPr>
        <w:t xml:space="preserve"> noteiktajā kārtībā</w:t>
      </w:r>
      <w:r w:rsidR="00857113">
        <w:rPr>
          <w:rFonts w:ascii="Times New Roman" w:hAnsi="Times New Roman" w:cs="Times New Roman"/>
          <w:sz w:val="24"/>
          <w:szCs w:val="24"/>
        </w:rPr>
        <w:t xml:space="preserve"> vai notariāli apliecinātu tulkojumu valsts valodā</w:t>
      </w:r>
      <w:r w:rsidR="00852364">
        <w:rPr>
          <w:rFonts w:ascii="Times New Roman" w:hAnsi="Times New Roman" w:cs="Times New Roman"/>
          <w:sz w:val="24"/>
          <w:szCs w:val="24"/>
        </w:rPr>
        <w:t>.</w:t>
      </w:r>
      <w:r w:rsidRPr="004C2582">
        <w:rPr>
          <w:rFonts w:ascii="Times New Roman" w:hAnsi="Times New Roman" w:cs="Times New Roman"/>
          <w:sz w:val="24"/>
          <w:szCs w:val="24"/>
        </w:rPr>
        <w:t xml:space="preserve"> </w:t>
      </w:r>
    </w:p>
    <w:p w14:paraId="723EAB76" w14:textId="7475D023" w:rsidR="00636A89" w:rsidRPr="00345429" w:rsidRDefault="00030AA6" w:rsidP="00345429">
      <w:pPr>
        <w:pStyle w:val="ListParagraph"/>
        <w:numPr>
          <w:ilvl w:val="0"/>
          <w:numId w:val="3"/>
        </w:numPr>
        <w:contextualSpacing w:val="0"/>
        <w:rPr>
          <w:rFonts w:ascii="Times New Roman" w:eastAsia="Times New Roman" w:hAnsi="Times New Roman" w:cs="Times New Roman"/>
          <w:sz w:val="24"/>
          <w:szCs w:val="24"/>
          <w:lang w:eastAsia="lv-LV"/>
        </w:rPr>
      </w:pPr>
      <w:r w:rsidRPr="004C2582">
        <w:rPr>
          <w:rFonts w:ascii="Times New Roman" w:eastAsia="Times New Roman" w:hAnsi="Times New Roman" w:cs="Times New Roman"/>
          <w:sz w:val="24"/>
          <w:szCs w:val="24"/>
          <w:lang w:eastAsia="lv-LV"/>
        </w:rPr>
        <w:t>Projekt</w:t>
      </w:r>
      <w:r w:rsidR="00313F21" w:rsidRPr="004C2582">
        <w:rPr>
          <w:rFonts w:ascii="Times New Roman" w:eastAsia="Times New Roman" w:hAnsi="Times New Roman" w:cs="Times New Roman"/>
          <w:sz w:val="24"/>
          <w:szCs w:val="24"/>
          <w:lang w:eastAsia="lv-LV"/>
        </w:rPr>
        <w:t xml:space="preserve">a iesniegumā summas norāda </w:t>
      </w:r>
      <w:proofErr w:type="spellStart"/>
      <w:r w:rsidR="00313F21" w:rsidRPr="004C2582">
        <w:rPr>
          <w:rFonts w:ascii="Times New Roman" w:eastAsia="Times New Roman" w:hAnsi="Times New Roman" w:cs="Times New Roman"/>
          <w:i/>
          <w:sz w:val="24"/>
          <w:szCs w:val="24"/>
          <w:lang w:eastAsia="lv-LV"/>
        </w:rPr>
        <w:t>euro</w:t>
      </w:r>
      <w:proofErr w:type="spellEnd"/>
      <w:r w:rsidR="00313F21" w:rsidRPr="004C2582">
        <w:rPr>
          <w:rFonts w:ascii="Times New Roman" w:eastAsia="Times New Roman" w:hAnsi="Times New Roman" w:cs="Times New Roman"/>
          <w:sz w:val="24"/>
          <w:szCs w:val="24"/>
          <w:lang w:eastAsia="lv-LV"/>
        </w:rPr>
        <w:t xml:space="preserve"> ar precizitāti līdz </w:t>
      </w:r>
      <w:r w:rsidR="00DA4FB0">
        <w:rPr>
          <w:rFonts w:ascii="Times New Roman" w:eastAsia="Times New Roman" w:hAnsi="Times New Roman" w:cs="Times New Roman"/>
          <w:sz w:val="24"/>
          <w:szCs w:val="24"/>
          <w:lang w:eastAsia="lv-LV"/>
        </w:rPr>
        <w:t>divām</w:t>
      </w:r>
      <w:r w:rsidR="00DA4FB0" w:rsidRPr="004C2582">
        <w:rPr>
          <w:rFonts w:ascii="Times New Roman" w:eastAsia="Times New Roman" w:hAnsi="Times New Roman" w:cs="Times New Roman"/>
          <w:sz w:val="24"/>
          <w:szCs w:val="24"/>
          <w:lang w:eastAsia="lv-LV"/>
        </w:rPr>
        <w:t xml:space="preserve"> </w:t>
      </w:r>
      <w:r w:rsidR="00313F21" w:rsidRPr="004C2582">
        <w:rPr>
          <w:rFonts w:ascii="Times New Roman" w:eastAsia="Times New Roman" w:hAnsi="Times New Roman" w:cs="Times New Roman"/>
          <w:sz w:val="24"/>
          <w:szCs w:val="24"/>
          <w:lang w:eastAsia="lv-LV"/>
        </w:rPr>
        <w:t>zīmēm aiz komata.</w:t>
      </w:r>
    </w:p>
    <w:p w14:paraId="6944C18E" w14:textId="77777777" w:rsidR="00411490" w:rsidRDefault="00411490" w:rsidP="00411490">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0DC24FD0" w14:textId="17A7AFFE" w:rsidR="00411490" w:rsidRPr="00345429" w:rsidRDefault="00411490" w:rsidP="00411490">
      <w:pPr>
        <w:pStyle w:val="ListParagraph"/>
        <w:tabs>
          <w:tab w:val="left" w:pos="284"/>
        </w:tabs>
        <w:spacing w:after="240"/>
        <w:ind w:left="0" w:firstLine="0"/>
        <w:contextualSpacing w:val="0"/>
        <w:jc w:val="center"/>
        <w:outlineLvl w:val="3"/>
        <w:rPr>
          <w:rFonts w:ascii="Times New Roman" w:eastAsia="Times New Roman" w:hAnsi="Times New Roman" w:cs="Times New Roman"/>
          <w:b/>
          <w:bCs/>
          <w:color w:val="000000"/>
          <w:sz w:val="28"/>
          <w:szCs w:val="28"/>
          <w:lang w:eastAsia="lv-LV"/>
        </w:rPr>
      </w:pPr>
      <w:r w:rsidRPr="00345429">
        <w:rPr>
          <w:rFonts w:ascii="Times New Roman" w:eastAsia="Times New Roman" w:hAnsi="Times New Roman" w:cs="Times New Roman"/>
          <w:b/>
          <w:bCs/>
          <w:color w:val="000000"/>
          <w:sz w:val="24"/>
          <w:szCs w:val="24"/>
          <w:lang w:eastAsia="lv-LV"/>
        </w:rPr>
        <w:t>Projekt</w:t>
      </w:r>
      <w:r w:rsidR="00283CBD" w:rsidRPr="00345429">
        <w:rPr>
          <w:rFonts w:ascii="Times New Roman" w:eastAsia="Times New Roman" w:hAnsi="Times New Roman" w:cs="Times New Roman"/>
          <w:b/>
          <w:bCs/>
          <w:color w:val="000000"/>
          <w:sz w:val="24"/>
          <w:szCs w:val="24"/>
          <w:lang w:eastAsia="lv-LV"/>
        </w:rPr>
        <w:t>u</w:t>
      </w:r>
      <w:r w:rsidRPr="00345429">
        <w:rPr>
          <w:rFonts w:ascii="Times New Roman" w:eastAsia="Times New Roman" w:hAnsi="Times New Roman" w:cs="Times New Roman"/>
          <w:b/>
          <w:bCs/>
          <w:color w:val="000000"/>
          <w:sz w:val="24"/>
          <w:szCs w:val="24"/>
          <w:lang w:eastAsia="lv-LV"/>
        </w:rPr>
        <w:t xml:space="preserve"> iesniegum</w:t>
      </w:r>
      <w:r w:rsidR="00283CBD" w:rsidRPr="00345429">
        <w:rPr>
          <w:rFonts w:ascii="Times New Roman" w:eastAsia="Times New Roman" w:hAnsi="Times New Roman" w:cs="Times New Roman"/>
          <w:b/>
          <w:bCs/>
          <w:color w:val="000000"/>
          <w:sz w:val="24"/>
          <w:szCs w:val="24"/>
          <w:lang w:eastAsia="lv-LV"/>
        </w:rPr>
        <w:t>u</w:t>
      </w:r>
      <w:r w:rsidRPr="00345429">
        <w:rPr>
          <w:rFonts w:ascii="Times New Roman" w:eastAsia="Times New Roman" w:hAnsi="Times New Roman" w:cs="Times New Roman"/>
          <w:b/>
          <w:bCs/>
          <w:color w:val="000000"/>
          <w:sz w:val="24"/>
          <w:szCs w:val="24"/>
          <w:lang w:eastAsia="lv-LV"/>
        </w:rPr>
        <w:t xml:space="preserve"> iesniegšanas kārtība</w:t>
      </w:r>
    </w:p>
    <w:p w14:paraId="727C8F43" w14:textId="5D5EC13B" w:rsidR="00411490" w:rsidRPr="00345429" w:rsidRDefault="00CE2509" w:rsidP="00311501">
      <w:pPr>
        <w:pStyle w:val="ListParagraph"/>
        <w:numPr>
          <w:ilvl w:val="0"/>
          <w:numId w:val="3"/>
        </w:numPr>
        <w:contextualSpacing w:val="0"/>
        <w:rPr>
          <w:rFonts w:ascii="Times New Roman" w:eastAsia="Times New Roman" w:hAnsi="Times New Roman" w:cs="Times New Roman"/>
          <w:bCs/>
          <w:color w:val="000000"/>
          <w:sz w:val="24"/>
          <w:szCs w:val="24"/>
          <w:lang w:eastAsia="lv-LV"/>
        </w:rPr>
      </w:pPr>
      <w:r w:rsidRPr="00345429">
        <w:rPr>
          <w:rFonts w:ascii="Times New Roman" w:eastAsia="Times New Roman" w:hAnsi="Times New Roman" w:cs="Times New Roman"/>
          <w:bCs/>
          <w:color w:val="000000"/>
          <w:sz w:val="24"/>
          <w:szCs w:val="24"/>
          <w:lang w:eastAsia="lv-LV"/>
        </w:rPr>
        <w:t>Sadarbības iestāde</w:t>
      </w:r>
      <w:r w:rsidR="00167CFD" w:rsidRPr="00345429">
        <w:rPr>
          <w:rFonts w:ascii="Times New Roman" w:eastAsia="Times New Roman" w:hAnsi="Times New Roman" w:cs="Times New Roman"/>
          <w:bCs/>
          <w:color w:val="000000"/>
          <w:sz w:val="24"/>
          <w:szCs w:val="24"/>
          <w:lang w:eastAsia="lv-LV"/>
        </w:rPr>
        <w:t xml:space="preserve"> sagatavo un publicē paziņojumu par projektu iesniegumu atlasi oficiālajā izdevumā “Latvijas Vēstnesis” un sadarbības iestādes tīmekļvietnē.</w:t>
      </w:r>
    </w:p>
    <w:p w14:paraId="68BD4AD8" w14:textId="6DFB47BB" w:rsidR="00411490" w:rsidRPr="00345429" w:rsidRDefault="002969F2" w:rsidP="0044493C">
      <w:pPr>
        <w:pStyle w:val="ListParagraph"/>
        <w:numPr>
          <w:ilvl w:val="0"/>
          <w:numId w:val="3"/>
        </w:numPr>
        <w:contextualSpacing w:val="0"/>
        <w:rPr>
          <w:rFonts w:ascii="Times New Roman" w:eastAsia="Times New Roman" w:hAnsi="Times New Roman" w:cs="Times New Roman"/>
          <w:bCs/>
          <w:i/>
          <w:color w:val="0000FF"/>
          <w:sz w:val="24"/>
          <w:szCs w:val="24"/>
          <w:lang w:eastAsia="lv-LV"/>
        </w:rPr>
      </w:pPr>
      <w:r w:rsidRPr="00345429">
        <w:rPr>
          <w:rFonts w:ascii="Times New Roman" w:eastAsia="Times New Roman" w:hAnsi="Times New Roman" w:cs="Times New Roman"/>
          <w:bCs/>
          <w:color w:val="000000"/>
          <w:sz w:val="24"/>
          <w:szCs w:val="24"/>
          <w:lang w:eastAsia="lv-LV"/>
        </w:rPr>
        <w:t>P</w:t>
      </w:r>
      <w:r w:rsidR="0063568F" w:rsidRPr="00345429">
        <w:rPr>
          <w:rFonts w:ascii="Times New Roman" w:eastAsia="Times New Roman" w:hAnsi="Times New Roman" w:cs="Times New Roman"/>
          <w:bCs/>
          <w:color w:val="000000"/>
          <w:sz w:val="24"/>
          <w:szCs w:val="24"/>
          <w:lang w:eastAsia="lv-LV"/>
        </w:rPr>
        <w:t>rojekta iesniegumu iesniedz</w:t>
      </w:r>
      <w:r w:rsidR="00311501" w:rsidRPr="00345429">
        <w:rPr>
          <w:rFonts w:ascii="Times New Roman" w:eastAsia="Times New Roman" w:hAnsi="Times New Roman" w:cs="Times New Roman"/>
          <w:bCs/>
          <w:color w:val="000000"/>
          <w:sz w:val="24"/>
          <w:szCs w:val="24"/>
          <w:lang w:eastAsia="lv-LV"/>
        </w:rPr>
        <w:t xml:space="preserve">, </w:t>
      </w:r>
      <w:r w:rsidR="00311501" w:rsidRPr="00345429">
        <w:rPr>
          <w:rFonts w:ascii="Times New Roman" w:eastAsia="Times New Roman" w:hAnsi="Times New Roman" w:cs="Times New Roman"/>
          <w:b/>
          <w:bCs/>
          <w:color w:val="000000"/>
          <w:sz w:val="24"/>
          <w:szCs w:val="24"/>
          <w:lang w:eastAsia="lv-LV"/>
        </w:rPr>
        <w:t>i</w:t>
      </w:r>
      <w:r w:rsidR="004A4B09" w:rsidRPr="00345429">
        <w:rPr>
          <w:rFonts w:ascii="Times New Roman" w:eastAsia="Times New Roman" w:hAnsi="Times New Roman" w:cs="Times New Roman"/>
          <w:b/>
          <w:bCs/>
          <w:sz w:val="24"/>
          <w:szCs w:val="24"/>
          <w:lang w:eastAsia="lv-LV"/>
        </w:rPr>
        <w:t xml:space="preserve">zmantojot </w:t>
      </w:r>
      <w:r w:rsidR="0080603A" w:rsidRPr="00345429">
        <w:rPr>
          <w:rFonts w:ascii="Times New Roman" w:eastAsia="Times New Roman" w:hAnsi="Times New Roman" w:cs="Times New Roman"/>
          <w:b/>
          <w:bCs/>
          <w:sz w:val="24"/>
          <w:szCs w:val="24"/>
          <w:lang w:eastAsia="lv-LV"/>
        </w:rPr>
        <w:t xml:space="preserve">KP </w:t>
      </w:r>
      <w:r w:rsidR="00E3369A" w:rsidRPr="00345429">
        <w:rPr>
          <w:rFonts w:ascii="Times New Roman" w:eastAsia="Times New Roman" w:hAnsi="Times New Roman" w:cs="Times New Roman"/>
          <w:b/>
          <w:bCs/>
          <w:sz w:val="24"/>
          <w:szCs w:val="24"/>
          <w:lang w:eastAsia="lv-LV"/>
        </w:rPr>
        <w:t>VIS</w:t>
      </w:r>
      <w:r w:rsidR="007B2A0E" w:rsidRPr="00345429">
        <w:rPr>
          <w:rFonts w:ascii="Times New Roman" w:eastAsia="Times New Roman" w:hAnsi="Times New Roman" w:cs="Times New Roman"/>
          <w:bCs/>
          <w:sz w:val="24"/>
          <w:szCs w:val="24"/>
          <w:lang w:eastAsia="lv-LV"/>
        </w:rPr>
        <w:t xml:space="preserve"> </w:t>
      </w:r>
      <w:hyperlink r:id="rId13" w:history="1">
        <w:r w:rsidR="007B2A0E" w:rsidRPr="00345429">
          <w:rPr>
            <w:rStyle w:val="Hyperlink"/>
            <w:rFonts w:ascii="Times New Roman" w:eastAsia="Times New Roman" w:hAnsi="Times New Roman" w:cs="Times New Roman"/>
            <w:bCs/>
            <w:color w:val="0000FF"/>
            <w:sz w:val="24"/>
            <w:szCs w:val="24"/>
            <w:lang w:eastAsia="lv-LV"/>
          </w:rPr>
          <w:t>https://ep.esfondi.lv</w:t>
        </w:r>
      </w:hyperlink>
      <w:r w:rsidR="00852364" w:rsidRPr="00345429">
        <w:rPr>
          <w:rFonts w:ascii="Times New Roman" w:eastAsia="Times New Roman" w:hAnsi="Times New Roman" w:cs="Times New Roman"/>
          <w:bCs/>
          <w:color w:val="0000FF"/>
          <w:sz w:val="24"/>
          <w:szCs w:val="24"/>
          <w:lang w:eastAsia="lv-LV"/>
        </w:rPr>
        <w:t>;</w:t>
      </w:r>
    </w:p>
    <w:p w14:paraId="6E8D52C5" w14:textId="77777777" w:rsidR="00345429" w:rsidRPr="00345429" w:rsidRDefault="00345429" w:rsidP="00345429">
      <w:pPr>
        <w:pStyle w:val="ListParagraph"/>
        <w:numPr>
          <w:ilvl w:val="0"/>
          <w:numId w:val="3"/>
        </w:numPr>
        <w:rPr>
          <w:rFonts w:ascii="Times New Roman" w:eastAsia="Times New Roman" w:hAnsi="Times New Roman" w:cs="Times New Roman"/>
          <w:bCs/>
          <w:color w:val="000000"/>
          <w:sz w:val="24"/>
          <w:szCs w:val="24"/>
          <w:lang w:eastAsia="lv-LV"/>
        </w:rPr>
      </w:pPr>
      <w:r w:rsidRPr="00345429">
        <w:rPr>
          <w:rFonts w:ascii="Times New Roman" w:eastAsia="Times New Roman" w:hAnsi="Times New Roman" w:cs="Times New Roman"/>
          <w:bCs/>
          <w:color w:val="000000"/>
          <w:sz w:val="24"/>
          <w:szCs w:val="24"/>
          <w:lang w:eastAsia="lv-LV"/>
        </w:rPr>
        <w:t>Iesniedzot projekta iesniegumu KP VIS, projekta iesniedzējs aizpilda norādītos datu laukus un pievieno nepieciešamos pielikumus. Ja pielikuma apjoms pārsniedz KP VIS sistēmā noteikto apjomu, tad liela apjoma pielikumus var iesniegt:</w:t>
      </w:r>
    </w:p>
    <w:p w14:paraId="3EAD3133" w14:textId="60A8FF28" w:rsidR="00345429" w:rsidRPr="00345429" w:rsidRDefault="00345429" w:rsidP="00406484">
      <w:pPr>
        <w:pStyle w:val="Style1"/>
        <w:numPr>
          <w:ilvl w:val="1"/>
          <w:numId w:val="3"/>
        </w:numPr>
        <w:spacing w:before="0" w:after="120"/>
        <w:ind w:hanging="652"/>
        <w:contextualSpacing w:val="0"/>
        <w:rPr>
          <w:lang w:eastAsia="lv-LV"/>
        </w:rPr>
      </w:pPr>
      <w:bookmarkStart w:id="5" w:name="_Ref493085195"/>
      <w:r w:rsidRPr="00345429">
        <w:t xml:space="preserve">elektroniska dokumenta veidā, parakstot projekta iesniegumu ar drošu elektronisko parakstu, kas satur laika zīmogu, izmantojot vienu no </w:t>
      </w:r>
      <w:r w:rsidR="00FD5FE8">
        <w:t xml:space="preserve">šādiem  </w:t>
      </w:r>
      <w:r w:rsidRPr="00345429">
        <w:t>līdzekļiem:</w:t>
      </w:r>
      <w:bookmarkEnd w:id="5"/>
    </w:p>
    <w:p w14:paraId="15453F15" w14:textId="77777777" w:rsidR="00345429" w:rsidRPr="00345429" w:rsidRDefault="00345429" w:rsidP="00345429">
      <w:pPr>
        <w:pStyle w:val="Style1"/>
        <w:numPr>
          <w:ilvl w:val="2"/>
          <w:numId w:val="3"/>
        </w:numPr>
        <w:spacing w:before="0" w:after="120"/>
        <w:ind w:left="1378" w:hanging="357"/>
        <w:contextualSpacing w:val="0"/>
        <w:rPr>
          <w:lang w:eastAsia="lv-LV"/>
        </w:rPr>
      </w:pPr>
      <w:r w:rsidRPr="00345429">
        <w:t>elektronisko pastu;</w:t>
      </w:r>
    </w:p>
    <w:p w14:paraId="1C91BC08" w14:textId="77777777" w:rsidR="00345429" w:rsidRPr="00345429" w:rsidRDefault="00345429" w:rsidP="00345429">
      <w:pPr>
        <w:pStyle w:val="Style1"/>
        <w:numPr>
          <w:ilvl w:val="2"/>
          <w:numId w:val="3"/>
        </w:numPr>
        <w:spacing w:before="0" w:after="120"/>
        <w:ind w:left="1378" w:hanging="357"/>
        <w:contextualSpacing w:val="0"/>
        <w:rPr>
          <w:lang w:eastAsia="lv-LV"/>
        </w:rPr>
      </w:pPr>
      <w:r w:rsidRPr="00345429">
        <w:t>kompaktdiskus;</w:t>
      </w:r>
    </w:p>
    <w:p w14:paraId="1DE7499D" w14:textId="481ECCF0" w:rsidR="00345429" w:rsidRPr="00345429" w:rsidRDefault="00345429" w:rsidP="00345429">
      <w:pPr>
        <w:pStyle w:val="Style1"/>
        <w:numPr>
          <w:ilvl w:val="2"/>
          <w:numId w:val="3"/>
        </w:numPr>
        <w:spacing w:before="0" w:after="120"/>
        <w:ind w:left="1378" w:hanging="357"/>
        <w:contextualSpacing w:val="0"/>
        <w:rPr>
          <w:lang w:eastAsia="lv-LV"/>
        </w:rPr>
      </w:pPr>
      <w:r w:rsidRPr="00345429">
        <w:t xml:space="preserve">kopnes </w:t>
      </w:r>
      <w:r w:rsidRPr="002419D6">
        <w:rPr>
          <w:i/>
        </w:rPr>
        <w:t>USB</w:t>
      </w:r>
      <w:r w:rsidRPr="00345429">
        <w:t xml:space="preserve"> </w:t>
      </w:r>
      <w:proofErr w:type="spellStart"/>
      <w:r w:rsidRPr="00345429">
        <w:t>saskarnes</w:t>
      </w:r>
      <w:proofErr w:type="spellEnd"/>
      <w:r w:rsidRPr="00345429">
        <w:t xml:space="preserve"> atmiņas ierīces;</w:t>
      </w:r>
    </w:p>
    <w:p w14:paraId="4CFFC32F" w14:textId="4E6E2F29" w:rsidR="00345429" w:rsidRPr="00345429" w:rsidRDefault="00345429" w:rsidP="0069233F">
      <w:pPr>
        <w:pStyle w:val="Style1"/>
        <w:numPr>
          <w:ilvl w:val="1"/>
          <w:numId w:val="3"/>
        </w:numPr>
        <w:spacing w:before="0" w:after="120"/>
        <w:contextualSpacing w:val="0"/>
        <w:rPr>
          <w:rFonts w:eastAsia="Times New Roman"/>
          <w:bCs/>
          <w:color w:val="000000"/>
          <w:lang w:eastAsia="lv-LV"/>
        </w:rPr>
      </w:pPr>
      <w:bookmarkStart w:id="6" w:name="_Ref493085202"/>
      <w:r w:rsidRPr="00345429">
        <w:t>papīra formā</w:t>
      </w:r>
      <w:r w:rsidRPr="00345429">
        <w:rPr>
          <w:lang w:eastAsia="lv-LV"/>
        </w:rPr>
        <w:t>,</w:t>
      </w:r>
      <w:r w:rsidRPr="00345429">
        <w:t xml:space="preserve"> iesniedzot projekta iesnieguma pamatojošos dokumentus personīgi</w:t>
      </w:r>
      <w:r w:rsidR="0069233F">
        <w:t xml:space="preserve">, </w:t>
      </w:r>
      <w:r w:rsidR="0069233F" w:rsidRPr="0069233F">
        <w:t>Centrālās finanšu un līgumu aģentū</w:t>
      </w:r>
      <w:r w:rsidR="0069233F">
        <w:t>ras klientu apkalpošanas centrā,</w:t>
      </w:r>
      <w:r w:rsidR="0069233F" w:rsidRPr="0069233F">
        <w:t xml:space="preserve"> Meistaru ielā 10, Rīgā</w:t>
      </w:r>
      <w:r w:rsidR="0069233F">
        <w:t>,</w:t>
      </w:r>
      <w:r w:rsidRPr="00345429">
        <w:t xml:space="preserve"> vai </w:t>
      </w:r>
      <w:r w:rsidRPr="00345429">
        <w:rPr>
          <w:lang w:eastAsia="lv-LV"/>
        </w:rPr>
        <w:t xml:space="preserve">nosūtot </w:t>
      </w:r>
      <w:r w:rsidRPr="00345429">
        <w:t>pa pastu</w:t>
      </w:r>
      <w:r w:rsidR="0069233F">
        <w:t xml:space="preserve"> Centrālajai finanšu un līgumu aģentūrai, Smilšu ielā 1, Rīgā</w:t>
      </w:r>
      <w:r w:rsidR="0069233F" w:rsidRPr="00707D19">
        <w:t>, LV-1919</w:t>
      </w:r>
      <w:r w:rsidRPr="00345429">
        <w:t>.</w:t>
      </w:r>
      <w:bookmarkEnd w:id="6"/>
    </w:p>
    <w:p w14:paraId="5A3BB7A8" w14:textId="029B4AF7" w:rsidR="0082081C" w:rsidRPr="00345429" w:rsidRDefault="00345429" w:rsidP="00345429">
      <w:pPr>
        <w:pStyle w:val="ListParagraph"/>
        <w:numPr>
          <w:ilvl w:val="0"/>
          <w:numId w:val="3"/>
        </w:numPr>
        <w:contextualSpacing w:val="0"/>
        <w:rPr>
          <w:rFonts w:ascii="Times New Roman" w:hAnsi="Times New Roman" w:cs="Times New Roman"/>
          <w:sz w:val="24"/>
          <w:szCs w:val="24"/>
        </w:rPr>
      </w:pPr>
      <w:r w:rsidRPr="00345429">
        <w:rPr>
          <w:rFonts w:ascii="Times New Roman" w:eastAsia="Times New Roman" w:hAnsi="Times New Roman" w:cs="Times New Roman"/>
          <w:bCs/>
          <w:color w:val="000000"/>
          <w:sz w:val="24"/>
          <w:szCs w:val="24"/>
          <w:lang w:eastAsia="lv-LV"/>
        </w:rPr>
        <w:t xml:space="preserve">Ja projekta iesnieguma pielikumi tiek iesniegti </w:t>
      </w:r>
      <w:r w:rsidR="00FD5FE8">
        <w:rPr>
          <w:rFonts w:ascii="Times New Roman" w:eastAsia="Times New Roman" w:hAnsi="Times New Roman" w:cs="Times New Roman"/>
          <w:bCs/>
          <w:color w:val="000000"/>
          <w:sz w:val="24"/>
          <w:szCs w:val="24"/>
          <w:lang w:eastAsia="lv-LV"/>
        </w:rPr>
        <w:t xml:space="preserve">šī nolikuma </w:t>
      </w:r>
      <w:r w:rsidRPr="00345429">
        <w:rPr>
          <w:rFonts w:ascii="Times New Roman" w:eastAsia="Times New Roman" w:hAnsi="Times New Roman" w:cs="Times New Roman"/>
          <w:bCs/>
          <w:color w:val="000000"/>
          <w:sz w:val="24"/>
          <w:szCs w:val="24"/>
          <w:lang w:eastAsia="lv-LV"/>
        </w:rPr>
        <w:fldChar w:fldCharType="begin"/>
      </w:r>
      <w:r w:rsidRPr="00345429">
        <w:rPr>
          <w:rFonts w:ascii="Times New Roman" w:eastAsia="Times New Roman" w:hAnsi="Times New Roman" w:cs="Times New Roman"/>
          <w:bCs/>
          <w:color w:val="000000"/>
          <w:sz w:val="24"/>
          <w:szCs w:val="24"/>
          <w:lang w:eastAsia="lv-LV"/>
        </w:rPr>
        <w:instrText xml:space="preserve"> REF _Ref493085195 \r \h  \* MERGEFORMAT </w:instrText>
      </w:r>
      <w:r w:rsidRPr="00345429">
        <w:rPr>
          <w:rFonts w:ascii="Times New Roman" w:eastAsia="Times New Roman" w:hAnsi="Times New Roman" w:cs="Times New Roman"/>
          <w:bCs/>
          <w:color w:val="000000"/>
          <w:sz w:val="24"/>
          <w:szCs w:val="24"/>
          <w:lang w:eastAsia="lv-LV"/>
        </w:rPr>
      </w:r>
      <w:r w:rsidRPr="00345429">
        <w:rPr>
          <w:rFonts w:ascii="Times New Roman" w:eastAsia="Times New Roman" w:hAnsi="Times New Roman" w:cs="Times New Roman"/>
          <w:bCs/>
          <w:color w:val="000000"/>
          <w:sz w:val="24"/>
          <w:szCs w:val="24"/>
          <w:lang w:eastAsia="lv-LV"/>
        </w:rPr>
        <w:fldChar w:fldCharType="separate"/>
      </w:r>
      <w:r w:rsidR="007326D1">
        <w:rPr>
          <w:rFonts w:ascii="Times New Roman" w:eastAsia="Times New Roman" w:hAnsi="Times New Roman" w:cs="Times New Roman"/>
          <w:bCs/>
          <w:color w:val="000000"/>
          <w:sz w:val="24"/>
          <w:szCs w:val="24"/>
          <w:lang w:eastAsia="lv-LV"/>
        </w:rPr>
        <w:t>21.1</w:t>
      </w:r>
      <w:r w:rsidRPr="00345429">
        <w:rPr>
          <w:rFonts w:ascii="Times New Roman" w:eastAsia="Times New Roman" w:hAnsi="Times New Roman" w:cs="Times New Roman"/>
          <w:bCs/>
          <w:color w:val="000000"/>
          <w:sz w:val="24"/>
          <w:szCs w:val="24"/>
          <w:lang w:eastAsia="lv-LV"/>
        </w:rPr>
        <w:fldChar w:fldCharType="end"/>
      </w:r>
      <w:r w:rsidR="0069233F">
        <w:rPr>
          <w:rFonts w:ascii="Times New Roman" w:eastAsia="Times New Roman" w:hAnsi="Times New Roman" w:cs="Times New Roman"/>
          <w:bCs/>
          <w:color w:val="000000"/>
          <w:sz w:val="24"/>
          <w:szCs w:val="24"/>
          <w:lang w:eastAsia="lv-LV"/>
        </w:rPr>
        <w:t>. </w:t>
      </w:r>
      <w:r w:rsidRPr="00345429">
        <w:rPr>
          <w:rFonts w:ascii="Times New Roman" w:eastAsia="Times New Roman" w:hAnsi="Times New Roman" w:cs="Times New Roman"/>
          <w:bCs/>
          <w:color w:val="000000"/>
          <w:sz w:val="24"/>
          <w:szCs w:val="24"/>
          <w:lang w:eastAsia="lv-LV"/>
        </w:rPr>
        <w:t xml:space="preserve">vai </w:t>
      </w:r>
      <w:r w:rsidRPr="00345429">
        <w:rPr>
          <w:rFonts w:ascii="Times New Roman" w:eastAsia="Times New Roman" w:hAnsi="Times New Roman" w:cs="Times New Roman"/>
          <w:bCs/>
          <w:color w:val="000000"/>
          <w:sz w:val="24"/>
          <w:szCs w:val="24"/>
          <w:lang w:eastAsia="lv-LV"/>
        </w:rPr>
        <w:fldChar w:fldCharType="begin"/>
      </w:r>
      <w:r w:rsidRPr="00345429">
        <w:rPr>
          <w:rFonts w:ascii="Times New Roman" w:eastAsia="Times New Roman" w:hAnsi="Times New Roman" w:cs="Times New Roman"/>
          <w:bCs/>
          <w:color w:val="000000"/>
          <w:sz w:val="24"/>
          <w:szCs w:val="24"/>
          <w:lang w:eastAsia="lv-LV"/>
        </w:rPr>
        <w:instrText xml:space="preserve"> REF _Ref493085202 \r \h  \* MERGEFORMAT </w:instrText>
      </w:r>
      <w:r w:rsidRPr="00345429">
        <w:rPr>
          <w:rFonts w:ascii="Times New Roman" w:eastAsia="Times New Roman" w:hAnsi="Times New Roman" w:cs="Times New Roman"/>
          <w:bCs/>
          <w:color w:val="000000"/>
          <w:sz w:val="24"/>
          <w:szCs w:val="24"/>
          <w:lang w:eastAsia="lv-LV"/>
        </w:rPr>
      </w:r>
      <w:r w:rsidRPr="00345429">
        <w:rPr>
          <w:rFonts w:ascii="Times New Roman" w:eastAsia="Times New Roman" w:hAnsi="Times New Roman" w:cs="Times New Roman"/>
          <w:bCs/>
          <w:color w:val="000000"/>
          <w:sz w:val="24"/>
          <w:szCs w:val="24"/>
          <w:lang w:eastAsia="lv-LV"/>
        </w:rPr>
        <w:fldChar w:fldCharType="separate"/>
      </w:r>
      <w:r w:rsidR="007326D1">
        <w:rPr>
          <w:rFonts w:ascii="Times New Roman" w:eastAsia="Times New Roman" w:hAnsi="Times New Roman" w:cs="Times New Roman"/>
          <w:bCs/>
          <w:color w:val="000000"/>
          <w:sz w:val="24"/>
          <w:szCs w:val="24"/>
          <w:lang w:eastAsia="lv-LV"/>
        </w:rPr>
        <w:t>21.2</w:t>
      </w:r>
      <w:r w:rsidRPr="00345429">
        <w:rPr>
          <w:rFonts w:ascii="Times New Roman" w:eastAsia="Times New Roman" w:hAnsi="Times New Roman" w:cs="Times New Roman"/>
          <w:bCs/>
          <w:color w:val="000000"/>
          <w:sz w:val="24"/>
          <w:szCs w:val="24"/>
          <w:lang w:eastAsia="lv-LV"/>
        </w:rPr>
        <w:fldChar w:fldCharType="end"/>
      </w:r>
      <w:r w:rsidRPr="00345429">
        <w:rPr>
          <w:rFonts w:ascii="Times New Roman" w:eastAsia="Times New Roman" w:hAnsi="Times New Roman" w:cs="Times New Roman"/>
          <w:bCs/>
          <w:color w:val="000000"/>
          <w:sz w:val="24"/>
          <w:szCs w:val="24"/>
          <w:lang w:eastAsia="lv-LV"/>
        </w:rPr>
        <w:t>. apakšpunktā noteiktajos veidos, tiem ir jāpievieno pavadvēstule, kurā norādīta informācija, kas ļauj identificēt projektu, uz kuru pielikumi attiecas.</w:t>
      </w:r>
    </w:p>
    <w:p w14:paraId="40019846" w14:textId="7B7EA84F" w:rsidR="001306D9" w:rsidRPr="00FE0EA4" w:rsidRDefault="0042748D" w:rsidP="00311501">
      <w:pPr>
        <w:pStyle w:val="ListParagraph"/>
        <w:numPr>
          <w:ilvl w:val="0"/>
          <w:numId w:val="3"/>
        </w:numPr>
        <w:contextualSpacing w:val="0"/>
        <w:rPr>
          <w:rFonts w:ascii="Times New Roman" w:hAnsi="Times New Roman" w:cs="Times New Roman"/>
          <w:sz w:val="24"/>
          <w:szCs w:val="24"/>
        </w:rPr>
      </w:pPr>
      <w:r w:rsidRPr="002419D6">
        <w:rPr>
          <w:rFonts w:ascii="Times New Roman" w:hAnsi="Times New Roman" w:cs="Times New Roman"/>
          <w:sz w:val="24"/>
          <w:szCs w:val="24"/>
        </w:rPr>
        <w:t>P</w:t>
      </w:r>
      <w:r w:rsidR="00FA3DD6" w:rsidRPr="002419D6">
        <w:rPr>
          <w:rFonts w:ascii="Times New Roman" w:hAnsi="Times New Roman" w:cs="Times New Roman"/>
          <w:sz w:val="24"/>
          <w:szCs w:val="24"/>
        </w:rPr>
        <w:t>rojekta iesniegum</w:t>
      </w:r>
      <w:r w:rsidR="0072213C" w:rsidRPr="002419D6">
        <w:rPr>
          <w:rFonts w:ascii="Times New Roman" w:hAnsi="Times New Roman" w:cs="Times New Roman"/>
          <w:sz w:val="24"/>
          <w:szCs w:val="24"/>
        </w:rPr>
        <w:t>u</w:t>
      </w:r>
      <w:r w:rsidR="00FA3DD6" w:rsidRPr="002419D6">
        <w:rPr>
          <w:rFonts w:ascii="Times New Roman" w:hAnsi="Times New Roman"/>
          <w:sz w:val="24"/>
        </w:rPr>
        <w:t xml:space="preserve"> iesniedz līdz projektu iesniegumu iesniegšanas beigu termiņam</w:t>
      </w:r>
      <w:r w:rsidR="00FA3DD6" w:rsidRPr="00FE0EA4">
        <w:rPr>
          <w:rFonts w:ascii="Times New Roman" w:hAnsi="Times New Roman" w:cs="Times New Roman"/>
          <w:sz w:val="24"/>
          <w:szCs w:val="24"/>
        </w:rPr>
        <w:t>.</w:t>
      </w:r>
    </w:p>
    <w:p w14:paraId="183B9305" w14:textId="3CB7A4BC" w:rsidR="001306D9" w:rsidRPr="00D9488A" w:rsidRDefault="0013188F" w:rsidP="00311501">
      <w:pPr>
        <w:pStyle w:val="ListParagraph"/>
        <w:numPr>
          <w:ilvl w:val="0"/>
          <w:numId w:val="3"/>
        </w:numPr>
        <w:contextualSpacing w:val="0"/>
        <w:rPr>
          <w:rFonts w:ascii="Times New Roman" w:hAnsi="Times New Roman" w:cs="Times New Roman"/>
          <w:sz w:val="24"/>
          <w:szCs w:val="24"/>
        </w:rPr>
      </w:pPr>
      <w:r w:rsidRPr="00345429">
        <w:rPr>
          <w:rFonts w:ascii="Times New Roman" w:hAnsi="Times New Roman"/>
          <w:sz w:val="24"/>
        </w:rPr>
        <w:t>Ja projekta iesniegums tiek iesniegts pēc projektu iesniegumu iesniegšanas beigu termiņa,</w:t>
      </w:r>
      <w:r w:rsidRPr="00D9488A">
        <w:rPr>
          <w:rFonts w:ascii="Times New Roman" w:hAnsi="Times New Roman"/>
          <w:sz w:val="24"/>
        </w:rPr>
        <w:t xml:space="preserve"> tas netiek vērtēts</w:t>
      </w:r>
      <w:r w:rsidR="00DE7380">
        <w:rPr>
          <w:rFonts w:ascii="Times New Roman" w:hAnsi="Times New Roman"/>
          <w:sz w:val="24"/>
        </w:rPr>
        <w:t>,</w:t>
      </w:r>
      <w:r w:rsidRPr="00D9488A">
        <w:rPr>
          <w:rFonts w:ascii="Times New Roman" w:hAnsi="Times New Roman"/>
          <w:sz w:val="24"/>
        </w:rPr>
        <w:t xml:space="preserve"> un projekta iesniedzējs saņem </w:t>
      </w:r>
      <w:r w:rsidR="006B34ED" w:rsidRPr="00D9488A">
        <w:rPr>
          <w:rFonts w:ascii="Times New Roman" w:hAnsi="Times New Roman" w:cs="Times New Roman"/>
          <w:sz w:val="24"/>
          <w:szCs w:val="24"/>
        </w:rPr>
        <w:t>sadarbības iestādes</w:t>
      </w:r>
      <w:r w:rsidR="006B34ED" w:rsidRPr="00D9488A">
        <w:rPr>
          <w:rFonts w:ascii="Times New Roman" w:hAnsi="Times New Roman"/>
          <w:sz w:val="24"/>
        </w:rPr>
        <w:t xml:space="preserve"> </w:t>
      </w:r>
      <w:r w:rsidRPr="00D9488A">
        <w:rPr>
          <w:rFonts w:ascii="Times New Roman" w:hAnsi="Times New Roman"/>
          <w:sz w:val="24"/>
        </w:rPr>
        <w:t xml:space="preserve">paziņojumu par atteikumu vērtēt projekta iesniegumu. </w:t>
      </w:r>
    </w:p>
    <w:p w14:paraId="4083D546" w14:textId="5F7E1690" w:rsidR="0043465C" w:rsidRPr="009B5CD7" w:rsidRDefault="00576215" w:rsidP="00311501">
      <w:pPr>
        <w:pStyle w:val="ListParagraph"/>
        <w:numPr>
          <w:ilvl w:val="0"/>
          <w:numId w:val="3"/>
        </w:numPr>
        <w:contextualSpacing w:val="0"/>
        <w:rPr>
          <w:rFonts w:ascii="Times New Roman" w:hAnsi="Times New Roman" w:cs="Times New Roman"/>
          <w:sz w:val="24"/>
          <w:szCs w:val="24"/>
        </w:rPr>
      </w:pPr>
      <w:r w:rsidRPr="009B5CD7">
        <w:rPr>
          <w:rFonts w:ascii="Times New Roman" w:hAnsi="Times New Roman" w:cs="Times New Roman"/>
          <w:sz w:val="24"/>
          <w:szCs w:val="24"/>
        </w:rPr>
        <w:t xml:space="preserve">Pēc projekta iesnieguma saņemšanas </w:t>
      </w:r>
      <w:r w:rsidR="009E1E4B" w:rsidRPr="009B5CD7">
        <w:rPr>
          <w:rFonts w:ascii="Times New Roman" w:hAnsi="Times New Roman" w:cs="Times New Roman"/>
          <w:sz w:val="24"/>
          <w:szCs w:val="24"/>
        </w:rPr>
        <w:t>sadarbības iestādē</w:t>
      </w:r>
      <w:r w:rsidR="00250A0D">
        <w:rPr>
          <w:rFonts w:ascii="Times New Roman" w:hAnsi="Times New Roman" w:cs="Times New Roman"/>
          <w:sz w:val="24"/>
          <w:szCs w:val="24"/>
        </w:rPr>
        <w:t xml:space="preserve"> projekta iesniedzējam</w:t>
      </w:r>
      <w:r w:rsidRPr="009B5CD7">
        <w:rPr>
          <w:rFonts w:ascii="Times New Roman" w:hAnsi="Times New Roman" w:cs="Times New Roman"/>
          <w:sz w:val="24"/>
          <w:szCs w:val="24"/>
        </w:rPr>
        <w:t xml:space="preserve"> tiek izsniegts/nosūtīts apliecinājums par projekta iesnieguma saņemšanu.</w:t>
      </w:r>
    </w:p>
    <w:p w14:paraId="4E0B9A16" w14:textId="77777777" w:rsidR="009B5CD7" w:rsidRPr="009B5CD7" w:rsidRDefault="009B5CD7" w:rsidP="009B5CD7">
      <w:pPr>
        <w:pStyle w:val="naisf"/>
        <w:spacing w:before="120" w:beforeAutospacing="0" w:after="0" w:afterAutospacing="0"/>
      </w:pPr>
    </w:p>
    <w:p w14:paraId="2E23197B" w14:textId="34B37255" w:rsidR="00A01D52" w:rsidRDefault="008B1B73" w:rsidP="00C76094">
      <w:pPr>
        <w:ind w:left="0" w:firstLine="0"/>
        <w:jc w:val="center"/>
        <w:rPr>
          <w:rFonts w:ascii="Times New Roman" w:hAnsi="Times New Roman" w:cs="Times New Roman"/>
          <w:b/>
          <w:sz w:val="28"/>
          <w:szCs w:val="28"/>
        </w:rPr>
      </w:pPr>
      <w:r w:rsidRPr="00313F21">
        <w:rPr>
          <w:rFonts w:ascii="Times New Roman" w:hAnsi="Times New Roman" w:cs="Times New Roman"/>
          <w:b/>
          <w:sz w:val="28"/>
          <w:szCs w:val="28"/>
        </w:rPr>
        <w:t>I</w:t>
      </w:r>
      <w:r w:rsidR="00A01D52" w:rsidRPr="00313F21">
        <w:rPr>
          <w:rFonts w:ascii="Times New Roman" w:hAnsi="Times New Roman" w:cs="Times New Roman"/>
          <w:b/>
          <w:sz w:val="28"/>
          <w:szCs w:val="28"/>
        </w:rPr>
        <w:t>V</w:t>
      </w:r>
      <w:r w:rsidR="00166AB9" w:rsidRPr="00313F21">
        <w:rPr>
          <w:rFonts w:ascii="Times New Roman" w:hAnsi="Times New Roman" w:cs="Times New Roman"/>
          <w:b/>
          <w:sz w:val="28"/>
          <w:szCs w:val="28"/>
        </w:rPr>
        <w:t>.</w:t>
      </w:r>
      <w:r w:rsidR="00A01D52" w:rsidRPr="00313F21">
        <w:rPr>
          <w:rFonts w:ascii="Times New Roman" w:hAnsi="Times New Roman" w:cs="Times New Roman"/>
          <w:b/>
          <w:sz w:val="28"/>
          <w:szCs w:val="28"/>
        </w:rPr>
        <w:t xml:space="preserve"> Projektu iesniegumu vērtēšanas kārtība</w:t>
      </w:r>
    </w:p>
    <w:p w14:paraId="473A255F" w14:textId="5280AF78" w:rsidR="00D537C1" w:rsidRPr="00152F67" w:rsidRDefault="00D537C1" w:rsidP="0044493C">
      <w:pPr>
        <w:pStyle w:val="ListParagraph"/>
        <w:numPr>
          <w:ilvl w:val="0"/>
          <w:numId w:val="3"/>
        </w:numPr>
        <w:contextualSpacing w:val="0"/>
        <w:rPr>
          <w:rFonts w:ascii="Times New Roman" w:eastAsia="Times New Roman" w:hAnsi="Times New Roman" w:cs="Times New Roman"/>
          <w:bCs/>
          <w:color w:val="000000"/>
          <w:sz w:val="24"/>
          <w:szCs w:val="24"/>
          <w:lang w:eastAsia="lv-LV"/>
        </w:rPr>
      </w:pPr>
      <w:r w:rsidRPr="0044493C">
        <w:rPr>
          <w:rFonts w:ascii="Times New Roman" w:hAnsi="Times New Roman" w:cs="Times New Roman"/>
          <w:sz w:val="24"/>
          <w:szCs w:val="24"/>
        </w:rPr>
        <w:lastRenderedPageBreak/>
        <w:t>Projektu</w:t>
      </w:r>
      <w:r w:rsidRPr="007A5D51">
        <w:rPr>
          <w:rFonts w:ascii="Times New Roman" w:eastAsia="Times New Roman" w:hAnsi="Times New Roman" w:cs="Times New Roman"/>
          <w:bCs/>
          <w:color w:val="000000"/>
          <w:sz w:val="24"/>
          <w:szCs w:val="24"/>
          <w:lang w:eastAsia="lv-LV"/>
        </w:rPr>
        <w:t xml:space="preserve"> iesniegumu vērtēšanai sadarbības iestādes vadītājs ar rīkojumu izveido projektu iesniegumu vērtēšanas komisiju (turpmāk – vērtēšanas komisija). </w:t>
      </w:r>
    </w:p>
    <w:p w14:paraId="1CB87884" w14:textId="77777777" w:rsidR="00D537C1" w:rsidRPr="007A5D51" w:rsidRDefault="00D537C1" w:rsidP="008C05C1">
      <w:pPr>
        <w:pStyle w:val="ListParagraph"/>
        <w:numPr>
          <w:ilvl w:val="0"/>
          <w:numId w:val="3"/>
        </w:numPr>
        <w:contextualSpacing w:val="0"/>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komisijas sastāvā iekļauj pārstāvjus no sadarbības iestādes,  atbildīgās iestādes, kuras pārziņā ir attiecīgais specifiskā atbalsta mērķis  un attiecīgās  jomas ministrijas pārstāvi, kā arī vadošās iestādes pārstāvi novērotāja statusā. </w:t>
      </w:r>
    </w:p>
    <w:p w14:paraId="6BF432F9" w14:textId="77777777" w:rsidR="00D537C1" w:rsidRPr="007A5D51" w:rsidRDefault="00D537C1" w:rsidP="008C05C1">
      <w:pPr>
        <w:pStyle w:val="ListParagraph"/>
        <w:numPr>
          <w:ilvl w:val="0"/>
          <w:numId w:val="3"/>
        </w:numPr>
        <w:contextualSpacing w:val="0"/>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 darbojas saskaņā ar Eiropas Savienības fondu projektu iesniegumu vērtēšanas komisijas nolikumu, kuru apstiprina sadarbības iestādes vadītājs. </w:t>
      </w:r>
    </w:p>
    <w:p w14:paraId="12545E31" w14:textId="3B3FDF85" w:rsidR="00D537C1" w:rsidRPr="0079052C" w:rsidRDefault="00D537C1" w:rsidP="008C05C1">
      <w:pPr>
        <w:pStyle w:val="ListParagraph"/>
        <w:numPr>
          <w:ilvl w:val="0"/>
          <w:numId w:val="3"/>
        </w:numPr>
        <w:contextualSpacing w:val="0"/>
        <w:rPr>
          <w:rFonts w:ascii="Times New Roman" w:hAnsi="Times New Roman"/>
          <w:sz w:val="24"/>
          <w:szCs w:val="24"/>
        </w:rPr>
      </w:pPr>
      <w:r w:rsidRPr="00310172">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310172">
        <w:rPr>
          <w:rFonts w:ascii="Times New Roman" w:eastAsia="Times New Roman" w:hAnsi="Times New Roman" w:cs="Times New Roman"/>
          <w:bCs/>
          <w:color w:val="000000"/>
          <w:sz w:val="24"/>
          <w:szCs w:val="24"/>
          <w:lang w:eastAsia="lv-LV"/>
        </w:rPr>
        <w:t xml:space="preserve">Latvijas Republikas </w:t>
      </w:r>
      <w:r w:rsidR="00D03AB3">
        <w:rPr>
          <w:rFonts w:ascii="Times New Roman" w:eastAsia="Times New Roman" w:hAnsi="Times New Roman" w:cs="Times New Roman"/>
          <w:bCs/>
          <w:color w:val="000000"/>
          <w:sz w:val="24"/>
          <w:szCs w:val="24"/>
          <w:lang w:eastAsia="lv-LV"/>
        </w:rPr>
        <w:t xml:space="preserve">un Eiropas Savienības normatīvajiem aktiem, </w:t>
      </w:r>
      <w:r w:rsidR="003D7C86">
        <w:rPr>
          <w:rFonts w:ascii="Times New Roman" w:eastAsia="Times New Roman" w:hAnsi="Times New Roman" w:cs="Times New Roman"/>
          <w:bCs/>
          <w:color w:val="000000"/>
          <w:sz w:val="24"/>
          <w:szCs w:val="24"/>
          <w:lang w:eastAsia="lv-LV"/>
        </w:rPr>
        <w:t>projektu ie</w:t>
      </w:r>
      <w:r w:rsidR="0043459A">
        <w:rPr>
          <w:rFonts w:ascii="Times New Roman" w:eastAsia="Times New Roman" w:hAnsi="Times New Roman" w:cs="Times New Roman"/>
          <w:bCs/>
          <w:color w:val="000000"/>
          <w:sz w:val="24"/>
          <w:szCs w:val="24"/>
          <w:lang w:eastAsia="lv-LV"/>
        </w:rPr>
        <w:t>sn</w:t>
      </w:r>
      <w:r w:rsidR="003D7C86">
        <w:rPr>
          <w:rFonts w:ascii="Times New Roman" w:eastAsia="Times New Roman" w:hAnsi="Times New Roman" w:cs="Times New Roman"/>
          <w:bCs/>
          <w:color w:val="000000"/>
          <w:sz w:val="24"/>
          <w:szCs w:val="24"/>
          <w:lang w:eastAsia="lv-LV"/>
        </w:rPr>
        <w:t xml:space="preserve">iegumu vērtēšanas komisijas nolikumam, </w:t>
      </w:r>
      <w:r w:rsidR="00485091">
        <w:rPr>
          <w:rFonts w:ascii="Times New Roman" w:eastAsia="Times New Roman" w:hAnsi="Times New Roman" w:cs="Times New Roman"/>
          <w:bCs/>
          <w:color w:val="000000"/>
          <w:sz w:val="24"/>
          <w:szCs w:val="24"/>
          <w:lang w:eastAsia="lv-LV"/>
        </w:rPr>
        <w:t>atlases</w:t>
      </w:r>
      <w:r w:rsidR="00485091" w:rsidRPr="00310172">
        <w:rPr>
          <w:rFonts w:ascii="Times New Roman" w:eastAsia="Times New Roman" w:hAnsi="Times New Roman" w:cs="Times New Roman"/>
          <w:bCs/>
          <w:color w:val="000000"/>
          <w:sz w:val="24"/>
          <w:szCs w:val="24"/>
          <w:lang w:eastAsia="lv-LV"/>
        </w:rPr>
        <w:t xml:space="preserve"> </w:t>
      </w:r>
      <w:r w:rsidRPr="00310172">
        <w:rPr>
          <w:rFonts w:ascii="Times New Roman" w:eastAsia="Times New Roman" w:hAnsi="Times New Roman" w:cs="Times New Roman"/>
          <w:bCs/>
          <w:color w:val="000000"/>
          <w:sz w:val="24"/>
          <w:szCs w:val="24"/>
          <w:lang w:eastAsia="lv-LV"/>
        </w:rPr>
        <w:t>nolikuma 3.</w:t>
      </w:r>
      <w:r w:rsidR="00490D27">
        <w:rPr>
          <w:rFonts w:ascii="Times New Roman" w:eastAsia="Times New Roman" w:hAnsi="Times New Roman" w:cs="Times New Roman"/>
          <w:bCs/>
          <w:color w:val="000000"/>
          <w:sz w:val="24"/>
          <w:szCs w:val="24"/>
          <w:lang w:eastAsia="lv-LV"/>
        </w:rPr>
        <w:t> </w:t>
      </w:r>
      <w:r w:rsidRPr="00310172">
        <w:rPr>
          <w:rFonts w:ascii="Times New Roman" w:eastAsia="Times New Roman" w:hAnsi="Times New Roman" w:cs="Times New Roman"/>
          <w:bCs/>
          <w:color w:val="000000"/>
          <w:sz w:val="24"/>
          <w:szCs w:val="24"/>
          <w:lang w:eastAsia="lv-LV"/>
        </w:rPr>
        <w:t xml:space="preserve">pielikumā iekļautajiem projektu iesniegumu vērtēšanas kritērijiem, kā arī </w:t>
      </w:r>
      <w:r w:rsidR="00D03AB3">
        <w:rPr>
          <w:rFonts w:ascii="Times New Roman" w:eastAsia="Times New Roman" w:hAnsi="Times New Roman" w:cs="Times New Roman"/>
          <w:bCs/>
          <w:color w:val="000000"/>
          <w:sz w:val="24"/>
          <w:szCs w:val="24"/>
          <w:lang w:eastAsia="lv-LV"/>
        </w:rPr>
        <w:t xml:space="preserve">ir </w:t>
      </w:r>
      <w:r w:rsidR="003D7C86">
        <w:rPr>
          <w:rFonts w:ascii="Times New Roman" w:eastAsia="Times New Roman" w:hAnsi="Times New Roman" w:cs="Times New Roman"/>
          <w:bCs/>
          <w:color w:val="000000"/>
          <w:sz w:val="24"/>
          <w:szCs w:val="24"/>
          <w:lang w:eastAsia="lv-LV"/>
        </w:rPr>
        <w:t xml:space="preserve">atbildīgi </w:t>
      </w:r>
      <w:r w:rsidRPr="00310172">
        <w:rPr>
          <w:rFonts w:ascii="Times New Roman" w:eastAsia="Times New Roman" w:hAnsi="Times New Roman" w:cs="Times New Roman"/>
          <w:bCs/>
          <w:color w:val="000000"/>
          <w:sz w:val="24"/>
          <w:szCs w:val="24"/>
          <w:lang w:eastAsia="lv-LV"/>
        </w:rPr>
        <w:t xml:space="preserve">par konfidencialitātes ievērošanu. </w:t>
      </w:r>
    </w:p>
    <w:p w14:paraId="49AE2849" w14:textId="56006E22" w:rsidR="00D537C1" w:rsidRDefault="00D537C1" w:rsidP="008C05C1">
      <w:pPr>
        <w:pStyle w:val="ListParagraph"/>
        <w:numPr>
          <w:ilvl w:val="0"/>
          <w:numId w:val="3"/>
        </w:numPr>
        <w:contextualSpacing w:val="0"/>
        <w:rPr>
          <w:rFonts w:ascii="Times New Roman" w:hAnsi="Times New Roman"/>
          <w:sz w:val="24"/>
          <w:szCs w:val="24"/>
        </w:rPr>
      </w:pPr>
      <w:r w:rsidRPr="0079052C">
        <w:rPr>
          <w:rFonts w:ascii="Times New Roman" w:eastAsia="Times New Roman" w:hAnsi="Times New Roman" w:cs="Times New Roman"/>
          <w:bCs/>
          <w:color w:val="000000"/>
          <w:sz w:val="24"/>
          <w:szCs w:val="24"/>
          <w:lang w:eastAsia="lv-LV"/>
        </w:rPr>
        <w:t>Vērtēšanas komisija vērtē projekta iesnieguma atbilstību projektu iesniegumu vērtēšanas kritērijiem (</w:t>
      </w:r>
      <w:r w:rsidR="00FE7F9C">
        <w:rPr>
          <w:rFonts w:ascii="Times New Roman" w:eastAsia="Times New Roman" w:hAnsi="Times New Roman" w:cs="Times New Roman"/>
          <w:bCs/>
          <w:color w:val="000000"/>
          <w:sz w:val="24"/>
          <w:szCs w:val="24"/>
          <w:lang w:eastAsia="lv-LV"/>
        </w:rPr>
        <w:t>atlases</w:t>
      </w:r>
      <w:r w:rsidR="00FE7F9C" w:rsidRPr="0079052C">
        <w:rPr>
          <w:rFonts w:ascii="Times New Roman" w:eastAsia="Times New Roman" w:hAnsi="Times New Roman" w:cs="Times New Roman"/>
          <w:bCs/>
          <w:color w:val="000000"/>
          <w:sz w:val="24"/>
          <w:szCs w:val="24"/>
          <w:lang w:eastAsia="lv-LV"/>
        </w:rPr>
        <w:t xml:space="preserve"> </w:t>
      </w:r>
      <w:r w:rsidRPr="0079052C">
        <w:rPr>
          <w:rFonts w:ascii="Times New Roman" w:eastAsia="Times New Roman" w:hAnsi="Times New Roman" w:cs="Times New Roman"/>
          <w:bCs/>
          <w:color w:val="000000"/>
          <w:sz w:val="24"/>
          <w:szCs w:val="24"/>
          <w:lang w:eastAsia="lv-LV"/>
        </w:rPr>
        <w:t>nolikuma 3.</w:t>
      </w:r>
      <w:r w:rsidR="00DE7380">
        <w:rPr>
          <w:rFonts w:ascii="Times New Roman" w:eastAsia="Times New Roman" w:hAnsi="Times New Roman" w:cs="Times New Roman"/>
          <w:bCs/>
          <w:color w:val="000000"/>
          <w:sz w:val="24"/>
          <w:szCs w:val="24"/>
          <w:lang w:eastAsia="lv-LV"/>
        </w:rPr>
        <w:t> </w:t>
      </w:r>
      <w:r w:rsidRPr="0079052C">
        <w:rPr>
          <w:rFonts w:ascii="Times New Roman" w:eastAsia="Times New Roman" w:hAnsi="Times New Roman" w:cs="Times New Roman"/>
          <w:bCs/>
          <w:color w:val="000000"/>
          <w:sz w:val="24"/>
          <w:szCs w:val="24"/>
          <w:lang w:eastAsia="lv-LV"/>
        </w:rPr>
        <w:t>pielikums), izmantojot projektu iesniegumu vērtēšanas kritēriju piemērošanas met</w:t>
      </w:r>
      <w:r w:rsidR="0043459A">
        <w:rPr>
          <w:rFonts w:ascii="Times New Roman" w:eastAsia="Times New Roman" w:hAnsi="Times New Roman" w:cs="Times New Roman"/>
          <w:bCs/>
          <w:color w:val="000000"/>
          <w:sz w:val="24"/>
          <w:szCs w:val="24"/>
          <w:lang w:eastAsia="lv-LV"/>
        </w:rPr>
        <w:t>odiku (</w:t>
      </w:r>
      <w:r w:rsidR="00FE7F9C">
        <w:rPr>
          <w:rFonts w:ascii="Times New Roman" w:eastAsia="Times New Roman" w:hAnsi="Times New Roman" w:cs="Times New Roman"/>
          <w:bCs/>
          <w:color w:val="000000"/>
          <w:sz w:val="24"/>
          <w:szCs w:val="24"/>
          <w:lang w:eastAsia="lv-LV"/>
        </w:rPr>
        <w:t xml:space="preserve">atlases </w:t>
      </w:r>
      <w:r w:rsidR="0043459A">
        <w:rPr>
          <w:rFonts w:ascii="Times New Roman" w:eastAsia="Times New Roman" w:hAnsi="Times New Roman" w:cs="Times New Roman"/>
          <w:bCs/>
          <w:color w:val="000000"/>
          <w:sz w:val="24"/>
          <w:szCs w:val="24"/>
          <w:lang w:eastAsia="lv-LV"/>
        </w:rPr>
        <w:t>nolikuma 4.</w:t>
      </w:r>
      <w:r w:rsidR="00490D27">
        <w:rPr>
          <w:rFonts w:ascii="Times New Roman" w:eastAsia="Times New Roman" w:hAnsi="Times New Roman" w:cs="Times New Roman"/>
          <w:bCs/>
          <w:color w:val="000000"/>
          <w:sz w:val="24"/>
          <w:szCs w:val="24"/>
          <w:lang w:eastAsia="lv-LV"/>
        </w:rPr>
        <w:t> </w:t>
      </w:r>
      <w:r w:rsidR="0043459A">
        <w:rPr>
          <w:rFonts w:ascii="Times New Roman" w:eastAsia="Times New Roman" w:hAnsi="Times New Roman" w:cs="Times New Roman"/>
          <w:bCs/>
          <w:color w:val="000000"/>
          <w:sz w:val="24"/>
          <w:szCs w:val="24"/>
          <w:lang w:eastAsia="lv-LV"/>
        </w:rPr>
        <w:t>pielikums) un</w:t>
      </w:r>
      <w:r w:rsidRPr="0079052C">
        <w:rPr>
          <w:rFonts w:ascii="Times New Roman" w:eastAsia="Times New Roman" w:hAnsi="Times New Roman" w:cs="Times New Roman"/>
          <w:bCs/>
          <w:color w:val="000000"/>
          <w:sz w:val="24"/>
          <w:szCs w:val="24"/>
          <w:lang w:eastAsia="lv-LV"/>
        </w:rPr>
        <w:t xml:space="preserve"> </w:t>
      </w:r>
      <w:r w:rsidRPr="0079052C">
        <w:rPr>
          <w:rFonts w:ascii="Times New Roman" w:hAnsi="Times New Roman"/>
          <w:sz w:val="24"/>
          <w:szCs w:val="24"/>
        </w:rPr>
        <w:t>aizpildot projekt</w:t>
      </w:r>
      <w:r w:rsidR="00485091">
        <w:rPr>
          <w:rFonts w:ascii="Times New Roman" w:hAnsi="Times New Roman"/>
          <w:sz w:val="24"/>
          <w:szCs w:val="24"/>
        </w:rPr>
        <w:t>a</w:t>
      </w:r>
      <w:r w:rsidRPr="0079052C">
        <w:rPr>
          <w:rFonts w:ascii="Times New Roman" w:hAnsi="Times New Roman"/>
          <w:sz w:val="24"/>
          <w:szCs w:val="24"/>
        </w:rPr>
        <w:t xml:space="preserve"> iesniegum</w:t>
      </w:r>
      <w:r w:rsidR="00485091">
        <w:rPr>
          <w:rFonts w:ascii="Times New Roman" w:hAnsi="Times New Roman"/>
          <w:sz w:val="24"/>
          <w:szCs w:val="24"/>
        </w:rPr>
        <w:t>a</w:t>
      </w:r>
      <w:r w:rsidRPr="0079052C">
        <w:rPr>
          <w:rFonts w:ascii="Times New Roman" w:hAnsi="Times New Roman"/>
          <w:sz w:val="24"/>
          <w:szCs w:val="24"/>
        </w:rPr>
        <w:t xml:space="preserve"> vērtēšanas veidlapu. </w:t>
      </w:r>
    </w:p>
    <w:p w14:paraId="7745C377" w14:textId="02CD5871" w:rsidR="00AC1531" w:rsidRPr="00AC1531" w:rsidRDefault="00AC1531" w:rsidP="008C05C1">
      <w:pPr>
        <w:pStyle w:val="ListParagraph"/>
        <w:numPr>
          <w:ilvl w:val="0"/>
          <w:numId w:val="3"/>
        </w:numPr>
        <w:contextualSpacing w:val="0"/>
        <w:rPr>
          <w:rFonts w:ascii="Times New Roman" w:hAnsi="Times New Roman"/>
          <w:sz w:val="24"/>
          <w:szCs w:val="24"/>
        </w:rPr>
      </w:pPr>
      <w:r w:rsidRPr="00AC1531">
        <w:rPr>
          <w:rFonts w:ascii="Times New Roman" w:hAnsi="Times New Roman"/>
          <w:sz w:val="24"/>
          <w:szCs w:val="24"/>
        </w:rPr>
        <w:t>Atbilstību projektu iesniegumu vērtēšanas kritērijiem (atlases nolikuma 3.</w:t>
      </w:r>
      <w:r w:rsidR="00490D27">
        <w:rPr>
          <w:rFonts w:ascii="Times New Roman" w:hAnsi="Times New Roman"/>
          <w:sz w:val="24"/>
          <w:szCs w:val="24"/>
        </w:rPr>
        <w:t> </w:t>
      </w:r>
      <w:r w:rsidRPr="00AC1531">
        <w:rPr>
          <w:rFonts w:ascii="Times New Roman" w:hAnsi="Times New Roman"/>
          <w:sz w:val="24"/>
          <w:szCs w:val="24"/>
        </w:rPr>
        <w:t>pielikums) vērtē šādā secībā:</w:t>
      </w:r>
    </w:p>
    <w:p w14:paraId="38DB1E59" w14:textId="0F01C13C" w:rsidR="00001897" w:rsidRPr="008D0481" w:rsidRDefault="00001897" w:rsidP="00406484">
      <w:pPr>
        <w:pStyle w:val="Style1"/>
        <w:numPr>
          <w:ilvl w:val="1"/>
          <w:numId w:val="3"/>
        </w:numPr>
        <w:spacing w:before="0" w:after="120"/>
        <w:ind w:hanging="652"/>
        <w:contextualSpacing w:val="0"/>
      </w:pPr>
      <w:r w:rsidRPr="003B6915">
        <w:t xml:space="preserve">sākot vērtēšanu, vispirms vērtē </w:t>
      </w:r>
      <w:r>
        <w:t>projektu iesniedzēju atbilstību</w:t>
      </w:r>
      <w:r w:rsidRPr="00A072C8">
        <w:t xml:space="preserve"> </w:t>
      </w:r>
      <w:r w:rsidRPr="0058160F">
        <w:t xml:space="preserve">Eiropas </w:t>
      </w:r>
      <w:r w:rsidRPr="008D0481">
        <w:t xml:space="preserve">Savienības struktūrfondu un Kohēzijas fonda 2014.-2020. gada plānošanas perioda vadības likuma (turpmāk – Likums) 23. panta </w:t>
      </w:r>
      <w:r w:rsidR="007C0F47" w:rsidRPr="008D0481">
        <w:t>izslēgšanas noteikumiem</w:t>
      </w:r>
      <w:r w:rsidR="008D0481" w:rsidRPr="008D0481">
        <w:t>. Ja projekta iesniedzējs atbilst Likuma 23. panta izslēgšanas noteikumiem, tā vērtēšanu neturpina. Ja projekta iesniedzējs neatbilst Likuma 23. panta izslēgšanas noteikumiem, vērtē projekta iesnieguma atbilstību vienotajiem kritērijiem</w:t>
      </w:r>
      <w:r w:rsidRPr="008D0481">
        <w:t>;</w:t>
      </w:r>
    </w:p>
    <w:p w14:paraId="4928157F" w14:textId="4E5197EB" w:rsidR="00001897" w:rsidRPr="008D0481" w:rsidRDefault="00001897" w:rsidP="00406484">
      <w:pPr>
        <w:pStyle w:val="Style1"/>
        <w:numPr>
          <w:ilvl w:val="1"/>
          <w:numId w:val="3"/>
        </w:numPr>
        <w:spacing w:before="0" w:after="120"/>
        <w:ind w:hanging="652"/>
        <w:contextualSpacing w:val="0"/>
      </w:pPr>
      <w:r w:rsidRPr="008D0481">
        <w:t xml:space="preserve">ja projekta iesniedzējs neatbilst Likuma 23. panta </w:t>
      </w:r>
      <w:r w:rsidR="007C0F47" w:rsidRPr="008D0481">
        <w:t>izslēgšanas noteikumiem</w:t>
      </w:r>
      <w:r w:rsidRPr="008D0481">
        <w:t>, vērtē projekta iesnieguma atbilstību vienotajiem kritērijiem Nr.</w:t>
      </w:r>
      <w:r w:rsidR="009621DB" w:rsidRPr="008D0481">
        <w:t xml:space="preserve"> </w:t>
      </w:r>
      <w:r w:rsidRPr="008D0481">
        <w:t xml:space="preserve">1.1. un </w:t>
      </w:r>
      <w:r w:rsidR="009621DB" w:rsidRPr="008D0481">
        <w:t xml:space="preserve">         </w:t>
      </w:r>
      <w:r w:rsidRPr="008D0481">
        <w:t>Nr.</w:t>
      </w:r>
      <w:r w:rsidR="008D0481" w:rsidRPr="008D0481">
        <w:t> </w:t>
      </w:r>
      <w:r w:rsidRPr="008D0481">
        <w:t>1.2 (neprecizējamie kritēriji). Ja projekta iesniegums neatbilst vienotajam kritērijam Nr.</w:t>
      </w:r>
      <w:r w:rsidR="009621DB" w:rsidRPr="008D0481">
        <w:t xml:space="preserve"> </w:t>
      </w:r>
      <w:r w:rsidRPr="008D0481">
        <w:t>1.1. vai Nr.</w:t>
      </w:r>
      <w:r w:rsidR="009621DB" w:rsidRPr="008D0481">
        <w:t xml:space="preserve"> </w:t>
      </w:r>
      <w:r w:rsidRPr="008D0481">
        <w:t>1.2., tā vērtēšanu neturpina. Ja projekta iesniegums atbilst vienotajiem kritērijiem Nr.</w:t>
      </w:r>
      <w:r w:rsidR="009621DB" w:rsidRPr="008D0481">
        <w:t xml:space="preserve"> </w:t>
      </w:r>
      <w:r w:rsidRPr="008D0481">
        <w:t>1.1. un Nr.</w:t>
      </w:r>
      <w:r w:rsidR="009621DB" w:rsidRPr="008D0481">
        <w:t xml:space="preserve"> </w:t>
      </w:r>
      <w:r w:rsidRPr="008D0481">
        <w:t>1.2., tad vērtē projekta iesnieguma atbilstību kvalitātes kritērijiem;</w:t>
      </w:r>
    </w:p>
    <w:p w14:paraId="2C3FE51E" w14:textId="7D5D88F5" w:rsidR="00001897" w:rsidRPr="008D0481" w:rsidRDefault="00001897" w:rsidP="00406484">
      <w:pPr>
        <w:pStyle w:val="Style1"/>
        <w:numPr>
          <w:ilvl w:val="1"/>
          <w:numId w:val="3"/>
        </w:numPr>
        <w:spacing w:before="0" w:after="120"/>
        <w:ind w:hanging="652"/>
        <w:contextualSpacing w:val="0"/>
      </w:pPr>
      <w:r w:rsidRPr="008D0481">
        <w:t>ja projekta iesniegums atbilst vienotajiem kritērijiem Nr.</w:t>
      </w:r>
      <w:r w:rsidR="009621DB" w:rsidRPr="008D0481">
        <w:t xml:space="preserve"> </w:t>
      </w:r>
      <w:r w:rsidRPr="008D0481">
        <w:t>1.1. un Nr.</w:t>
      </w:r>
      <w:r w:rsidR="009621DB" w:rsidRPr="008D0481">
        <w:t xml:space="preserve"> </w:t>
      </w:r>
      <w:r w:rsidRPr="008D0481">
        <w:t>1.2. (neprecizējamie kritēriji), vērtē projekta iesnieguma atbilstību kvalitātes kritērijiem</w:t>
      </w:r>
      <w:r w:rsidR="00466A14" w:rsidRPr="008D0481">
        <w:t xml:space="preserve"> Nr.</w:t>
      </w:r>
      <w:r w:rsidR="009621DB" w:rsidRPr="008D0481">
        <w:t xml:space="preserve"> </w:t>
      </w:r>
      <w:r w:rsidR="00466A14" w:rsidRPr="008D0481">
        <w:t>3.</w:t>
      </w:r>
      <w:r w:rsidR="00F42A5D" w:rsidRPr="008D0481">
        <w:t>1</w:t>
      </w:r>
      <w:r w:rsidR="00466A14" w:rsidRPr="008D0481">
        <w:t>.</w:t>
      </w:r>
      <w:r w:rsidR="00F60B5F" w:rsidRPr="008D0481">
        <w:t>,</w:t>
      </w:r>
      <w:r w:rsidR="00466A14" w:rsidRPr="008D0481">
        <w:t xml:space="preserve"> Nr.</w:t>
      </w:r>
      <w:r w:rsidR="009621DB" w:rsidRPr="008D0481">
        <w:t xml:space="preserve"> </w:t>
      </w:r>
      <w:r w:rsidR="00466A14" w:rsidRPr="008D0481">
        <w:t>3.</w:t>
      </w:r>
      <w:r w:rsidR="00A56C03" w:rsidRPr="008D0481">
        <w:t>2</w:t>
      </w:r>
      <w:r w:rsidR="00466A14" w:rsidRPr="008D0481">
        <w:t>.</w:t>
      </w:r>
      <w:r w:rsidR="00F60B5F" w:rsidRPr="008D0481">
        <w:t>, Nr.</w:t>
      </w:r>
      <w:r w:rsidR="009621DB" w:rsidRPr="008D0481">
        <w:t xml:space="preserve"> </w:t>
      </w:r>
      <w:r w:rsidR="00F60B5F" w:rsidRPr="008D0481">
        <w:t>3.3. un Nr.</w:t>
      </w:r>
      <w:r w:rsidR="009621DB" w:rsidRPr="008D0481">
        <w:t xml:space="preserve"> </w:t>
      </w:r>
      <w:r w:rsidR="00F60B5F" w:rsidRPr="008D0481">
        <w:t>3.4.</w:t>
      </w:r>
      <w:r w:rsidR="00466A14" w:rsidRPr="008D0481">
        <w:t xml:space="preserve"> (neprecizējamie kritēriji). </w:t>
      </w:r>
      <w:r w:rsidRPr="008D0481">
        <w:t xml:space="preserve">Ja projekta iesniegums nesaņem vismaz minimālo punktu skaitu kvalitātes kritērijos </w:t>
      </w:r>
      <w:r w:rsidR="00F60B5F" w:rsidRPr="008D0481">
        <w:t>Nr.</w:t>
      </w:r>
      <w:r w:rsidR="009621DB" w:rsidRPr="008D0481">
        <w:t xml:space="preserve"> </w:t>
      </w:r>
      <w:r w:rsidR="00F60B5F" w:rsidRPr="008D0481">
        <w:t>3.1., Nr.</w:t>
      </w:r>
      <w:r w:rsidR="009621DB" w:rsidRPr="008D0481">
        <w:t xml:space="preserve"> </w:t>
      </w:r>
      <w:r w:rsidR="00F60B5F" w:rsidRPr="008D0481">
        <w:t>3.2., Nr.</w:t>
      </w:r>
      <w:r w:rsidR="009621DB" w:rsidRPr="008D0481">
        <w:t xml:space="preserve"> </w:t>
      </w:r>
      <w:r w:rsidR="00F60B5F" w:rsidRPr="008D0481">
        <w:t>3.3. un Nr.</w:t>
      </w:r>
      <w:r w:rsidR="009621DB" w:rsidRPr="008D0481">
        <w:t xml:space="preserve"> </w:t>
      </w:r>
      <w:r w:rsidR="00F60B5F" w:rsidRPr="008D0481">
        <w:t>3.4</w:t>
      </w:r>
      <w:r w:rsidR="00466A14" w:rsidRPr="008D0481">
        <w:t>.</w:t>
      </w:r>
      <w:r w:rsidR="00F60B5F" w:rsidRPr="008D0481">
        <w:t>,</w:t>
      </w:r>
      <w:r w:rsidRPr="008D0481">
        <w:t xml:space="preserve"> tā vērtēšanu neturpina. Ja projekta iesniegums saņem vismaz minimālo punktu skaitu kvalitātes kritērijos </w:t>
      </w:r>
      <w:r w:rsidR="00F60B5F" w:rsidRPr="008D0481">
        <w:t>Nr.</w:t>
      </w:r>
      <w:r w:rsidR="009621DB" w:rsidRPr="008D0481">
        <w:t xml:space="preserve"> </w:t>
      </w:r>
      <w:r w:rsidR="00F60B5F" w:rsidRPr="008D0481">
        <w:t>3.1., Nr.</w:t>
      </w:r>
      <w:r w:rsidR="009621DB" w:rsidRPr="008D0481">
        <w:t xml:space="preserve"> </w:t>
      </w:r>
      <w:r w:rsidR="00F60B5F" w:rsidRPr="008D0481">
        <w:t>3.2., Nr.</w:t>
      </w:r>
      <w:r w:rsidR="009621DB" w:rsidRPr="008D0481">
        <w:t xml:space="preserve"> </w:t>
      </w:r>
      <w:r w:rsidR="00F60B5F" w:rsidRPr="008D0481">
        <w:t>3.3. un Nr.</w:t>
      </w:r>
      <w:r w:rsidR="009621DB" w:rsidRPr="008D0481">
        <w:t xml:space="preserve"> </w:t>
      </w:r>
      <w:r w:rsidR="00F60B5F" w:rsidRPr="008D0481">
        <w:t xml:space="preserve">3.4., </w:t>
      </w:r>
      <w:r w:rsidRPr="008D0481">
        <w:t>tad vērtē projekta iesnieguma atbilstību pārējiem vienotajiem, specifiskajiem atbilstības un kvalitātes kritērijiem, kas nav izslēdzoši.</w:t>
      </w:r>
    </w:p>
    <w:p w14:paraId="6E635F06" w14:textId="716EBBD9" w:rsidR="008D0481" w:rsidRPr="00D40EC2" w:rsidRDefault="008D0481" w:rsidP="00FD5BBE">
      <w:pPr>
        <w:pStyle w:val="ListParagraph"/>
        <w:numPr>
          <w:ilvl w:val="0"/>
          <w:numId w:val="3"/>
        </w:numPr>
        <w:tabs>
          <w:tab w:val="left" w:pos="284"/>
        </w:tabs>
        <w:spacing w:before="0"/>
        <w:contextualSpacing w:val="0"/>
        <w:outlineLvl w:val="3"/>
        <w:rPr>
          <w:rFonts w:ascii="Times New Roman" w:hAnsi="Times New Roman"/>
          <w:sz w:val="24"/>
          <w:szCs w:val="24"/>
        </w:rPr>
      </w:pPr>
      <w:r w:rsidRPr="00AC1531">
        <w:rPr>
          <w:rFonts w:ascii="Times New Roman" w:hAnsi="Times New Roman"/>
          <w:sz w:val="24"/>
          <w:szCs w:val="24"/>
        </w:rPr>
        <w:t xml:space="preserve">Pēc vērtēšanas projekti tiek </w:t>
      </w:r>
      <w:r w:rsidRPr="00FD5BBE">
        <w:rPr>
          <w:rFonts w:ascii="Times New Roman" w:hAnsi="Times New Roman"/>
          <w:sz w:val="24"/>
          <w:szCs w:val="24"/>
        </w:rPr>
        <w:t xml:space="preserve">sarindoti atbilstoši saņemtajiem punktiem prioritārā secībā. </w:t>
      </w:r>
      <w:r w:rsidR="00FD5BBE" w:rsidRPr="00FD5BBE">
        <w:rPr>
          <w:rFonts w:ascii="Times New Roman" w:hAnsi="Times New Roman"/>
          <w:sz w:val="24"/>
          <w:szCs w:val="24"/>
        </w:rPr>
        <w:t xml:space="preserve">Gadījumā, ja projektu iesniegumi </w:t>
      </w:r>
      <w:r w:rsidR="00FD5BBE">
        <w:rPr>
          <w:rFonts w:ascii="Times New Roman" w:hAnsi="Times New Roman"/>
          <w:sz w:val="24"/>
          <w:szCs w:val="24"/>
        </w:rPr>
        <w:t>ir saņēmuši</w:t>
      </w:r>
      <w:r w:rsidR="00FD5BBE" w:rsidRPr="00FD5BBE">
        <w:rPr>
          <w:rFonts w:ascii="Times New Roman" w:hAnsi="Times New Roman"/>
          <w:sz w:val="24"/>
          <w:szCs w:val="24"/>
        </w:rPr>
        <w:t xml:space="preserve"> vienādu punktu skaitu, tad priekšroka tiek dota tiem projektu iesniegumiem, kuri ir ar augstāku punktu skaitu kvalitātes kritērijā Nr.3.2. “Investīciju ieguldījumu efektivitāte iznākuma rādītāja sasniegšanā (ieguldītās attiecināmās Kohēzijas fonda izmaksas uz vienu projektā </w:t>
      </w:r>
      <w:r w:rsidR="00FD5BBE" w:rsidRPr="00FD5BBE">
        <w:rPr>
          <w:rFonts w:ascii="Times New Roman" w:hAnsi="Times New Roman"/>
          <w:sz w:val="24"/>
          <w:szCs w:val="24"/>
        </w:rPr>
        <w:lastRenderedPageBreak/>
        <w:t>plānoto</w:t>
      </w:r>
      <w:r w:rsidR="00FD5BBE">
        <w:rPr>
          <w:rFonts w:ascii="Times New Roman" w:hAnsi="Times New Roman"/>
          <w:sz w:val="24"/>
          <w:szCs w:val="24"/>
        </w:rPr>
        <w:t xml:space="preserve"> reģenerējamo NAIK tonnu gadā)”</w:t>
      </w:r>
      <w:r w:rsidR="00FD5BBE" w:rsidRPr="00FD5BBE">
        <w:rPr>
          <w:rFonts w:ascii="Times New Roman" w:hAnsi="Times New Roman"/>
          <w:sz w:val="24"/>
          <w:szCs w:val="24"/>
        </w:rPr>
        <w:t>. Ja nepieciešams, aprēķinu izvērš līdz divām vai vairāk zīmēm aiz komata.</w:t>
      </w:r>
    </w:p>
    <w:p w14:paraId="76726A9B" w14:textId="77777777" w:rsidR="00AC1531" w:rsidRPr="00AC1531" w:rsidRDefault="00AC1531" w:rsidP="001B6E23">
      <w:pPr>
        <w:pStyle w:val="ListParagraph"/>
        <w:numPr>
          <w:ilvl w:val="0"/>
          <w:numId w:val="3"/>
        </w:numPr>
        <w:contextualSpacing w:val="0"/>
        <w:rPr>
          <w:rFonts w:ascii="Times New Roman" w:hAnsi="Times New Roman"/>
          <w:sz w:val="24"/>
          <w:szCs w:val="24"/>
        </w:rPr>
      </w:pPr>
      <w:r w:rsidRPr="00AC1531">
        <w:rPr>
          <w:rFonts w:ascii="Times New Roman" w:hAnsi="Times New Roman"/>
          <w:sz w:val="24"/>
          <w:szCs w:val="24"/>
        </w:rPr>
        <w:t>Vērtēšanas komisija sēdē izskata un apspriež projekta iesnieguma vērtējumu un lemj par vērtēšanas rezultātu apstiprināšanu vai apstiprināšanu ar nosacījumu vai noraidīšanu.</w:t>
      </w:r>
    </w:p>
    <w:p w14:paraId="1E70A8BB" w14:textId="77777777" w:rsidR="00AC1531" w:rsidRPr="00AC1531" w:rsidRDefault="00AC1531" w:rsidP="00EB5298">
      <w:pPr>
        <w:pStyle w:val="ListParagraph"/>
        <w:numPr>
          <w:ilvl w:val="0"/>
          <w:numId w:val="3"/>
        </w:numPr>
        <w:contextualSpacing w:val="0"/>
        <w:rPr>
          <w:rFonts w:ascii="Times New Roman" w:hAnsi="Times New Roman"/>
          <w:sz w:val="24"/>
          <w:szCs w:val="24"/>
        </w:rPr>
      </w:pPr>
      <w:r w:rsidRPr="00AC1531">
        <w:rPr>
          <w:rFonts w:ascii="Times New Roman" w:hAnsi="Times New Roman"/>
          <w:sz w:val="24"/>
          <w:szCs w:val="24"/>
        </w:rPr>
        <w:t>Vērtēšanas komisijas lēmums tiek atspoguļots vērtēšanas komisijas atzinumā.</w:t>
      </w:r>
    </w:p>
    <w:p w14:paraId="11AE5C2B" w14:textId="7759876C" w:rsidR="009E0E43" w:rsidRPr="00AC1531" w:rsidRDefault="009E0E43" w:rsidP="00EB5298">
      <w:pPr>
        <w:pStyle w:val="ListParagraph"/>
        <w:numPr>
          <w:ilvl w:val="0"/>
          <w:numId w:val="3"/>
        </w:numPr>
        <w:contextualSpacing w:val="0"/>
        <w:rPr>
          <w:rFonts w:ascii="Times New Roman" w:hAnsi="Times New Roman"/>
          <w:sz w:val="24"/>
          <w:szCs w:val="24"/>
        </w:rPr>
      </w:pPr>
      <w:r w:rsidRPr="00AC1531">
        <w:rPr>
          <w:rFonts w:ascii="Times New Roman" w:hAnsi="Times New Roman"/>
          <w:sz w:val="24"/>
          <w:szCs w:val="24"/>
        </w:rPr>
        <w:t>Ja projekta iesniegums apstiprināms ar nosacījumu, vērtēšanas komisijas atzinumā norāda nosacījumu izpildei noteiktās darbības un termiņu. Projekta iesniedzējs veic tikai darbības, kuras ir noteiktas lēmumā par projekta iesnieguma apstiprināšanu ar nosacījumu, nemainot projekta iesniegumu pēc būtības.</w:t>
      </w:r>
    </w:p>
    <w:p w14:paraId="69128A47" w14:textId="77777777" w:rsidR="009E0E43" w:rsidRDefault="009E0E43" w:rsidP="00EB5298">
      <w:pPr>
        <w:pStyle w:val="ListParagraph"/>
        <w:numPr>
          <w:ilvl w:val="0"/>
          <w:numId w:val="3"/>
        </w:numPr>
        <w:contextualSpacing w:val="0"/>
        <w:rPr>
          <w:rFonts w:ascii="Times New Roman" w:hAnsi="Times New Roman"/>
          <w:sz w:val="24"/>
          <w:szCs w:val="24"/>
        </w:rPr>
      </w:pPr>
      <w:r w:rsidRPr="00AC1531">
        <w:rPr>
          <w:rFonts w:ascii="Times New Roman" w:hAnsi="Times New Roman"/>
          <w:sz w:val="24"/>
          <w:szCs w:val="24"/>
        </w:rPr>
        <w:t>Pēc precizētā</w:t>
      </w:r>
      <w:r>
        <w:rPr>
          <w:rFonts w:ascii="Times New Roman" w:hAnsi="Times New Roman"/>
          <w:sz w:val="24"/>
          <w:szCs w:val="24"/>
        </w:rPr>
        <w:t xml:space="preserve"> </w:t>
      </w:r>
      <w:r w:rsidRPr="00AC1531">
        <w:rPr>
          <w:rFonts w:ascii="Times New Roman" w:hAnsi="Times New Roman"/>
          <w:sz w:val="24"/>
          <w:szCs w:val="24"/>
        </w:rPr>
        <w:t xml:space="preserve">projekta iesnieguma saņemšanas sadarbības iestādē vērtēšanas komisija izvērtē veiktos precizējumus projekta iesniegumā atbilstoši kritērijiem, kuru izpildei tika izvirzīti papildus nosacījumi, un aizpilda projekta iesnieguma vērtēšanas veidlapu. </w:t>
      </w:r>
    </w:p>
    <w:p w14:paraId="074FA987" w14:textId="77777777" w:rsidR="009E0E43" w:rsidRPr="00C76094" w:rsidRDefault="009E0E43" w:rsidP="00EB5298">
      <w:pPr>
        <w:pStyle w:val="ListParagraph"/>
        <w:numPr>
          <w:ilvl w:val="0"/>
          <w:numId w:val="3"/>
        </w:numPr>
        <w:contextualSpacing w:val="0"/>
        <w:rPr>
          <w:rFonts w:ascii="Times New Roman" w:hAnsi="Times New Roman"/>
          <w:sz w:val="24"/>
          <w:szCs w:val="24"/>
        </w:rPr>
      </w:pPr>
      <w:r w:rsidRPr="00C76094">
        <w:rPr>
          <w:rFonts w:ascii="Times New Roman" w:hAnsi="Times New Roman"/>
          <w:sz w:val="24"/>
          <w:szCs w:val="24"/>
        </w:rPr>
        <w:t>Ja projekta iesniedzējs neizpilda lēmumā par projekta iesnieguma apstiprināšanu ar nosacījumu ietvertos nosacījumus vai neizpilda tos lēmumā noteiktajā termiņā, projekta iesniegums uzskatāms par noraidītu.</w:t>
      </w:r>
    </w:p>
    <w:p w14:paraId="5912AE2D" w14:textId="77777777" w:rsidR="00AC1531" w:rsidRPr="00AC1531" w:rsidRDefault="00AC1531" w:rsidP="00AC1531">
      <w:pPr>
        <w:pStyle w:val="ListParagraph"/>
        <w:tabs>
          <w:tab w:val="left" w:pos="284"/>
        </w:tabs>
        <w:spacing w:before="0"/>
        <w:ind w:left="454" w:firstLine="0"/>
        <w:outlineLvl w:val="3"/>
        <w:rPr>
          <w:rFonts w:ascii="Times New Roman" w:hAnsi="Times New Roman"/>
          <w:sz w:val="24"/>
          <w:szCs w:val="24"/>
        </w:rPr>
      </w:pPr>
    </w:p>
    <w:p w14:paraId="5883F8B6" w14:textId="77777777" w:rsidR="0093766F" w:rsidRPr="00F4346B" w:rsidRDefault="00E04D68" w:rsidP="009B5CD7">
      <w:pPr>
        <w:pStyle w:val="BodyText2"/>
        <w:spacing w:after="240" w:line="240" w:lineRule="auto"/>
        <w:ind w:left="0" w:firstLine="0"/>
        <w:jc w:val="center"/>
        <w:rPr>
          <w:b/>
          <w:sz w:val="28"/>
          <w:szCs w:val="28"/>
        </w:rPr>
      </w:pPr>
      <w:r w:rsidRPr="00F4346B">
        <w:rPr>
          <w:b/>
          <w:sz w:val="28"/>
          <w:szCs w:val="28"/>
        </w:rPr>
        <w:t>V</w:t>
      </w:r>
      <w:r w:rsidR="00166AB9" w:rsidRPr="00F4346B">
        <w:rPr>
          <w:b/>
          <w:sz w:val="28"/>
          <w:szCs w:val="28"/>
        </w:rPr>
        <w:t>.</w:t>
      </w:r>
      <w:r w:rsidRPr="00F4346B">
        <w:rPr>
          <w:b/>
          <w:sz w:val="28"/>
          <w:szCs w:val="28"/>
        </w:rPr>
        <w:t xml:space="preserve"> </w:t>
      </w:r>
      <w:r w:rsidR="0093766F" w:rsidRPr="00F4346B">
        <w:rPr>
          <w:b/>
          <w:sz w:val="28"/>
          <w:szCs w:val="28"/>
        </w:rPr>
        <w:t>Lēmuma pieņemšana par projekta iesnieguma apstiprināšanu</w:t>
      </w:r>
      <w:r w:rsidR="00645C5B">
        <w:rPr>
          <w:b/>
          <w:sz w:val="28"/>
          <w:szCs w:val="28"/>
        </w:rPr>
        <w:t>, apstiprināšanu ar nosacījumu</w:t>
      </w:r>
      <w:r w:rsidR="0093766F" w:rsidRPr="00F4346B">
        <w:rPr>
          <w:b/>
          <w:sz w:val="28"/>
          <w:szCs w:val="28"/>
        </w:rPr>
        <w:t xml:space="preserve"> vai noraidīšanu</w:t>
      </w:r>
      <w:r w:rsidR="007A6511" w:rsidRPr="007A6511">
        <w:t xml:space="preserve"> </w:t>
      </w:r>
      <w:r w:rsidR="007A6511" w:rsidRPr="007A6511">
        <w:rPr>
          <w:b/>
          <w:sz w:val="28"/>
          <w:szCs w:val="28"/>
        </w:rPr>
        <w:t>un paziņošanas kārtība</w:t>
      </w:r>
    </w:p>
    <w:p w14:paraId="59E93123" w14:textId="6C01B41E" w:rsidR="0093766F" w:rsidRPr="0093766F" w:rsidRDefault="0093766F" w:rsidP="00EB5298">
      <w:pPr>
        <w:pStyle w:val="ListParagraph"/>
        <w:numPr>
          <w:ilvl w:val="0"/>
          <w:numId w:val="3"/>
        </w:numPr>
        <w:contextualSpacing w:val="0"/>
      </w:pPr>
      <w:r w:rsidRPr="00EB5298">
        <w:rPr>
          <w:rFonts w:ascii="Times New Roman" w:hAnsi="Times New Roman" w:cs="Times New Roman"/>
          <w:sz w:val="24"/>
          <w:szCs w:val="24"/>
        </w:rPr>
        <w:t>Pamatojoties uz vērtēšan</w:t>
      </w:r>
      <w:r w:rsidR="000E38A2" w:rsidRPr="00EB5298">
        <w:rPr>
          <w:rFonts w:ascii="Times New Roman" w:hAnsi="Times New Roman" w:cs="Times New Roman"/>
          <w:sz w:val="24"/>
          <w:szCs w:val="24"/>
        </w:rPr>
        <w:t xml:space="preserve">as komisijas atzinumu, </w:t>
      </w:r>
      <w:r w:rsidR="00C93079" w:rsidRPr="00EB5298">
        <w:rPr>
          <w:rFonts w:ascii="Times New Roman" w:hAnsi="Times New Roman" w:cs="Times New Roman"/>
          <w:sz w:val="24"/>
          <w:szCs w:val="24"/>
        </w:rPr>
        <w:t>sadarbības iestāde</w:t>
      </w:r>
      <w:r w:rsidR="000509AB" w:rsidRPr="00EB5298">
        <w:rPr>
          <w:rFonts w:ascii="Times New Roman" w:hAnsi="Times New Roman" w:cs="Times New Roman"/>
          <w:sz w:val="24"/>
          <w:szCs w:val="24"/>
        </w:rPr>
        <w:t xml:space="preserve"> </w:t>
      </w:r>
      <w:r w:rsidR="000E38A2" w:rsidRPr="00EB5298">
        <w:rPr>
          <w:rFonts w:ascii="Times New Roman" w:hAnsi="Times New Roman" w:cs="Times New Roman"/>
          <w:sz w:val="24"/>
          <w:szCs w:val="24"/>
        </w:rPr>
        <w:t>izdod</w:t>
      </w:r>
      <w:r w:rsidRPr="00EB5298">
        <w:rPr>
          <w:rFonts w:ascii="Times New Roman" w:hAnsi="Times New Roman" w:cs="Times New Roman"/>
          <w:sz w:val="24"/>
          <w:szCs w:val="24"/>
        </w:rPr>
        <w:t xml:space="preserve"> administratīvo aktu (turpmāk – lēmums) par:</w:t>
      </w:r>
    </w:p>
    <w:p w14:paraId="620EEF71" w14:textId="77777777" w:rsidR="0093766F" w:rsidRDefault="0093766F" w:rsidP="00406484">
      <w:pPr>
        <w:pStyle w:val="Style1"/>
        <w:numPr>
          <w:ilvl w:val="1"/>
          <w:numId w:val="3"/>
        </w:numPr>
        <w:spacing w:before="0" w:after="120"/>
        <w:ind w:hanging="652"/>
        <w:contextualSpacing w:val="0"/>
      </w:pPr>
      <w:r w:rsidRPr="0093766F">
        <w:t>projekta iesnieguma apstiprināšanu;</w:t>
      </w:r>
    </w:p>
    <w:p w14:paraId="7204B92F" w14:textId="77777777" w:rsidR="0093766F" w:rsidRDefault="0093766F" w:rsidP="00406484">
      <w:pPr>
        <w:pStyle w:val="Style1"/>
        <w:numPr>
          <w:ilvl w:val="1"/>
          <w:numId w:val="3"/>
        </w:numPr>
        <w:spacing w:before="0" w:after="120"/>
        <w:ind w:hanging="652"/>
        <w:contextualSpacing w:val="0"/>
      </w:pPr>
      <w:r w:rsidRPr="0093766F">
        <w:t>projekta iesnieguma apstiprināšanu ar nosacījumu;</w:t>
      </w:r>
    </w:p>
    <w:p w14:paraId="4273B6EA" w14:textId="77777777" w:rsidR="004D46FF" w:rsidRDefault="0093766F" w:rsidP="00406484">
      <w:pPr>
        <w:pStyle w:val="Style1"/>
        <w:numPr>
          <w:ilvl w:val="1"/>
          <w:numId w:val="3"/>
        </w:numPr>
        <w:spacing w:before="0" w:after="120"/>
        <w:ind w:hanging="652"/>
        <w:contextualSpacing w:val="0"/>
      </w:pPr>
      <w:r w:rsidRPr="0093766F">
        <w:t>projekta iesnieguma noraidīšanu.</w:t>
      </w:r>
    </w:p>
    <w:p w14:paraId="240CF32C" w14:textId="77777777" w:rsidR="009E0E43" w:rsidRDefault="009E0E43" w:rsidP="0096146A">
      <w:pPr>
        <w:pStyle w:val="ListParagraph"/>
        <w:numPr>
          <w:ilvl w:val="0"/>
          <w:numId w:val="3"/>
        </w:numPr>
        <w:contextualSpacing w:val="0"/>
      </w:pPr>
      <w:r w:rsidRPr="0096146A">
        <w:rPr>
          <w:rFonts w:ascii="Times New Roman" w:hAnsi="Times New Roman" w:cs="Times New Roman"/>
          <w:sz w:val="24"/>
          <w:szCs w:val="24"/>
        </w:rPr>
        <w:t>Lēmumu par projekta iesnieguma apstiprināšanu, apstiprināšanu ar nosacījumu vai noraidīšanu sadarbības iestāde pieņem 3 mēnešu laikā pēc projektu iesniegumu iesniegšanas beigu datuma</w:t>
      </w:r>
      <w:r>
        <w:t>.</w:t>
      </w:r>
    </w:p>
    <w:p w14:paraId="1FD9B06F" w14:textId="77777777"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Lēmumu par projekta iesnieguma apstiprināšanu sadarbības iestāde pieņem, ja tiek izpildīti visi turpmāk minētie nosacījumi:</w:t>
      </w:r>
    </w:p>
    <w:p w14:paraId="7D5256CE" w14:textId="6A732357" w:rsidR="009E0E43" w:rsidRPr="009E2243" w:rsidRDefault="009E0E43" w:rsidP="00406484">
      <w:pPr>
        <w:pStyle w:val="Style1"/>
        <w:numPr>
          <w:ilvl w:val="1"/>
          <w:numId w:val="3"/>
        </w:numPr>
        <w:spacing w:before="0" w:after="120"/>
        <w:ind w:hanging="652"/>
        <w:contextualSpacing w:val="0"/>
      </w:pPr>
      <w:r>
        <w:t xml:space="preserve">uz projekta iesniedzēju </w:t>
      </w:r>
      <w:r w:rsidRPr="009E2243">
        <w:t xml:space="preserve">nav attiecināms neviens no </w:t>
      </w:r>
      <w:r w:rsidR="008D0481">
        <w:t>Likuma</w:t>
      </w:r>
      <w:r w:rsidRPr="009E2243">
        <w:t xml:space="preserve"> 23.</w:t>
      </w:r>
      <w:r>
        <w:t> </w:t>
      </w:r>
      <w:r w:rsidRPr="009E2243">
        <w:t>pantā minētajiem izslēgšanas noteikumiem;</w:t>
      </w:r>
    </w:p>
    <w:p w14:paraId="5AD91DC9" w14:textId="77777777" w:rsidR="009E0E43" w:rsidRDefault="009E0E43" w:rsidP="00406484">
      <w:pPr>
        <w:pStyle w:val="Style1"/>
        <w:numPr>
          <w:ilvl w:val="1"/>
          <w:numId w:val="3"/>
        </w:numPr>
        <w:spacing w:before="0" w:after="120"/>
        <w:ind w:hanging="652"/>
        <w:contextualSpacing w:val="0"/>
      </w:pPr>
      <w:r w:rsidRPr="009E2243">
        <w:t>projekta iesniegums atbilst projektu ie</w:t>
      </w:r>
      <w:r>
        <w:t>sniegumu vērtēšanas kritērijiem;</w:t>
      </w:r>
    </w:p>
    <w:p w14:paraId="56589916" w14:textId="40AD380A" w:rsidR="009E0E43" w:rsidRDefault="00FE0EA4" w:rsidP="00406484">
      <w:pPr>
        <w:pStyle w:val="Style1"/>
        <w:numPr>
          <w:ilvl w:val="1"/>
          <w:numId w:val="3"/>
        </w:numPr>
        <w:spacing w:before="0" w:after="120"/>
        <w:ind w:hanging="652"/>
        <w:contextualSpacing w:val="0"/>
      </w:pPr>
      <w:r>
        <w:t xml:space="preserve">SAM </w:t>
      </w:r>
      <w:r w:rsidR="009E0E43">
        <w:t xml:space="preserve">pasākuma ietvaros ir pieejams finansējums projekta īstenošanai. </w:t>
      </w:r>
    </w:p>
    <w:p w14:paraId="1FF5BE81" w14:textId="019025CF"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 xml:space="preserve">Lēmumu par projekta iesnieguma apstiprināšanu, apstiprināšanu ar nosacījumu vai noraidīšanu var pieņemt </w:t>
      </w:r>
      <w:r w:rsidR="002419D6">
        <w:rPr>
          <w:rFonts w:ascii="Times New Roman" w:hAnsi="Times New Roman" w:cs="Times New Roman"/>
          <w:sz w:val="24"/>
          <w:szCs w:val="24"/>
        </w:rPr>
        <w:t xml:space="preserve">tikai </w:t>
      </w:r>
      <w:r w:rsidRPr="0096146A">
        <w:rPr>
          <w:rFonts w:ascii="Times New Roman" w:hAnsi="Times New Roman" w:cs="Times New Roman"/>
          <w:sz w:val="24"/>
          <w:szCs w:val="24"/>
        </w:rPr>
        <w:t>pēc visu projektu iesniegumu vērtēšanas rezultātu apkopošanas.</w:t>
      </w:r>
    </w:p>
    <w:p w14:paraId="0218C3C2" w14:textId="5E1FA755"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Lēmumu par projekta iesnieguma apstiprināšanu ar nosacījumu sadarbības iestāde pieņem, ja projekta iesniegums neatbilst kādam no projektu iesniegumu vērtēšanas precizējamajiem kritērijiem</w:t>
      </w:r>
      <w:r w:rsidR="008D0481">
        <w:rPr>
          <w:rFonts w:ascii="Times New Roman" w:hAnsi="Times New Roman" w:cs="Times New Roman"/>
          <w:sz w:val="24"/>
          <w:szCs w:val="24"/>
        </w:rPr>
        <w:t>,</w:t>
      </w:r>
      <w:r w:rsidRPr="0096146A">
        <w:rPr>
          <w:rFonts w:ascii="Times New Roman" w:hAnsi="Times New Roman" w:cs="Times New Roman"/>
          <w:sz w:val="24"/>
          <w:szCs w:val="24"/>
        </w:rPr>
        <w:t xml:space="preserve"> un projekta iesniedzējam jāveic sadarbības iestādes </w:t>
      </w:r>
      <w:r w:rsidRPr="0096146A">
        <w:rPr>
          <w:rFonts w:ascii="Times New Roman" w:hAnsi="Times New Roman" w:cs="Times New Roman"/>
          <w:sz w:val="24"/>
          <w:szCs w:val="24"/>
        </w:rPr>
        <w:lastRenderedPageBreak/>
        <w:t>noteiktās darbības, lai projekta iesniegums atbilstu projektu iesniegumu vērtēšanas kritērijiem.</w:t>
      </w:r>
    </w:p>
    <w:p w14:paraId="0B1AA3B3" w14:textId="77777777"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 xml:space="preserve">Lēmumu par projekta iesnieguma noraidīšanu sadarbības iestāde pieņem, ja iestājas vismaz viens no nosacījumiem: </w:t>
      </w:r>
    </w:p>
    <w:p w14:paraId="1806C2AE" w14:textId="3358D7B3" w:rsidR="009E0E43" w:rsidRDefault="009E0E43" w:rsidP="00406484">
      <w:pPr>
        <w:pStyle w:val="Style1"/>
        <w:numPr>
          <w:ilvl w:val="1"/>
          <w:numId w:val="3"/>
        </w:numPr>
        <w:spacing w:before="0" w:after="120"/>
        <w:ind w:hanging="652"/>
        <w:contextualSpacing w:val="0"/>
      </w:pPr>
      <w:r w:rsidRPr="0087168E">
        <w:t xml:space="preserve">uz projekta iesniedzēju attiecas vismaz viens no </w:t>
      </w:r>
      <w:r>
        <w:t xml:space="preserve">Likuma 23. pantā minētajiem </w:t>
      </w:r>
      <w:r w:rsidRPr="0087168E">
        <w:t>izslēgšanas noteikumiem;</w:t>
      </w:r>
    </w:p>
    <w:p w14:paraId="56673D9B" w14:textId="77777777" w:rsidR="009E0E43" w:rsidRPr="00271403" w:rsidRDefault="009E0E43" w:rsidP="00406484">
      <w:pPr>
        <w:pStyle w:val="Style1"/>
        <w:numPr>
          <w:ilvl w:val="1"/>
          <w:numId w:val="3"/>
        </w:numPr>
        <w:spacing w:before="0" w:after="120"/>
        <w:ind w:hanging="652"/>
        <w:contextualSpacing w:val="0"/>
      </w:pPr>
      <w:r w:rsidRPr="00271403">
        <w:t>projekta iesniegums neatbilst projektu iesniegumu vērtēšanas kritērijiem, un nepilnības novēršana ietekmētu projekta iesniegumu pēc būtības;</w:t>
      </w:r>
    </w:p>
    <w:p w14:paraId="51B33AF0" w14:textId="73FBFA3A" w:rsidR="009E0E43" w:rsidRPr="00271403" w:rsidRDefault="00FE0EA4" w:rsidP="00406484">
      <w:pPr>
        <w:pStyle w:val="Style1"/>
        <w:numPr>
          <w:ilvl w:val="1"/>
          <w:numId w:val="3"/>
        </w:numPr>
        <w:spacing w:before="0" w:after="120"/>
        <w:ind w:hanging="652"/>
        <w:contextualSpacing w:val="0"/>
      </w:pPr>
      <w:r>
        <w:t xml:space="preserve">SAM </w:t>
      </w:r>
      <w:r w:rsidR="009E0E43" w:rsidRPr="00271403">
        <w:t xml:space="preserve">pasākuma ietvaros, t.sk. ievērojot projektu iegūto punktu skaitu saskaņā ar projektu iesniegumu vērtēšanas kritērijiem un šo projektu </w:t>
      </w:r>
      <w:proofErr w:type="spellStart"/>
      <w:r w:rsidR="009E0E43" w:rsidRPr="00271403">
        <w:t>ranžējumu</w:t>
      </w:r>
      <w:proofErr w:type="spellEnd"/>
      <w:r w:rsidR="009E0E43" w:rsidRPr="00271403">
        <w:t xml:space="preserve"> pēc iegūto punktu skaita, nav pieejams finansējums projekta īstenošanai.</w:t>
      </w:r>
    </w:p>
    <w:p w14:paraId="63E8E041" w14:textId="77777777"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Ja projekta iesniegums ir apstiprināts ar nosacījumu, pēc precizēta projekta iesnieguma vērtēšanas komisija to izvērtē un sniedz atzinumu par nosacījumu izpildi. Pamatojoties uz vērtēšanas komisijas atzinumu, sadarbības iestāde izdod atzinumu par lēmumā noteikto nosacījumu izpildi, ja ar precizējumiem projekta iesniegumā ir izpildīti visi lēmumā izvirzītie nosacījumi.</w:t>
      </w:r>
    </w:p>
    <w:p w14:paraId="77EFF9FF" w14:textId="77777777"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Ja projekta iesniedzējs neizpilda lēmumā par projekta iesnieguma apstiprināšanu ar nosacījumu ietvertos nosacījumus vai neizpilda tos noteiktajā termiņā, projekta iesniegums ir uzskatāms par noraidītu.</w:t>
      </w:r>
    </w:p>
    <w:p w14:paraId="4C56AA6A" w14:textId="79A56375" w:rsidR="009E0E43"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 xml:space="preserve">Ja projekta iesniedzējs neiesniedz lēmumā par projekta apstiprināšanu ar nosacījumu norādīto nepieciešamo papildu vai precizējošo informāciju vai neizpilda lēmumā ietvertos nosacījumus, vai sadarbības iestādes noteiktajā termiņā nenoslēdz </w:t>
      </w:r>
      <w:r w:rsidR="007F13D3" w:rsidRPr="0096146A">
        <w:rPr>
          <w:rFonts w:ascii="Times New Roman" w:hAnsi="Times New Roman" w:cs="Times New Roman"/>
          <w:sz w:val="24"/>
          <w:szCs w:val="24"/>
        </w:rPr>
        <w:t>līgumu</w:t>
      </w:r>
      <w:r w:rsidRPr="0096146A">
        <w:rPr>
          <w:rFonts w:ascii="Times New Roman" w:hAnsi="Times New Roman" w:cs="Times New Roman"/>
          <w:sz w:val="24"/>
          <w:szCs w:val="24"/>
        </w:rPr>
        <w:t xml:space="preserve"> ar sadarbības iestādi par projekta īstenošanu, sadarbības iestādei ir tiesības uzaicināt slēgt </w:t>
      </w:r>
      <w:r w:rsidR="007F13D3" w:rsidRPr="0096146A">
        <w:rPr>
          <w:rFonts w:ascii="Times New Roman" w:hAnsi="Times New Roman" w:cs="Times New Roman"/>
          <w:sz w:val="24"/>
          <w:szCs w:val="24"/>
        </w:rPr>
        <w:t>līgumu</w:t>
      </w:r>
      <w:r w:rsidRPr="0096146A">
        <w:rPr>
          <w:rFonts w:ascii="Times New Roman" w:hAnsi="Times New Roman" w:cs="Times New Roman"/>
          <w:sz w:val="24"/>
          <w:szCs w:val="24"/>
        </w:rPr>
        <w:t xml:space="preserve"> ar projekta iesniedzēju, kura projekta iesniegums pēc projektu iesniegumu sarindošanas prioritārā secībā ir nākamais visvairāk punktu ieguvušais, bet par kuru ir pieņemts lēmums par projekta iesnieguma noraidīšanu nepietiekama finansējuma dēļ. Sadarbības iestāde minētajam projekta iesniedzējam nosūta vēstuli ar lūgumu apliecināt gatavību īstenot projektu. Ja projekta iesniedzējs sadarbības iestādes norādītajā termiņā ir apliecinājis gatavību īstenot projektu, sadarbības iestāde pieņem lēmumu par tiesiski nelabvēlīgā administratīvā akta atcelšanu un par projekta iesnieguma apstiprināšanu vai apstiprināšanu ar nosacījumu. Ja finanšu līdzekļi projektu pieteikumu apstiprināšanai ir pietiekami, minētā kārtība var tikt piemērota attiecībā uz vairākiem projektu iesniedzējiem vienlaicīgi, kuru projektu iesniegumi tika noraidīti nepietiekama finansējuma dēļ.</w:t>
      </w:r>
    </w:p>
    <w:p w14:paraId="133C5141" w14:textId="09814F95" w:rsidR="003522EC" w:rsidRPr="0096146A" w:rsidRDefault="003522EC" w:rsidP="003522EC">
      <w:pPr>
        <w:pStyle w:val="ListParagraph"/>
        <w:numPr>
          <w:ilvl w:val="0"/>
          <w:numId w:val="3"/>
        </w:numPr>
        <w:contextualSpacing w:val="0"/>
        <w:rPr>
          <w:rFonts w:ascii="Times New Roman" w:hAnsi="Times New Roman" w:cs="Times New Roman"/>
          <w:sz w:val="24"/>
          <w:szCs w:val="24"/>
        </w:rPr>
      </w:pPr>
      <w:r w:rsidRPr="003522EC">
        <w:rPr>
          <w:rFonts w:ascii="Times New Roman" w:hAnsi="Times New Roman" w:cs="Times New Roman"/>
          <w:sz w:val="24"/>
          <w:szCs w:val="24"/>
        </w:rPr>
        <w:t xml:space="preserve">Ja, ņemot vērā projektu </w:t>
      </w:r>
      <w:proofErr w:type="spellStart"/>
      <w:r w:rsidRPr="003522EC">
        <w:rPr>
          <w:rFonts w:ascii="Times New Roman" w:hAnsi="Times New Roman" w:cs="Times New Roman"/>
          <w:sz w:val="24"/>
          <w:szCs w:val="24"/>
        </w:rPr>
        <w:t>ranžējumu</w:t>
      </w:r>
      <w:proofErr w:type="spellEnd"/>
      <w:r w:rsidRPr="003522EC">
        <w:rPr>
          <w:rFonts w:ascii="Times New Roman" w:hAnsi="Times New Roman" w:cs="Times New Roman"/>
          <w:sz w:val="24"/>
          <w:szCs w:val="24"/>
        </w:rPr>
        <w:t xml:space="preserve"> pēc iegūto punktu skaita un finansējuma atlikumu pēc tam, kad veikta nosacījumu izpilde tajos projektu iesniegumos, kas sākotnēji tika apstiprināti ar nosacījumu, projekta iesniegumam, kurš pēc projektu iesniegumu sarindošanas prioritārā secībā ir nākamais visvairāk punktu ieguvušais, bet par kuru ir pieņemts lēmums par projekta iesnieguma noraidīšanu nepietiekama finansējuma dēļ, ir pieejams finansējums, bet tas nav pieejams pilnā apmērā,  sadarbības iestādei ir tiesības uzaicināt slēgt līgumu</w:t>
      </w:r>
      <w:r w:rsidR="004C1E46">
        <w:rPr>
          <w:rFonts w:ascii="Times New Roman" w:hAnsi="Times New Roman" w:cs="Times New Roman"/>
          <w:sz w:val="24"/>
          <w:szCs w:val="24"/>
        </w:rPr>
        <w:t xml:space="preserve"> </w:t>
      </w:r>
      <w:r w:rsidRPr="003522EC">
        <w:rPr>
          <w:rFonts w:ascii="Times New Roman" w:hAnsi="Times New Roman" w:cs="Times New Roman"/>
          <w:sz w:val="24"/>
          <w:szCs w:val="24"/>
        </w:rPr>
        <w:t xml:space="preserve">ar projekta iesniedzēju, kura projekta iesniegums pēc projektu iesniegumu sarindošanas prioritārā secībā ir nākamais visvairāk punktu ieguvušais, bet par kuru ir pieņemts lēmums par projekta iesnieguma noraidīšanu nepietiekama finansējuma dēļ. </w:t>
      </w:r>
      <w:r w:rsidRPr="003522EC">
        <w:rPr>
          <w:rFonts w:ascii="Times New Roman" w:hAnsi="Times New Roman" w:cs="Times New Roman"/>
          <w:sz w:val="24"/>
          <w:szCs w:val="24"/>
        </w:rPr>
        <w:lastRenderedPageBreak/>
        <w:t>Sadarbības iestāde minētajam projekta iesniedzējam nosūta vēstuli ar lūgumu apliecināt gatavību īstenot projektu par pieejamo finansējumu ar nosacījumu, ka projekta iesniedzējs apņemas nodrošināt projekta iesniegumā paredzēto rādītāju sasniegšanu pilnā apmērā. Ja projekta iesniedzējs sadarbības iestādes norādītajā termiņā ir apliecinājis gatavību īstenot projektu par pieejamo finansējumu, nodrošinot projekta iesniegumā paredzēto rādītāju sasniegšanu pilnā apmērā, sadarbības iestāde pieņem lēmumu par tiesiski negatīvā administratīvā akta atcelšanu un par projekta iesnieguma apstiprināšanu vai apstiprināšanu ar nosacījumu.</w:t>
      </w:r>
    </w:p>
    <w:p w14:paraId="33D48B3C" w14:textId="58E5719E"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Lēmumu par projekta iesnieguma apstiprināšanu, apstiprināšanu ar nosacījumu, noraidīšanu un atzinumu par nosacījumu izpildi sadarbības iestāde sagatavo elektroniska dokumenta formātā un projekta iesniedzējam paziņo normatīvajos aktos noteiktajā kārtībā. Lēmumā par projekta iesnieguma apstiprināšanu vai atzinumā par nosacījumu izpildi tiek iekļauta informācija par līguma slēgšanas procedūru.</w:t>
      </w:r>
    </w:p>
    <w:p w14:paraId="7BEE57C2" w14:textId="58ABA518" w:rsidR="009E0E43" w:rsidRPr="0096146A" w:rsidRDefault="009E0E43" w:rsidP="0096146A">
      <w:pPr>
        <w:pStyle w:val="ListParagraph"/>
        <w:numPr>
          <w:ilvl w:val="0"/>
          <w:numId w:val="3"/>
        </w:numPr>
        <w:contextualSpacing w:val="0"/>
        <w:rPr>
          <w:rFonts w:ascii="Times New Roman" w:hAnsi="Times New Roman" w:cs="Times New Roman"/>
          <w:sz w:val="24"/>
          <w:szCs w:val="24"/>
        </w:rPr>
      </w:pPr>
      <w:r w:rsidRPr="0096146A">
        <w:rPr>
          <w:rFonts w:ascii="Times New Roman" w:hAnsi="Times New Roman" w:cs="Times New Roman"/>
          <w:sz w:val="24"/>
          <w:szCs w:val="24"/>
        </w:rPr>
        <w:t>Sadarbības iestāde slēdz līgumu par projekta īstenošanu 30 darbdienu laikā no brīža, kad stājies spēkā lēmums par projekta iesnieguma apstiprināšanu vai atzinums par lēmumā ietverto nosacījumu izpildi saskaņā ar Ministru kabineta 2014. gada 16. decembra noteikumu Nr.</w:t>
      </w:r>
      <w:r w:rsidR="00F912CA">
        <w:rPr>
          <w:rFonts w:ascii="Times New Roman" w:hAnsi="Times New Roman" w:cs="Times New Roman"/>
          <w:sz w:val="24"/>
          <w:szCs w:val="24"/>
        </w:rPr>
        <w:t> </w:t>
      </w:r>
      <w:r w:rsidRPr="0096146A">
        <w:rPr>
          <w:rFonts w:ascii="Times New Roman" w:hAnsi="Times New Roman" w:cs="Times New Roman"/>
          <w:sz w:val="24"/>
          <w:szCs w:val="24"/>
        </w:rPr>
        <w:t>784 “Kārtība, kādā Eiropas Savienības struktūrfondu un Kohēzijas fonda vadībā iesaistītās institūcijas nodrošina plānošanas dokumentu sagatavošanu un šo fondu ieviešanu 2014.-2020.</w:t>
      </w:r>
      <w:r w:rsidR="00C031FD" w:rsidRPr="0096146A">
        <w:rPr>
          <w:rFonts w:ascii="Times New Roman" w:hAnsi="Times New Roman" w:cs="Times New Roman"/>
          <w:sz w:val="24"/>
          <w:szCs w:val="24"/>
        </w:rPr>
        <w:t> </w:t>
      </w:r>
      <w:r w:rsidRPr="0096146A">
        <w:rPr>
          <w:rFonts w:ascii="Times New Roman" w:hAnsi="Times New Roman" w:cs="Times New Roman"/>
          <w:sz w:val="24"/>
          <w:szCs w:val="24"/>
        </w:rPr>
        <w:t xml:space="preserve">gada plānošanas periodā” 25. punktu. </w:t>
      </w:r>
    </w:p>
    <w:p w14:paraId="536DFA36" w14:textId="01A99AF3" w:rsidR="0069036F" w:rsidRPr="0096146A" w:rsidRDefault="009E0E43" w:rsidP="0096146A">
      <w:pPr>
        <w:pStyle w:val="ListParagraph"/>
        <w:numPr>
          <w:ilvl w:val="0"/>
          <w:numId w:val="3"/>
        </w:numPr>
        <w:contextualSpacing w:val="0"/>
        <w:rPr>
          <w:rFonts w:ascii="Times New Roman" w:hAnsi="Times New Roman" w:cs="Times New Roman"/>
          <w:color w:val="0000FF"/>
          <w:sz w:val="24"/>
          <w:szCs w:val="24"/>
        </w:rPr>
      </w:pPr>
      <w:r w:rsidRPr="0096146A">
        <w:rPr>
          <w:rFonts w:ascii="Times New Roman" w:hAnsi="Times New Roman" w:cs="Times New Roman"/>
          <w:sz w:val="24"/>
          <w:szCs w:val="24"/>
        </w:rPr>
        <w:t xml:space="preserve">Informāciju par apstiprinātajiem projektu iesniegumiem publicē sadarbības iestādes tīmekļvietnē </w:t>
      </w:r>
      <w:hyperlink r:id="rId14" w:history="1">
        <w:r w:rsidRPr="003522EC">
          <w:rPr>
            <w:rFonts w:ascii="Times New Roman" w:hAnsi="Times New Roman" w:cs="Times New Roman"/>
            <w:color w:val="0000FF"/>
            <w:sz w:val="24"/>
            <w:szCs w:val="24"/>
            <w:u w:val="single"/>
          </w:rPr>
          <w:t>www.cfla.gov.lv</w:t>
        </w:r>
      </w:hyperlink>
      <w:r w:rsidRPr="003522EC">
        <w:rPr>
          <w:rFonts w:ascii="Times New Roman" w:hAnsi="Times New Roman" w:cs="Times New Roman"/>
          <w:color w:val="0000FF"/>
          <w:sz w:val="24"/>
          <w:szCs w:val="24"/>
          <w:u w:val="single"/>
        </w:rPr>
        <w:t>.</w:t>
      </w:r>
      <w:r w:rsidRPr="0096146A">
        <w:rPr>
          <w:rFonts w:ascii="Times New Roman" w:hAnsi="Times New Roman" w:cs="Times New Roman"/>
          <w:i/>
          <w:color w:val="0000FF"/>
          <w:sz w:val="24"/>
          <w:szCs w:val="24"/>
          <w:u w:val="single"/>
        </w:rPr>
        <w:t xml:space="preserve"> </w:t>
      </w:r>
      <w:r w:rsidR="0069036F" w:rsidRPr="0096146A">
        <w:rPr>
          <w:rFonts w:ascii="Times New Roman" w:hAnsi="Times New Roman" w:cs="Times New Roman"/>
          <w:i/>
          <w:color w:val="0000FF"/>
          <w:sz w:val="24"/>
          <w:szCs w:val="24"/>
          <w:u w:val="single"/>
        </w:rPr>
        <w:t xml:space="preserve"> </w:t>
      </w:r>
    </w:p>
    <w:p w14:paraId="7E688725" w14:textId="77777777" w:rsidR="004E3E56" w:rsidRDefault="0018550D" w:rsidP="00F04053">
      <w:pPr>
        <w:spacing w:before="360" w:after="240"/>
        <w:ind w:left="0" w:firstLine="0"/>
        <w:jc w:val="center"/>
        <w:rPr>
          <w:rFonts w:ascii="Times New Roman" w:hAnsi="Times New Roman" w:cs="Times New Roman"/>
          <w:b/>
          <w:sz w:val="28"/>
          <w:szCs w:val="28"/>
        </w:rPr>
      </w:pPr>
      <w:r>
        <w:rPr>
          <w:rFonts w:ascii="Times New Roman" w:hAnsi="Times New Roman" w:cs="Times New Roman"/>
          <w:b/>
          <w:sz w:val="28"/>
          <w:szCs w:val="28"/>
        </w:rPr>
        <w:t>V</w:t>
      </w:r>
      <w:r w:rsidR="0014261A">
        <w:rPr>
          <w:rFonts w:ascii="Times New Roman" w:hAnsi="Times New Roman" w:cs="Times New Roman"/>
          <w:b/>
          <w:sz w:val="28"/>
          <w:szCs w:val="28"/>
        </w:rPr>
        <w:t>I.</w:t>
      </w:r>
      <w:r w:rsidR="0014261A" w:rsidRPr="00BC61B5">
        <w:rPr>
          <w:rFonts w:ascii="Times New Roman" w:hAnsi="Times New Roman" w:cs="Times New Roman"/>
          <w:b/>
          <w:sz w:val="28"/>
          <w:szCs w:val="28"/>
        </w:rPr>
        <w:t xml:space="preserve"> Papildu informācija</w:t>
      </w:r>
    </w:p>
    <w:p w14:paraId="4491E445" w14:textId="19D59F7D" w:rsidR="009E0E43" w:rsidRPr="0020027E" w:rsidRDefault="009E0E43" w:rsidP="002A3D0D">
      <w:pPr>
        <w:pStyle w:val="ListParagraph"/>
        <w:numPr>
          <w:ilvl w:val="0"/>
          <w:numId w:val="3"/>
        </w:numPr>
        <w:contextualSpacing w:val="0"/>
        <w:rPr>
          <w:rFonts w:ascii="Times New Roman" w:hAnsi="Times New Roman"/>
          <w:sz w:val="24"/>
          <w:szCs w:val="24"/>
        </w:rPr>
      </w:pPr>
      <w:r w:rsidRPr="0020027E">
        <w:rPr>
          <w:rFonts w:ascii="Times New Roman" w:hAnsi="Times New Roman"/>
          <w:sz w:val="24"/>
          <w:szCs w:val="24"/>
        </w:rPr>
        <w:t xml:space="preserve">Saskaņā ar </w:t>
      </w:r>
      <w:r w:rsidRPr="00E16CFC">
        <w:rPr>
          <w:rFonts w:ascii="Times New Roman" w:hAnsi="Times New Roman"/>
          <w:sz w:val="24"/>
          <w:szCs w:val="24"/>
        </w:rPr>
        <w:t>MK noteikumu 3</w:t>
      </w:r>
      <w:r w:rsidR="002A3D0D" w:rsidRPr="00E16CFC">
        <w:rPr>
          <w:rFonts w:ascii="Times New Roman" w:hAnsi="Times New Roman"/>
          <w:sz w:val="24"/>
          <w:szCs w:val="24"/>
        </w:rPr>
        <w:t>3</w:t>
      </w:r>
      <w:r w:rsidRPr="00E16CFC">
        <w:rPr>
          <w:rFonts w:ascii="Times New Roman" w:hAnsi="Times New Roman"/>
          <w:sz w:val="24"/>
          <w:szCs w:val="24"/>
        </w:rPr>
        <w:t>.</w:t>
      </w:r>
      <w:r w:rsidR="00C031FD" w:rsidRPr="00E16CFC">
        <w:rPr>
          <w:rFonts w:ascii="Times New Roman" w:hAnsi="Times New Roman"/>
          <w:sz w:val="24"/>
          <w:szCs w:val="24"/>
        </w:rPr>
        <w:t> </w:t>
      </w:r>
      <w:r w:rsidRPr="00E16CFC">
        <w:rPr>
          <w:rFonts w:ascii="Times New Roman" w:hAnsi="Times New Roman"/>
          <w:sz w:val="24"/>
          <w:szCs w:val="24"/>
        </w:rPr>
        <w:t xml:space="preserve">punktā noteikto projekta iesniedzējam pēc projekta iesnieguma apstiprināšanas un līguma par projekta īstenošanu noslēgšanas projekta īstenošanai būs iespēja saņemt avansa maksājumu līdz </w:t>
      </w:r>
      <w:r w:rsidR="002A3D0D" w:rsidRPr="00E16CFC">
        <w:rPr>
          <w:rFonts w:ascii="Times New Roman" w:hAnsi="Times New Roman"/>
          <w:sz w:val="24"/>
          <w:szCs w:val="24"/>
        </w:rPr>
        <w:t>50</w:t>
      </w:r>
      <w:r w:rsidRPr="00E16CFC">
        <w:rPr>
          <w:rFonts w:ascii="Times New Roman" w:hAnsi="Times New Roman"/>
          <w:sz w:val="24"/>
          <w:szCs w:val="24"/>
        </w:rPr>
        <w:t>% no projektam piešķirtā Kohēzijas fonda finansējuma. Avansu var saņemt vairākos maksājumos</w:t>
      </w:r>
      <w:r>
        <w:rPr>
          <w:rFonts w:ascii="Times New Roman" w:hAnsi="Times New Roman"/>
          <w:sz w:val="24"/>
          <w:szCs w:val="24"/>
        </w:rPr>
        <w:t>.</w:t>
      </w:r>
    </w:p>
    <w:p w14:paraId="2BEF0043" w14:textId="77777777" w:rsidR="009E0E43" w:rsidRPr="003522EC" w:rsidRDefault="009E0E43" w:rsidP="002A3D0D">
      <w:pPr>
        <w:pStyle w:val="ListParagraph"/>
        <w:numPr>
          <w:ilvl w:val="0"/>
          <w:numId w:val="3"/>
        </w:numPr>
        <w:contextualSpacing w:val="0"/>
        <w:rPr>
          <w:rFonts w:ascii="Times New Roman" w:hAnsi="Times New Roman"/>
          <w:sz w:val="24"/>
          <w:szCs w:val="24"/>
        </w:rPr>
      </w:pPr>
      <w:r w:rsidRPr="00880274">
        <w:rPr>
          <w:rFonts w:ascii="Times New Roman" w:hAnsi="Times New Roman"/>
          <w:sz w:val="24"/>
          <w:szCs w:val="24"/>
        </w:rPr>
        <w:t xml:space="preserve">Jautājumus par projekta iesnieguma sagatavošanu un iesniegšanu </w:t>
      </w:r>
      <w:r>
        <w:rPr>
          <w:rFonts w:ascii="Times New Roman" w:hAnsi="Times New Roman"/>
          <w:sz w:val="24"/>
          <w:szCs w:val="24"/>
        </w:rPr>
        <w:t xml:space="preserve">lūdzam nosūtīt </w:t>
      </w:r>
      <w:r w:rsidRPr="00880274">
        <w:rPr>
          <w:rFonts w:ascii="Times New Roman" w:hAnsi="Times New Roman"/>
          <w:sz w:val="24"/>
          <w:szCs w:val="24"/>
        </w:rPr>
        <w:t xml:space="preserve">uz </w:t>
      </w:r>
      <w:r>
        <w:rPr>
          <w:rFonts w:ascii="Times New Roman" w:hAnsi="Times New Roman"/>
          <w:sz w:val="24"/>
          <w:szCs w:val="24"/>
        </w:rPr>
        <w:t xml:space="preserve">elektroniskā pasta </w:t>
      </w:r>
      <w:r w:rsidRPr="003522EC">
        <w:rPr>
          <w:rFonts w:ascii="Times New Roman" w:hAnsi="Times New Roman"/>
          <w:sz w:val="24"/>
          <w:szCs w:val="24"/>
        </w:rPr>
        <w:t xml:space="preserve">adresi  </w:t>
      </w:r>
      <w:hyperlink r:id="rId15" w:history="1">
        <w:r w:rsidRPr="003522EC">
          <w:rPr>
            <w:rStyle w:val="Hyperlink"/>
            <w:rFonts w:ascii="Times New Roman" w:hAnsi="Times New Roman"/>
            <w:color w:val="0000FF"/>
            <w:sz w:val="24"/>
            <w:szCs w:val="24"/>
          </w:rPr>
          <w:t>atlas</w:t>
        </w:r>
        <w:r w:rsidRPr="003522EC">
          <w:rPr>
            <w:rStyle w:val="Hyperlink"/>
            <w:rFonts w:ascii="Times New Roman" w:hAnsi="Times New Roman"/>
            <w:sz w:val="24"/>
            <w:szCs w:val="24"/>
          </w:rPr>
          <w:t>e@cfla.gov.lv</w:t>
        </w:r>
      </w:hyperlink>
      <w:r w:rsidRPr="003522EC">
        <w:rPr>
          <w:rFonts w:ascii="Times New Roman" w:hAnsi="Times New Roman"/>
          <w:color w:val="0000FF"/>
          <w:sz w:val="24"/>
          <w:szCs w:val="24"/>
          <w:u w:val="single"/>
        </w:rPr>
        <w:t xml:space="preserve"> </w:t>
      </w:r>
      <w:r w:rsidRPr="003522EC">
        <w:rPr>
          <w:rFonts w:ascii="Times New Roman" w:hAnsi="Times New Roman"/>
          <w:sz w:val="24"/>
          <w:szCs w:val="24"/>
        </w:rPr>
        <w:t>vai  lūdzam vērsties  sadarbības iestādes klientu apkalpošanas centrā (Meistaru ielā 10, Rīgā, tālrunis 66939777). Atbildes uz iesūtītajiem jautājumiem tiks nosūtītas elektroniski jautājuma uzdevējam. Projekta iesniedzējs jautājumus par konkrēto projektu iesniegumu atlasi iesniedz ne vēlāk kā divas darba dienas līdz projektu iesniegumu iesniegšanas beigu termiņam. Atbildes uz biežāk uzdotajiem jautājumiem ir pieejamas sadarbības iestādes tīmekļvietnē</w:t>
      </w:r>
      <w:r w:rsidRPr="003522EC">
        <w:rPr>
          <w:rFonts w:ascii="Times New Roman" w:hAnsi="Times New Roman"/>
          <w:color w:val="FF0000"/>
          <w:sz w:val="24"/>
          <w:szCs w:val="24"/>
        </w:rPr>
        <w:t xml:space="preserve"> </w:t>
      </w:r>
      <w:hyperlink r:id="rId16" w:history="1">
        <w:r w:rsidRPr="003522EC">
          <w:rPr>
            <w:rStyle w:val="Hyperlink"/>
            <w:rFonts w:ascii="Times New Roman" w:hAnsi="Times New Roman"/>
            <w:sz w:val="24"/>
            <w:szCs w:val="24"/>
          </w:rPr>
          <w:t>http://www.cfla.gov.lv/lv/es-fondi-2014-2020/biezak-uzdotie-jautajumi</w:t>
        </w:r>
      </w:hyperlink>
      <w:r w:rsidRPr="003522EC">
        <w:rPr>
          <w:rFonts w:ascii="Times New Roman" w:hAnsi="Times New Roman"/>
          <w:sz w:val="24"/>
          <w:szCs w:val="24"/>
        </w:rPr>
        <w:t>.</w:t>
      </w:r>
    </w:p>
    <w:p w14:paraId="0AE9D1FA" w14:textId="77777777" w:rsidR="009E0E43" w:rsidRPr="003522EC" w:rsidRDefault="009E0E43" w:rsidP="002A3D0D">
      <w:pPr>
        <w:pStyle w:val="ListParagraph"/>
        <w:numPr>
          <w:ilvl w:val="0"/>
          <w:numId w:val="3"/>
        </w:numPr>
        <w:contextualSpacing w:val="0"/>
        <w:rPr>
          <w:rFonts w:ascii="Times New Roman" w:hAnsi="Times New Roman"/>
          <w:sz w:val="24"/>
          <w:szCs w:val="24"/>
        </w:rPr>
      </w:pPr>
      <w:r w:rsidRPr="003522EC">
        <w:rPr>
          <w:rFonts w:ascii="Times New Roman" w:hAnsi="Times New Roman"/>
          <w:sz w:val="24"/>
          <w:szCs w:val="24"/>
        </w:rPr>
        <w:t xml:space="preserve">Aktuālā informācija par projektu iesniegumu atlasēm ir pieejama sadarbības iestādes tīmekļvietnē </w:t>
      </w:r>
      <w:hyperlink r:id="rId17" w:history="1">
        <w:r w:rsidRPr="003522EC">
          <w:rPr>
            <w:rStyle w:val="Hyperlink"/>
            <w:rFonts w:ascii="Times New Roman" w:hAnsi="Times New Roman"/>
            <w:sz w:val="24"/>
            <w:szCs w:val="24"/>
          </w:rPr>
          <w:t>http://www.cfla.gov.lv/lv/es-fondi-2014-2020/izsludinatas-atlases</w:t>
        </w:r>
      </w:hyperlink>
      <w:r w:rsidRPr="003522EC">
        <w:rPr>
          <w:rFonts w:ascii="Times New Roman" w:hAnsi="Times New Roman"/>
          <w:sz w:val="24"/>
          <w:szCs w:val="24"/>
        </w:rPr>
        <w:t>.</w:t>
      </w:r>
    </w:p>
    <w:p w14:paraId="57C38C93" w14:textId="78674B0A" w:rsidR="0069036F" w:rsidRPr="0069036F" w:rsidRDefault="009E0E43" w:rsidP="002A3D0D">
      <w:pPr>
        <w:pStyle w:val="ListParagraph"/>
        <w:numPr>
          <w:ilvl w:val="0"/>
          <w:numId w:val="3"/>
        </w:numPr>
        <w:contextualSpacing w:val="0"/>
        <w:rPr>
          <w:rFonts w:ascii="Times New Roman" w:hAnsi="Times New Roman" w:cs="Times New Roman"/>
          <w:sz w:val="24"/>
          <w:szCs w:val="24"/>
        </w:rPr>
      </w:pPr>
      <w:r>
        <w:rPr>
          <w:rFonts w:ascii="Times New Roman" w:hAnsi="Times New Roman"/>
          <w:sz w:val="24"/>
          <w:szCs w:val="24"/>
        </w:rPr>
        <w:t>Līguma</w:t>
      </w:r>
      <w:r w:rsidRPr="0069036F">
        <w:rPr>
          <w:rFonts w:ascii="Times New Roman" w:hAnsi="Times New Roman"/>
          <w:sz w:val="24"/>
          <w:szCs w:val="24"/>
        </w:rPr>
        <w:t xml:space="preserve"> par projekta īstenošanu projekta teksts </w:t>
      </w:r>
      <w:r>
        <w:rPr>
          <w:rFonts w:ascii="Times New Roman" w:hAnsi="Times New Roman"/>
          <w:sz w:val="24"/>
          <w:szCs w:val="24"/>
        </w:rPr>
        <w:t>līguma</w:t>
      </w:r>
      <w:r w:rsidRPr="0069036F">
        <w:rPr>
          <w:rFonts w:ascii="Times New Roman" w:hAnsi="Times New Roman"/>
          <w:sz w:val="24"/>
          <w:szCs w:val="24"/>
        </w:rPr>
        <w:t xml:space="preserve"> slēgšanas procesā var tikt precizēts</w:t>
      </w:r>
      <w:r>
        <w:rPr>
          <w:rFonts w:ascii="Times New Roman" w:hAnsi="Times New Roman"/>
          <w:sz w:val="24"/>
          <w:szCs w:val="24"/>
        </w:rPr>
        <w:t xml:space="preserve"> atbilstoši projekta specifikai</w:t>
      </w:r>
      <w:r w:rsidR="0069036F" w:rsidRPr="0069036F">
        <w:rPr>
          <w:rFonts w:ascii="Times New Roman" w:hAnsi="Times New Roman" w:cs="Times New Roman"/>
          <w:sz w:val="24"/>
          <w:szCs w:val="24"/>
        </w:rPr>
        <w:t xml:space="preserve">. </w:t>
      </w:r>
    </w:p>
    <w:p w14:paraId="7B09204A" w14:textId="544542E7" w:rsidR="00C70414" w:rsidRPr="00A7104B" w:rsidRDefault="00C70414" w:rsidP="00C70414">
      <w:pPr>
        <w:rPr>
          <w:rFonts w:ascii="Times New Roman" w:hAnsi="Times New Roman" w:cs="Times New Roman"/>
          <w:b/>
          <w:sz w:val="24"/>
          <w:szCs w:val="24"/>
        </w:rPr>
      </w:pPr>
      <w:r w:rsidRPr="00A7104B">
        <w:rPr>
          <w:rFonts w:ascii="Times New Roman" w:hAnsi="Times New Roman" w:cs="Times New Roman"/>
          <w:b/>
          <w:sz w:val="24"/>
          <w:szCs w:val="24"/>
        </w:rPr>
        <w:t>Pielikumi:</w:t>
      </w:r>
    </w:p>
    <w:p w14:paraId="2828ABC6" w14:textId="55E608E3" w:rsidR="00A7104B" w:rsidRPr="005B3C5E" w:rsidRDefault="00A7104B" w:rsidP="001707C5">
      <w:pPr>
        <w:ind w:left="1560" w:hanging="1276"/>
        <w:rPr>
          <w:rFonts w:ascii="Times New Roman" w:hAnsi="Times New Roman" w:cs="Times New Roman"/>
          <w:sz w:val="24"/>
          <w:szCs w:val="24"/>
        </w:rPr>
      </w:pPr>
      <w:r w:rsidRPr="00230763">
        <w:rPr>
          <w:rFonts w:ascii="Times New Roman" w:hAnsi="Times New Roman" w:cs="Times New Roman"/>
          <w:sz w:val="24"/>
          <w:szCs w:val="24"/>
        </w:rPr>
        <w:lastRenderedPageBreak/>
        <w:t>1.</w:t>
      </w:r>
      <w:r w:rsidR="00230763">
        <w:rPr>
          <w:rFonts w:ascii="Times New Roman" w:hAnsi="Times New Roman" w:cs="Times New Roman"/>
          <w:sz w:val="24"/>
          <w:szCs w:val="24"/>
        </w:rPr>
        <w:t> </w:t>
      </w:r>
      <w:r w:rsidRPr="005B3C5E">
        <w:rPr>
          <w:rFonts w:ascii="Times New Roman" w:hAnsi="Times New Roman" w:cs="Times New Roman"/>
          <w:sz w:val="24"/>
          <w:szCs w:val="24"/>
        </w:rPr>
        <w:t>pielikums. Projekta iesnieguma veidlapa</w:t>
      </w:r>
      <w:r w:rsidR="00C70414" w:rsidRPr="005B3C5E">
        <w:rPr>
          <w:rFonts w:ascii="Times New Roman" w:hAnsi="Times New Roman" w:cs="Times New Roman"/>
          <w:sz w:val="24"/>
          <w:szCs w:val="24"/>
        </w:rPr>
        <w:t xml:space="preserve"> </w:t>
      </w:r>
      <w:r w:rsidR="00847788" w:rsidRPr="005B3C5E">
        <w:rPr>
          <w:rFonts w:ascii="Times New Roman" w:hAnsi="Times New Roman" w:cs="Times New Roman"/>
          <w:sz w:val="24"/>
          <w:szCs w:val="24"/>
        </w:rPr>
        <w:t xml:space="preserve">un tās </w:t>
      </w:r>
      <w:r w:rsidR="00940771" w:rsidRPr="005B3C5E">
        <w:rPr>
          <w:rFonts w:ascii="Times New Roman" w:hAnsi="Times New Roman" w:cs="Times New Roman"/>
          <w:sz w:val="24"/>
          <w:szCs w:val="24"/>
        </w:rPr>
        <w:t xml:space="preserve">pielikumi </w:t>
      </w:r>
      <w:r w:rsidR="001707C5" w:rsidRPr="005B3C5E">
        <w:rPr>
          <w:rFonts w:ascii="Times New Roman" w:hAnsi="Times New Roman" w:cs="Times New Roman"/>
          <w:sz w:val="24"/>
          <w:szCs w:val="24"/>
        </w:rPr>
        <w:t xml:space="preserve">uz </w:t>
      </w:r>
      <w:r w:rsidR="00230763" w:rsidRPr="005B3C5E">
        <w:rPr>
          <w:rFonts w:ascii="Times New Roman" w:hAnsi="Times New Roman" w:cs="Times New Roman"/>
          <w:sz w:val="24"/>
          <w:szCs w:val="24"/>
        </w:rPr>
        <w:t>1</w:t>
      </w:r>
      <w:r w:rsidR="00F0670F">
        <w:rPr>
          <w:rFonts w:ascii="Times New Roman" w:hAnsi="Times New Roman" w:cs="Times New Roman"/>
          <w:sz w:val="24"/>
          <w:szCs w:val="24"/>
        </w:rPr>
        <w:t>7</w:t>
      </w:r>
      <w:r w:rsidR="009F5AE2" w:rsidRPr="005B3C5E">
        <w:rPr>
          <w:rFonts w:ascii="Times New Roman" w:hAnsi="Times New Roman" w:cs="Times New Roman"/>
          <w:i/>
          <w:color w:val="FF0000"/>
          <w:sz w:val="24"/>
          <w:szCs w:val="24"/>
        </w:rPr>
        <w:t xml:space="preserve"> </w:t>
      </w:r>
      <w:r w:rsidR="001707C5" w:rsidRPr="005B3C5E">
        <w:rPr>
          <w:rFonts w:ascii="Times New Roman" w:hAnsi="Times New Roman" w:cs="Times New Roman"/>
          <w:sz w:val="24"/>
          <w:szCs w:val="24"/>
        </w:rPr>
        <w:t>lappusēm</w:t>
      </w:r>
      <w:r w:rsidR="00132A4A" w:rsidRPr="005B3C5E">
        <w:rPr>
          <w:rFonts w:ascii="Times New Roman" w:hAnsi="Times New Roman" w:cs="Times New Roman"/>
          <w:sz w:val="24"/>
          <w:szCs w:val="24"/>
        </w:rPr>
        <w:t>.</w:t>
      </w:r>
    </w:p>
    <w:p w14:paraId="68D915A8" w14:textId="0C4693E8" w:rsidR="00A7104B" w:rsidRPr="005B3C5E" w:rsidRDefault="00A7104B" w:rsidP="001707C5">
      <w:pPr>
        <w:ind w:left="1560" w:hanging="1276"/>
        <w:rPr>
          <w:rFonts w:ascii="Times New Roman" w:hAnsi="Times New Roman" w:cs="Times New Roman"/>
          <w:color w:val="00B0F0"/>
          <w:sz w:val="24"/>
          <w:szCs w:val="24"/>
        </w:rPr>
      </w:pPr>
      <w:r w:rsidRPr="005B3C5E">
        <w:rPr>
          <w:rFonts w:ascii="Times New Roman" w:hAnsi="Times New Roman" w:cs="Times New Roman"/>
          <w:sz w:val="24"/>
          <w:szCs w:val="24"/>
        </w:rPr>
        <w:t>2.</w:t>
      </w:r>
      <w:r w:rsidR="00230763" w:rsidRPr="005B3C5E">
        <w:rPr>
          <w:rFonts w:ascii="Times New Roman" w:hAnsi="Times New Roman" w:cs="Times New Roman"/>
          <w:sz w:val="24"/>
          <w:szCs w:val="24"/>
        </w:rPr>
        <w:t> </w:t>
      </w:r>
      <w:r w:rsidRPr="005B3C5E">
        <w:rPr>
          <w:rFonts w:ascii="Times New Roman" w:hAnsi="Times New Roman" w:cs="Times New Roman"/>
          <w:sz w:val="24"/>
          <w:szCs w:val="24"/>
        </w:rPr>
        <w:t>pielikums. Projekta iesnieguma veidlapas aizpildīšanas metodika</w:t>
      </w:r>
      <w:r w:rsidR="00C70414" w:rsidRPr="005B3C5E">
        <w:rPr>
          <w:rFonts w:ascii="Times New Roman" w:hAnsi="Times New Roman" w:cs="Times New Roman"/>
          <w:sz w:val="24"/>
          <w:szCs w:val="24"/>
        </w:rPr>
        <w:t xml:space="preserve"> </w:t>
      </w:r>
      <w:r w:rsidR="00B8404F" w:rsidRPr="005B3C5E">
        <w:rPr>
          <w:rFonts w:ascii="Times New Roman" w:hAnsi="Times New Roman" w:cs="Times New Roman"/>
          <w:sz w:val="24"/>
          <w:szCs w:val="24"/>
        </w:rPr>
        <w:t xml:space="preserve">uz </w:t>
      </w:r>
      <w:r w:rsidR="00230763" w:rsidRPr="005B3C5E">
        <w:rPr>
          <w:rFonts w:ascii="Times New Roman" w:hAnsi="Times New Roman" w:cs="Times New Roman"/>
          <w:sz w:val="24"/>
          <w:szCs w:val="24"/>
        </w:rPr>
        <w:t>4</w:t>
      </w:r>
      <w:r w:rsidR="00F0670F">
        <w:rPr>
          <w:rFonts w:ascii="Times New Roman" w:hAnsi="Times New Roman" w:cs="Times New Roman"/>
          <w:sz w:val="24"/>
          <w:szCs w:val="24"/>
        </w:rPr>
        <w:t>4</w:t>
      </w:r>
      <w:r w:rsidR="00B8404F" w:rsidRPr="005B3C5E">
        <w:rPr>
          <w:rFonts w:ascii="Times New Roman" w:hAnsi="Times New Roman" w:cs="Times New Roman"/>
          <w:sz w:val="24"/>
          <w:szCs w:val="24"/>
        </w:rPr>
        <w:t xml:space="preserve"> </w:t>
      </w:r>
      <w:r w:rsidR="001707C5" w:rsidRPr="005B3C5E">
        <w:rPr>
          <w:rFonts w:ascii="Times New Roman" w:hAnsi="Times New Roman" w:cs="Times New Roman"/>
          <w:sz w:val="24"/>
          <w:szCs w:val="24"/>
        </w:rPr>
        <w:t>lappusēm</w:t>
      </w:r>
      <w:r w:rsidR="00132A4A" w:rsidRPr="005B3C5E">
        <w:rPr>
          <w:rFonts w:ascii="Times New Roman" w:hAnsi="Times New Roman" w:cs="Times New Roman"/>
          <w:sz w:val="24"/>
          <w:szCs w:val="24"/>
        </w:rPr>
        <w:t>.</w:t>
      </w:r>
    </w:p>
    <w:p w14:paraId="6B20B069" w14:textId="27418240" w:rsidR="00CF6E17" w:rsidRPr="005B3C5E" w:rsidRDefault="00D71526" w:rsidP="001707C5">
      <w:pPr>
        <w:ind w:left="1560" w:hanging="1276"/>
        <w:rPr>
          <w:rFonts w:ascii="Times New Roman" w:hAnsi="Times New Roman" w:cs="Times New Roman"/>
          <w:sz w:val="24"/>
          <w:szCs w:val="24"/>
        </w:rPr>
      </w:pPr>
      <w:r w:rsidRPr="005B3C5E">
        <w:rPr>
          <w:rFonts w:ascii="Times New Roman" w:hAnsi="Times New Roman" w:cs="Times New Roman"/>
          <w:sz w:val="24"/>
          <w:szCs w:val="24"/>
        </w:rPr>
        <w:t>3.</w:t>
      </w:r>
      <w:r w:rsidR="00230763" w:rsidRPr="005B3C5E">
        <w:rPr>
          <w:rFonts w:ascii="Times New Roman" w:hAnsi="Times New Roman" w:cs="Times New Roman"/>
          <w:sz w:val="24"/>
          <w:szCs w:val="24"/>
        </w:rPr>
        <w:t> </w:t>
      </w:r>
      <w:r w:rsidRPr="005B3C5E">
        <w:rPr>
          <w:rFonts w:ascii="Times New Roman" w:hAnsi="Times New Roman" w:cs="Times New Roman"/>
          <w:sz w:val="24"/>
          <w:szCs w:val="24"/>
        </w:rPr>
        <w:t>pielikums. Projektu</w:t>
      </w:r>
      <w:r w:rsidR="00CF6E17" w:rsidRPr="005B3C5E">
        <w:rPr>
          <w:rFonts w:ascii="Times New Roman" w:hAnsi="Times New Roman" w:cs="Times New Roman"/>
          <w:sz w:val="24"/>
          <w:szCs w:val="24"/>
        </w:rPr>
        <w:t xml:space="preserve"> </w:t>
      </w:r>
      <w:r w:rsidRPr="005B3C5E">
        <w:rPr>
          <w:rFonts w:ascii="Times New Roman" w:hAnsi="Times New Roman" w:cs="Times New Roman"/>
          <w:sz w:val="24"/>
          <w:szCs w:val="24"/>
        </w:rPr>
        <w:t>iesniegumu</w:t>
      </w:r>
      <w:r w:rsidR="00CF6E17" w:rsidRPr="005B3C5E">
        <w:rPr>
          <w:rFonts w:ascii="Times New Roman" w:hAnsi="Times New Roman" w:cs="Times New Roman"/>
          <w:sz w:val="24"/>
          <w:szCs w:val="24"/>
        </w:rPr>
        <w:t xml:space="preserve"> vērtēšanas kritēriji</w:t>
      </w:r>
      <w:r w:rsidR="00F4346B" w:rsidRPr="005B3C5E">
        <w:rPr>
          <w:rFonts w:ascii="Times New Roman" w:hAnsi="Times New Roman" w:cs="Times New Roman"/>
          <w:sz w:val="24"/>
          <w:szCs w:val="24"/>
        </w:rPr>
        <w:t xml:space="preserve"> </w:t>
      </w:r>
      <w:r w:rsidR="00B8404F" w:rsidRPr="005B3C5E">
        <w:rPr>
          <w:rFonts w:ascii="Times New Roman" w:hAnsi="Times New Roman" w:cs="Times New Roman"/>
          <w:sz w:val="24"/>
          <w:szCs w:val="24"/>
        </w:rPr>
        <w:t xml:space="preserve">uz </w:t>
      </w:r>
      <w:r w:rsidR="00230763" w:rsidRPr="005B3C5E">
        <w:rPr>
          <w:rFonts w:ascii="Times New Roman" w:hAnsi="Times New Roman" w:cs="Times New Roman"/>
          <w:sz w:val="24"/>
          <w:szCs w:val="24"/>
        </w:rPr>
        <w:t xml:space="preserve">6 </w:t>
      </w:r>
      <w:r w:rsidR="001707C5" w:rsidRPr="005B3C5E">
        <w:rPr>
          <w:rFonts w:ascii="Times New Roman" w:hAnsi="Times New Roman" w:cs="Times New Roman"/>
          <w:sz w:val="24"/>
          <w:szCs w:val="24"/>
        </w:rPr>
        <w:t>lappusēm</w:t>
      </w:r>
      <w:r w:rsidR="00132A4A" w:rsidRPr="005B3C5E">
        <w:rPr>
          <w:rFonts w:ascii="Times New Roman" w:hAnsi="Times New Roman" w:cs="Times New Roman"/>
          <w:sz w:val="24"/>
          <w:szCs w:val="24"/>
        </w:rPr>
        <w:t>.</w:t>
      </w:r>
    </w:p>
    <w:p w14:paraId="601C98F0" w14:textId="1ECCED5C" w:rsidR="007302AC" w:rsidRPr="005B3C5E" w:rsidRDefault="00CF6E17" w:rsidP="001707C5">
      <w:pPr>
        <w:ind w:left="1560" w:hanging="1276"/>
        <w:rPr>
          <w:rFonts w:ascii="Times New Roman" w:eastAsia="Times New Roman" w:hAnsi="Times New Roman" w:cs="Times New Roman"/>
          <w:sz w:val="24"/>
          <w:szCs w:val="24"/>
          <w:lang w:eastAsia="lv-LV"/>
        </w:rPr>
      </w:pPr>
      <w:r w:rsidRPr="005B3C5E">
        <w:rPr>
          <w:rFonts w:ascii="Times New Roman" w:hAnsi="Times New Roman" w:cs="Times New Roman"/>
          <w:sz w:val="24"/>
          <w:szCs w:val="24"/>
        </w:rPr>
        <w:t>4</w:t>
      </w:r>
      <w:r w:rsidR="007302AC" w:rsidRPr="005B3C5E">
        <w:rPr>
          <w:rFonts w:ascii="Times New Roman" w:hAnsi="Times New Roman" w:cs="Times New Roman"/>
          <w:sz w:val="24"/>
          <w:szCs w:val="24"/>
        </w:rPr>
        <w:t>.</w:t>
      </w:r>
      <w:r w:rsidR="00230763" w:rsidRPr="005B3C5E">
        <w:rPr>
          <w:rFonts w:ascii="Times New Roman" w:hAnsi="Times New Roman" w:cs="Times New Roman"/>
          <w:sz w:val="24"/>
          <w:szCs w:val="24"/>
        </w:rPr>
        <w:t> </w:t>
      </w:r>
      <w:r w:rsidR="007302AC" w:rsidRPr="005B3C5E">
        <w:rPr>
          <w:rFonts w:ascii="Times New Roman" w:hAnsi="Times New Roman" w:cs="Times New Roman"/>
          <w:sz w:val="24"/>
          <w:szCs w:val="24"/>
        </w:rPr>
        <w:t xml:space="preserve">pielikums. </w:t>
      </w:r>
      <w:r w:rsidR="008A35FB" w:rsidRPr="005B3C5E">
        <w:rPr>
          <w:rFonts w:ascii="Times New Roman" w:eastAsia="Times New Roman" w:hAnsi="Times New Roman" w:cs="Times New Roman"/>
          <w:sz w:val="24"/>
          <w:szCs w:val="24"/>
          <w:lang w:eastAsia="lv-LV"/>
        </w:rPr>
        <w:t>P</w:t>
      </w:r>
      <w:r w:rsidR="00D71526" w:rsidRPr="005B3C5E">
        <w:rPr>
          <w:rFonts w:ascii="Times New Roman" w:eastAsia="Times New Roman" w:hAnsi="Times New Roman" w:cs="Times New Roman"/>
          <w:sz w:val="24"/>
          <w:szCs w:val="24"/>
          <w:lang w:eastAsia="lv-LV"/>
        </w:rPr>
        <w:t>rojektu</w:t>
      </w:r>
      <w:r w:rsidR="008A35FB" w:rsidRPr="005B3C5E">
        <w:rPr>
          <w:rFonts w:ascii="Times New Roman" w:eastAsia="Times New Roman" w:hAnsi="Times New Roman" w:cs="Times New Roman"/>
          <w:sz w:val="24"/>
          <w:szCs w:val="24"/>
          <w:lang w:eastAsia="lv-LV"/>
        </w:rPr>
        <w:t xml:space="preserve"> iesniegum</w:t>
      </w:r>
      <w:r w:rsidR="00D71526" w:rsidRPr="005B3C5E">
        <w:rPr>
          <w:rFonts w:ascii="Times New Roman" w:eastAsia="Times New Roman" w:hAnsi="Times New Roman" w:cs="Times New Roman"/>
          <w:sz w:val="24"/>
          <w:szCs w:val="24"/>
          <w:lang w:eastAsia="lv-LV"/>
        </w:rPr>
        <w:t>u</w:t>
      </w:r>
      <w:r w:rsidR="008A35FB" w:rsidRPr="005B3C5E">
        <w:rPr>
          <w:rFonts w:ascii="Times New Roman" w:eastAsia="Times New Roman" w:hAnsi="Times New Roman" w:cs="Times New Roman"/>
          <w:sz w:val="24"/>
          <w:szCs w:val="24"/>
          <w:lang w:eastAsia="lv-LV"/>
        </w:rPr>
        <w:t xml:space="preserve"> vērtēšanas kritēriju piemērošanas metodika</w:t>
      </w:r>
      <w:r w:rsidR="00F4346B" w:rsidRPr="005B3C5E">
        <w:rPr>
          <w:rFonts w:ascii="Times New Roman" w:eastAsia="Times New Roman" w:hAnsi="Times New Roman" w:cs="Times New Roman"/>
          <w:sz w:val="24"/>
          <w:szCs w:val="24"/>
          <w:lang w:eastAsia="lv-LV"/>
        </w:rPr>
        <w:t xml:space="preserve"> </w:t>
      </w:r>
      <w:r w:rsidR="00B8404F" w:rsidRPr="005B3C5E">
        <w:rPr>
          <w:rFonts w:ascii="Times New Roman" w:eastAsia="Times New Roman" w:hAnsi="Times New Roman" w:cs="Times New Roman"/>
          <w:sz w:val="24"/>
          <w:szCs w:val="24"/>
          <w:lang w:eastAsia="lv-LV"/>
        </w:rPr>
        <w:t xml:space="preserve">uz </w:t>
      </w:r>
      <w:r w:rsidR="009F5AE2" w:rsidRPr="005B3C5E">
        <w:rPr>
          <w:rFonts w:ascii="Times New Roman" w:eastAsia="Times New Roman" w:hAnsi="Times New Roman" w:cs="Times New Roman"/>
          <w:sz w:val="24"/>
          <w:szCs w:val="24"/>
          <w:lang w:eastAsia="lv-LV"/>
        </w:rPr>
        <w:t>3</w:t>
      </w:r>
      <w:r w:rsidR="005B3C5E" w:rsidRPr="005B3C5E">
        <w:rPr>
          <w:rFonts w:ascii="Times New Roman" w:eastAsia="Times New Roman" w:hAnsi="Times New Roman" w:cs="Times New Roman"/>
          <w:sz w:val="24"/>
          <w:szCs w:val="24"/>
          <w:lang w:eastAsia="lv-LV"/>
        </w:rPr>
        <w:t>4</w:t>
      </w:r>
      <w:r w:rsidR="009F5AE2" w:rsidRPr="005B3C5E">
        <w:rPr>
          <w:rFonts w:ascii="Times New Roman" w:eastAsia="Times New Roman" w:hAnsi="Times New Roman" w:cs="Times New Roman"/>
          <w:sz w:val="24"/>
          <w:szCs w:val="24"/>
          <w:lang w:eastAsia="lv-LV"/>
        </w:rPr>
        <w:t xml:space="preserve"> </w:t>
      </w:r>
      <w:r w:rsidR="001707C5" w:rsidRPr="005B3C5E">
        <w:rPr>
          <w:rFonts w:ascii="Times New Roman" w:hAnsi="Times New Roman" w:cs="Times New Roman"/>
          <w:sz w:val="24"/>
          <w:szCs w:val="24"/>
        </w:rPr>
        <w:t>lappusēm</w:t>
      </w:r>
      <w:r w:rsidR="00132A4A" w:rsidRPr="005B3C5E">
        <w:rPr>
          <w:rFonts w:ascii="Times New Roman" w:hAnsi="Times New Roman" w:cs="Times New Roman"/>
          <w:sz w:val="24"/>
          <w:szCs w:val="24"/>
        </w:rPr>
        <w:t>.</w:t>
      </w:r>
    </w:p>
    <w:p w14:paraId="44242580" w14:textId="4316A80E" w:rsidR="007302AC" w:rsidRDefault="00CF6E17" w:rsidP="001707C5">
      <w:pPr>
        <w:ind w:left="1560" w:hanging="1276"/>
        <w:rPr>
          <w:rFonts w:ascii="Times New Roman" w:eastAsia="Times New Roman" w:hAnsi="Times New Roman" w:cs="Times New Roman"/>
          <w:sz w:val="24"/>
          <w:szCs w:val="24"/>
          <w:lang w:eastAsia="lv-LV"/>
        </w:rPr>
      </w:pPr>
      <w:r w:rsidRPr="005B3C5E">
        <w:rPr>
          <w:rFonts w:ascii="Times New Roman" w:eastAsia="Times New Roman" w:hAnsi="Times New Roman" w:cs="Times New Roman"/>
          <w:sz w:val="24"/>
          <w:szCs w:val="24"/>
          <w:lang w:eastAsia="lv-LV"/>
        </w:rPr>
        <w:t>5.</w:t>
      </w:r>
      <w:r w:rsidR="00230763" w:rsidRPr="005B3C5E">
        <w:rPr>
          <w:rFonts w:ascii="Times New Roman" w:eastAsia="Times New Roman" w:hAnsi="Times New Roman" w:cs="Times New Roman"/>
          <w:sz w:val="24"/>
          <w:szCs w:val="24"/>
          <w:lang w:eastAsia="lv-LV"/>
        </w:rPr>
        <w:t> </w:t>
      </w:r>
      <w:r w:rsidR="007302AC" w:rsidRPr="005B3C5E">
        <w:rPr>
          <w:rFonts w:ascii="Times New Roman" w:eastAsia="Times New Roman" w:hAnsi="Times New Roman" w:cs="Times New Roman"/>
          <w:sz w:val="24"/>
          <w:szCs w:val="24"/>
          <w:lang w:eastAsia="lv-LV"/>
        </w:rPr>
        <w:t>pielikums</w:t>
      </w:r>
      <w:r w:rsidR="008A35FB" w:rsidRPr="005B3C5E">
        <w:rPr>
          <w:rFonts w:ascii="Times New Roman" w:eastAsia="Times New Roman" w:hAnsi="Times New Roman" w:cs="Times New Roman"/>
          <w:sz w:val="24"/>
          <w:szCs w:val="24"/>
          <w:lang w:eastAsia="lv-LV"/>
        </w:rPr>
        <w:t>.</w:t>
      </w:r>
      <w:r w:rsidR="007302AC" w:rsidRPr="005B3C5E">
        <w:rPr>
          <w:rFonts w:ascii="Times New Roman" w:eastAsia="Times New Roman" w:hAnsi="Times New Roman" w:cs="Times New Roman"/>
          <w:sz w:val="24"/>
          <w:szCs w:val="24"/>
          <w:lang w:eastAsia="lv-LV"/>
        </w:rPr>
        <w:t xml:space="preserve"> </w:t>
      </w:r>
      <w:r w:rsidR="00B8404F" w:rsidRPr="005B3C5E">
        <w:rPr>
          <w:rFonts w:ascii="Times New Roman" w:eastAsia="Times New Roman" w:hAnsi="Times New Roman" w:cs="Times New Roman"/>
          <w:sz w:val="24"/>
          <w:szCs w:val="24"/>
          <w:lang w:eastAsia="lv-LV"/>
        </w:rPr>
        <w:t>Līguma</w:t>
      </w:r>
      <w:r w:rsidR="008A35FB" w:rsidRPr="005B3C5E">
        <w:rPr>
          <w:rFonts w:ascii="Times New Roman" w:eastAsia="Times New Roman" w:hAnsi="Times New Roman" w:cs="Times New Roman"/>
          <w:sz w:val="24"/>
          <w:szCs w:val="24"/>
          <w:lang w:eastAsia="lv-LV"/>
        </w:rPr>
        <w:t xml:space="preserve"> par projekta īstenošanu projekts</w:t>
      </w:r>
      <w:r w:rsidR="00F4346B" w:rsidRPr="005B3C5E">
        <w:rPr>
          <w:rFonts w:ascii="Times New Roman" w:eastAsia="Times New Roman" w:hAnsi="Times New Roman" w:cs="Times New Roman"/>
          <w:sz w:val="24"/>
          <w:szCs w:val="24"/>
          <w:lang w:eastAsia="lv-LV"/>
        </w:rPr>
        <w:t xml:space="preserve"> </w:t>
      </w:r>
      <w:r w:rsidR="00B8404F" w:rsidRPr="005B3C5E">
        <w:rPr>
          <w:rFonts w:ascii="Times New Roman" w:eastAsia="Times New Roman" w:hAnsi="Times New Roman" w:cs="Times New Roman"/>
          <w:sz w:val="24"/>
          <w:szCs w:val="24"/>
          <w:lang w:eastAsia="lv-LV"/>
        </w:rPr>
        <w:t>uz</w:t>
      </w:r>
      <w:r w:rsidR="005B3C5E" w:rsidRPr="005B3C5E">
        <w:rPr>
          <w:rFonts w:ascii="Times New Roman" w:eastAsia="Times New Roman" w:hAnsi="Times New Roman" w:cs="Times New Roman"/>
          <w:sz w:val="24"/>
          <w:szCs w:val="24"/>
          <w:lang w:eastAsia="lv-LV"/>
        </w:rPr>
        <w:t xml:space="preserve"> 1</w:t>
      </w:r>
      <w:r w:rsidR="00F0670F">
        <w:rPr>
          <w:rFonts w:ascii="Times New Roman" w:eastAsia="Times New Roman" w:hAnsi="Times New Roman" w:cs="Times New Roman"/>
          <w:sz w:val="24"/>
          <w:szCs w:val="24"/>
          <w:lang w:eastAsia="lv-LV"/>
        </w:rPr>
        <w:t>6</w:t>
      </w:r>
      <w:r w:rsidR="00B8404F" w:rsidRPr="005B3C5E">
        <w:rPr>
          <w:rFonts w:ascii="Times New Roman" w:eastAsia="Times New Roman" w:hAnsi="Times New Roman" w:cs="Times New Roman"/>
          <w:i/>
          <w:color w:val="FF0000"/>
          <w:sz w:val="24"/>
          <w:szCs w:val="24"/>
          <w:lang w:eastAsia="lv-LV"/>
        </w:rPr>
        <w:t xml:space="preserve"> </w:t>
      </w:r>
      <w:r w:rsidR="001707C5" w:rsidRPr="005B3C5E">
        <w:rPr>
          <w:rFonts w:ascii="Times New Roman" w:hAnsi="Times New Roman" w:cs="Times New Roman"/>
          <w:sz w:val="24"/>
          <w:szCs w:val="24"/>
        </w:rPr>
        <w:t>lappusēm</w:t>
      </w:r>
      <w:r w:rsidR="00132A4A" w:rsidRPr="005B3C5E">
        <w:rPr>
          <w:rFonts w:ascii="Times New Roman" w:hAnsi="Times New Roman" w:cs="Times New Roman"/>
          <w:color w:val="00B0F0"/>
          <w:sz w:val="24"/>
          <w:szCs w:val="24"/>
        </w:rPr>
        <w:t>.</w:t>
      </w:r>
    </w:p>
    <w:p w14:paraId="292D8498" w14:textId="0A02E686" w:rsidR="00A7104B" w:rsidRDefault="00A7104B" w:rsidP="00F16269">
      <w:pPr>
        <w:ind w:left="0" w:firstLine="0"/>
        <w:rPr>
          <w:rFonts w:ascii="Times New Roman" w:eastAsia="Times New Roman" w:hAnsi="Times New Roman" w:cs="Times New Roman"/>
          <w:sz w:val="24"/>
          <w:szCs w:val="24"/>
          <w:lang w:eastAsia="lv-LV"/>
        </w:rPr>
      </w:pPr>
    </w:p>
    <w:p w14:paraId="09DFEEDE" w14:textId="77777777" w:rsidR="009F6EF1" w:rsidRDefault="009F6EF1" w:rsidP="00F16269">
      <w:pPr>
        <w:ind w:left="0" w:firstLine="0"/>
        <w:rPr>
          <w:rFonts w:ascii="Times New Roman" w:eastAsia="Times New Roman" w:hAnsi="Times New Roman" w:cs="Times New Roman"/>
          <w:sz w:val="24"/>
          <w:szCs w:val="24"/>
          <w:lang w:eastAsia="lv-LV"/>
        </w:rPr>
      </w:pPr>
    </w:p>
    <w:sectPr w:rsidR="009F6EF1" w:rsidSect="00880274">
      <w:headerReference w:type="defaul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CD51" w14:textId="77777777" w:rsidR="00200111" w:rsidRDefault="00200111">
      <w:pPr>
        <w:spacing w:after="0"/>
      </w:pPr>
      <w:r>
        <w:separator/>
      </w:r>
    </w:p>
  </w:endnote>
  <w:endnote w:type="continuationSeparator" w:id="0">
    <w:p w14:paraId="7ADF8FBF" w14:textId="77777777" w:rsidR="00200111" w:rsidRDefault="00200111">
      <w:pPr>
        <w:spacing w:after="0"/>
      </w:pPr>
      <w:r>
        <w:continuationSeparator/>
      </w:r>
    </w:p>
  </w:endnote>
  <w:endnote w:type="continuationNotice" w:id="1">
    <w:p w14:paraId="5EC2937E" w14:textId="77777777" w:rsidR="00200111" w:rsidRDefault="00200111"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BA"/>
    <w:family w:val="swiss"/>
    <w:pitch w:val="variable"/>
    <w:sig w:usb0="E0002AFF" w:usb1="C0007843"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2BFE9" w14:textId="77777777" w:rsidR="00200111" w:rsidRDefault="00200111" w:rsidP="00F25516">
      <w:pPr>
        <w:spacing w:after="0"/>
      </w:pPr>
      <w:r>
        <w:separator/>
      </w:r>
    </w:p>
  </w:footnote>
  <w:footnote w:type="continuationSeparator" w:id="0">
    <w:p w14:paraId="39866740" w14:textId="77777777" w:rsidR="00200111" w:rsidRDefault="00200111" w:rsidP="00F25516">
      <w:pPr>
        <w:spacing w:after="0"/>
      </w:pPr>
      <w:r>
        <w:continuationSeparator/>
      </w:r>
    </w:p>
  </w:footnote>
  <w:footnote w:type="continuationNotice" w:id="1">
    <w:p w14:paraId="062FFD47" w14:textId="77777777" w:rsidR="00200111" w:rsidRDefault="00200111" w:rsidP="00152F6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77777777" w:rsidR="00220ACC" w:rsidRPr="00880274" w:rsidRDefault="00220ACC">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154F8C">
          <w:rPr>
            <w:rFonts w:ascii="Times New Roman" w:hAnsi="Times New Roman" w:cs="Times New Roman"/>
            <w:noProof/>
          </w:rPr>
          <w:t>4</w:t>
        </w:r>
        <w:r w:rsidRPr="00880274">
          <w:rPr>
            <w:rFonts w:ascii="Times New Roman" w:hAnsi="Times New Roman" w:cs="Times New Roman"/>
            <w:noProof/>
          </w:rPr>
          <w:fldChar w:fldCharType="end"/>
        </w:r>
      </w:p>
    </w:sdtContent>
  </w:sdt>
  <w:p w14:paraId="7EEEB220" w14:textId="77777777" w:rsidR="00220ACC" w:rsidRDefault="00220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05EB8"/>
    <w:multiLevelType w:val="hybridMultilevel"/>
    <w:tmpl w:val="197E3BDA"/>
    <w:lvl w:ilvl="0" w:tplc="41A82816">
      <w:start w:val="1"/>
      <w:numFmt w:val="lowerLetter"/>
      <w:lvlText w:val="%1)"/>
      <w:lvlJc w:val="left"/>
      <w:pPr>
        <w:ind w:left="1437" w:hanging="360"/>
      </w:pPr>
      <w:rPr>
        <w:rFonts w:hint="default"/>
      </w:rPr>
    </w:lvl>
    <w:lvl w:ilvl="1" w:tplc="04260019">
      <w:start w:val="1"/>
      <w:numFmt w:val="lowerLetter"/>
      <w:lvlText w:val="%2."/>
      <w:lvlJc w:val="left"/>
      <w:pPr>
        <w:ind w:left="2157" w:hanging="360"/>
      </w:pPr>
    </w:lvl>
    <w:lvl w:ilvl="2" w:tplc="8B5848EA">
      <w:numFmt w:val="bullet"/>
      <w:lvlText w:val=""/>
      <w:lvlJc w:val="left"/>
      <w:pPr>
        <w:ind w:left="3057" w:hanging="360"/>
      </w:pPr>
      <w:rPr>
        <w:rFonts w:ascii="Symbol" w:eastAsia="Times New Roman" w:hAnsi="Symbol" w:cs="Times New Roman" w:hint="default"/>
      </w:r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30A4C9F"/>
    <w:multiLevelType w:val="multilevel"/>
    <w:tmpl w:val="5A701478"/>
    <w:lvl w:ilvl="0">
      <w:start w:val="1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5A0660"/>
    <w:multiLevelType w:val="hybridMultilevel"/>
    <w:tmpl w:val="96AE12F0"/>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4" w15:restartNumberingAfterBreak="0">
    <w:nsid w:val="44DA17B0"/>
    <w:multiLevelType w:val="multilevel"/>
    <w:tmpl w:val="E03E48FC"/>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bullet"/>
      <w:lvlText w:val=""/>
      <w:lvlJc w:val="left"/>
      <w:pPr>
        <w:ind w:left="1077" w:hanging="567"/>
      </w:pPr>
      <w:rPr>
        <w:rFonts w:ascii="Symbol" w:hAnsi="Symbol"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461E380F"/>
    <w:multiLevelType w:val="multilevel"/>
    <w:tmpl w:val="6026232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bullet"/>
      <w:lvlText w:val=""/>
      <w:lvlJc w:val="left"/>
      <w:pPr>
        <w:ind w:left="1984" w:hanging="454"/>
      </w:pPr>
      <w:rPr>
        <w:rFonts w:ascii="Symbol" w:hAnsi="Symbol"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D01A1F30"/>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bullet"/>
      <w:lvlText w:val=""/>
      <w:lvlJc w:val="left"/>
      <w:pPr>
        <w:ind w:left="1984" w:hanging="454"/>
      </w:pPr>
      <w:rPr>
        <w:rFonts w:ascii="Symbol" w:hAnsi="Symbol"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562E5D7E"/>
    <w:multiLevelType w:val="multilevel"/>
    <w:tmpl w:val="E8967630"/>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isLgl/>
      <w:lvlText w:val="%1.%2."/>
      <w:lvlJc w:val="left"/>
      <w:pPr>
        <w:ind w:left="1077" w:hanging="567"/>
      </w:pPr>
      <w:rPr>
        <w:rFonts w:hint="default"/>
        <w:color w:val="auto"/>
      </w:rPr>
    </w:lvl>
    <w:lvl w:ilvl="2">
      <w:start w:val="1"/>
      <w:numFmt w:val="bullet"/>
      <w:lvlText w:val=""/>
      <w:lvlJc w:val="left"/>
      <w:pPr>
        <w:ind w:left="1474" w:hanging="454"/>
      </w:pPr>
      <w:rPr>
        <w:rFonts w:ascii="Symbol" w:hAnsi="Symbol" w:hint="default"/>
      </w:rPr>
    </w:lvl>
    <w:lvl w:ilvl="3">
      <w:start w:val="1"/>
      <w:numFmt w:val="bullet"/>
      <w:lvlText w:val=""/>
      <w:lvlJc w:val="left"/>
      <w:pPr>
        <w:ind w:left="1984" w:hanging="454"/>
      </w:pPr>
      <w:rPr>
        <w:rFonts w:ascii="Symbol" w:hAnsi="Symbol"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1"/>
  </w:num>
  <w:num w:numId="2">
    <w:abstractNumId w:val="6"/>
  </w:num>
  <w:num w:numId="3">
    <w:abstractNumId w:val="7"/>
  </w:num>
  <w:num w:numId="4">
    <w:abstractNumId w:val="7"/>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5">
    <w:abstractNumId w:val="0"/>
  </w:num>
  <w:num w:numId="6">
    <w:abstractNumId w:val="4"/>
  </w:num>
  <w:num w:numId="7">
    <w:abstractNumId w:val="3"/>
  </w:num>
  <w:num w:numId="8">
    <w:abstractNumId w:val="5"/>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7"/>
    <w:rsid w:val="00001897"/>
    <w:rsid w:val="000032A1"/>
    <w:rsid w:val="00003FBC"/>
    <w:rsid w:val="0000452C"/>
    <w:rsid w:val="00004E9F"/>
    <w:rsid w:val="000109CD"/>
    <w:rsid w:val="0001121E"/>
    <w:rsid w:val="00012854"/>
    <w:rsid w:val="000132DD"/>
    <w:rsid w:val="00014981"/>
    <w:rsid w:val="00015244"/>
    <w:rsid w:val="00015B54"/>
    <w:rsid w:val="000203A1"/>
    <w:rsid w:val="00024585"/>
    <w:rsid w:val="000250F6"/>
    <w:rsid w:val="00025592"/>
    <w:rsid w:val="000266BE"/>
    <w:rsid w:val="00030AA6"/>
    <w:rsid w:val="00030D64"/>
    <w:rsid w:val="0003732D"/>
    <w:rsid w:val="000374C1"/>
    <w:rsid w:val="00040A30"/>
    <w:rsid w:val="00041330"/>
    <w:rsid w:val="00042E34"/>
    <w:rsid w:val="00044D8F"/>
    <w:rsid w:val="00046C89"/>
    <w:rsid w:val="000509AB"/>
    <w:rsid w:val="00051445"/>
    <w:rsid w:val="00051815"/>
    <w:rsid w:val="00053A8B"/>
    <w:rsid w:val="00055741"/>
    <w:rsid w:val="0005607E"/>
    <w:rsid w:val="00056712"/>
    <w:rsid w:val="00060FFB"/>
    <w:rsid w:val="00061AB8"/>
    <w:rsid w:val="00063D44"/>
    <w:rsid w:val="00064C94"/>
    <w:rsid w:val="000726F3"/>
    <w:rsid w:val="000734DA"/>
    <w:rsid w:val="00074B5E"/>
    <w:rsid w:val="00075151"/>
    <w:rsid w:val="0007792D"/>
    <w:rsid w:val="00077DC8"/>
    <w:rsid w:val="0008129A"/>
    <w:rsid w:val="0008133A"/>
    <w:rsid w:val="00081E54"/>
    <w:rsid w:val="00083E97"/>
    <w:rsid w:val="00090039"/>
    <w:rsid w:val="000910DF"/>
    <w:rsid w:val="00091D28"/>
    <w:rsid w:val="00092804"/>
    <w:rsid w:val="0009522D"/>
    <w:rsid w:val="00096A12"/>
    <w:rsid w:val="000A08CC"/>
    <w:rsid w:val="000A0BC7"/>
    <w:rsid w:val="000A4118"/>
    <w:rsid w:val="000A4536"/>
    <w:rsid w:val="000A6640"/>
    <w:rsid w:val="000A6B93"/>
    <w:rsid w:val="000A76DC"/>
    <w:rsid w:val="000B02F4"/>
    <w:rsid w:val="000B4CFC"/>
    <w:rsid w:val="000B5267"/>
    <w:rsid w:val="000B7448"/>
    <w:rsid w:val="000C191A"/>
    <w:rsid w:val="000C1BCC"/>
    <w:rsid w:val="000C5BEF"/>
    <w:rsid w:val="000C69F5"/>
    <w:rsid w:val="000C6A60"/>
    <w:rsid w:val="000D1BA9"/>
    <w:rsid w:val="000D282A"/>
    <w:rsid w:val="000D2FD7"/>
    <w:rsid w:val="000D3289"/>
    <w:rsid w:val="000D3D7B"/>
    <w:rsid w:val="000D57E8"/>
    <w:rsid w:val="000D5DCC"/>
    <w:rsid w:val="000D7736"/>
    <w:rsid w:val="000E2DB3"/>
    <w:rsid w:val="000E38A2"/>
    <w:rsid w:val="000E71B7"/>
    <w:rsid w:val="000F07BB"/>
    <w:rsid w:val="000F28D3"/>
    <w:rsid w:val="000F7814"/>
    <w:rsid w:val="000F7C8E"/>
    <w:rsid w:val="000F7D48"/>
    <w:rsid w:val="00101AD5"/>
    <w:rsid w:val="001054A8"/>
    <w:rsid w:val="0010714F"/>
    <w:rsid w:val="00110071"/>
    <w:rsid w:val="001137F2"/>
    <w:rsid w:val="00114B82"/>
    <w:rsid w:val="001150D2"/>
    <w:rsid w:val="00115334"/>
    <w:rsid w:val="001215AE"/>
    <w:rsid w:val="00121A7A"/>
    <w:rsid w:val="00122C3C"/>
    <w:rsid w:val="00123186"/>
    <w:rsid w:val="00123632"/>
    <w:rsid w:val="00125F6A"/>
    <w:rsid w:val="001263D1"/>
    <w:rsid w:val="001306D9"/>
    <w:rsid w:val="0013188F"/>
    <w:rsid w:val="00132867"/>
    <w:rsid w:val="00132A4A"/>
    <w:rsid w:val="00133DA8"/>
    <w:rsid w:val="00134340"/>
    <w:rsid w:val="00140F12"/>
    <w:rsid w:val="0014261A"/>
    <w:rsid w:val="001500FE"/>
    <w:rsid w:val="00150C6A"/>
    <w:rsid w:val="00151EFA"/>
    <w:rsid w:val="00152F67"/>
    <w:rsid w:val="00154F8C"/>
    <w:rsid w:val="001568BD"/>
    <w:rsid w:val="00156AA0"/>
    <w:rsid w:val="00161469"/>
    <w:rsid w:val="00161C4B"/>
    <w:rsid w:val="0016380D"/>
    <w:rsid w:val="0016509C"/>
    <w:rsid w:val="00166AB9"/>
    <w:rsid w:val="00167064"/>
    <w:rsid w:val="00167134"/>
    <w:rsid w:val="00167CFD"/>
    <w:rsid w:val="001707C5"/>
    <w:rsid w:val="00173C30"/>
    <w:rsid w:val="00175259"/>
    <w:rsid w:val="001775DB"/>
    <w:rsid w:val="0018099F"/>
    <w:rsid w:val="001813F9"/>
    <w:rsid w:val="0018140E"/>
    <w:rsid w:val="0018550D"/>
    <w:rsid w:val="00187DDB"/>
    <w:rsid w:val="00192019"/>
    <w:rsid w:val="001931FB"/>
    <w:rsid w:val="00193DC6"/>
    <w:rsid w:val="001943B6"/>
    <w:rsid w:val="0019584C"/>
    <w:rsid w:val="00196D30"/>
    <w:rsid w:val="001A6916"/>
    <w:rsid w:val="001B1524"/>
    <w:rsid w:val="001B1FB2"/>
    <w:rsid w:val="001B2671"/>
    <w:rsid w:val="001B2689"/>
    <w:rsid w:val="001B28A9"/>
    <w:rsid w:val="001B2C5F"/>
    <w:rsid w:val="001B2C8B"/>
    <w:rsid w:val="001B2DE0"/>
    <w:rsid w:val="001B3422"/>
    <w:rsid w:val="001B38AC"/>
    <w:rsid w:val="001B4128"/>
    <w:rsid w:val="001B57D6"/>
    <w:rsid w:val="001B6E23"/>
    <w:rsid w:val="001B77E9"/>
    <w:rsid w:val="001C1A87"/>
    <w:rsid w:val="001C2BA7"/>
    <w:rsid w:val="001C49D7"/>
    <w:rsid w:val="001C5868"/>
    <w:rsid w:val="001C6A65"/>
    <w:rsid w:val="001C7471"/>
    <w:rsid w:val="001D007C"/>
    <w:rsid w:val="001D2898"/>
    <w:rsid w:val="001D29C1"/>
    <w:rsid w:val="001D2FC3"/>
    <w:rsid w:val="001D3021"/>
    <w:rsid w:val="001D31CA"/>
    <w:rsid w:val="001D4F54"/>
    <w:rsid w:val="001D5901"/>
    <w:rsid w:val="001E04A9"/>
    <w:rsid w:val="001E0CDA"/>
    <w:rsid w:val="001E3613"/>
    <w:rsid w:val="001E44BF"/>
    <w:rsid w:val="001E6252"/>
    <w:rsid w:val="001E7424"/>
    <w:rsid w:val="001F02C0"/>
    <w:rsid w:val="001F4729"/>
    <w:rsid w:val="001F4CBA"/>
    <w:rsid w:val="001F518A"/>
    <w:rsid w:val="001F587A"/>
    <w:rsid w:val="001F671D"/>
    <w:rsid w:val="00200111"/>
    <w:rsid w:val="0020027E"/>
    <w:rsid w:val="002004CB"/>
    <w:rsid w:val="0020208A"/>
    <w:rsid w:val="0020412F"/>
    <w:rsid w:val="00204E40"/>
    <w:rsid w:val="002064F9"/>
    <w:rsid w:val="00207091"/>
    <w:rsid w:val="00210A16"/>
    <w:rsid w:val="002119D5"/>
    <w:rsid w:val="00211EB0"/>
    <w:rsid w:val="00212004"/>
    <w:rsid w:val="0021269A"/>
    <w:rsid w:val="00213581"/>
    <w:rsid w:val="00213A29"/>
    <w:rsid w:val="00215BE8"/>
    <w:rsid w:val="002163D5"/>
    <w:rsid w:val="00220ACC"/>
    <w:rsid w:val="002212EB"/>
    <w:rsid w:val="00225AF4"/>
    <w:rsid w:val="0022622C"/>
    <w:rsid w:val="002274D6"/>
    <w:rsid w:val="00230300"/>
    <w:rsid w:val="00230763"/>
    <w:rsid w:val="002313C7"/>
    <w:rsid w:val="00233EF1"/>
    <w:rsid w:val="0023491B"/>
    <w:rsid w:val="002359B1"/>
    <w:rsid w:val="002419D6"/>
    <w:rsid w:val="00244EB7"/>
    <w:rsid w:val="00246158"/>
    <w:rsid w:val="00247EE0"/>
    <w:rsid w:val="00250A0D"/>
    <w:rsid w:val="00250B8A"/>
    <w:rsid w:val="00254159"/>
    <w:rsid w:val="00254E27"/>
    <w:rsid w:val="002607BA"/>
    <w:rsid w:val="00261387"/>
    <w:rsid w:val="00264C06"/>
    <w:rsid w:val="0026560A"/>
    <w:rsid w:val="00265BF4"/>
    <w:rsid w:val="00267EBA"/>
    <w:rsid w:val="002707FB"/>
    <w:rsid w:val="00271403"/>
    <w:rsid w:val="00274847"/>
    <w:rsid w:val="00277321"/>
    <w:rsid w:val="0027767F"/>
    <w:rsid w:val="002805F4"/>
    <w:rsid w:val="002813D0"/>
    <w:rsid w:val="00281ED6"/>
    <w:rsid w:val="00282730"/>
    <w:rsid w:val="00282F37"/>
    <w:rsid w:val="00283771"/>
    <w:rsid w:val="00283CBD"/>
    <w:rsid w:val="00285A1E"/>
    <w:rsid w:val="00287997"/>
    <w:rsid w:val="00290A2A"/>
    <w:rsid w:val="00290F6D"/>
    <w:rsid w:val="002919A5"/>
    <w:rsid w:val="002927A4"/>
    <w:rsid w:val="002928EA"/>
    <w:rsid w:val="00292CBB"/>
    <w:rsid w:val="00292EA6"/>
    <w:rsid w:val="00294760"/>
    <w:rsid w:val="00294828"/>
    <w:rsid w:val="0029511F"/>
    <w:rsid w:val="00295ABE"/>
    <w:rsid w:val="002969F2"/>
    <w:rsid w:val="002A0B47"/>
    <w:rsid w:val="002A205D"/>
    <w:rsid w:val="002A3D0D"/>
    <w:rsid w:val="002B0A20"/>
    <w:rsid w:val="002B10E0"/>
    <w:rsid w:val="002B16FB"/>
    <w:rsid w:val="002B3C71"/>
    <w:rsid w:val="002B6297"/>
    <w:rsid w:val="002B67AC"/>
    <w:rsid w:val="002C04F2"/>
    <w:rsid w:val="002C16D3"/>
    <w:rsid w:val="002C2105"/>
    <w:rsid w:val="002C5219"/>
    <w:rsid w:val="002C60B4"/>
    <w:rsid w:val="002D5C62"/>
    <w:rsid w:val="002E2502"/>
    <w:rsid w:val="002E5CE7"/>
    <w:rsid w:val="002E60DC"/>
    <w:rsid w:val="002F1707"/>
    <w:rsid w:val="002F3C5F"/>
    <w:rsid w:val="002F4E45"/>
    <w:rsid w:val="002F63F5"/>
    <w:rsid w:val="0030261A"/>
    <w:rsid w:val="00302E9F"/>
    <w:rsid w:val="0030483C"/>
    <w:rsid w:val="00305567"/>
    <w:rsid w:val="00311501"/>
    <w:rsid w:val="00313F21"/>
    <w:rsid w:val="00313FFE"/>
    <w:rsid w:val="0031433E"/>
    <w:rsid w:val="0031540C"/>
    <w:rsid w:val="003160DA"/>
    <w:rsid w:val="00316A97"/>
    <w:rsid w:val="00316BE8"/>
    <w:rsid w:val="00317356"/>
    <w:rsid w:val="003174E2"/>
    <w:rsid w:val="00320F68"/>
    <w:rsid w:val="00321077"/>
    <w:rsid w:val="003226F0"/>
    <w:rsid w:val="00324E42"/>
    <w:rsid w:val="003255B2"/>
    <w:rsid w:val="0033153B"/>
    <w:rsid w:val="00331FF7"/>
    <w:rsid w:val="00333109"/>
    <w:rsid w:val="00336389"/>
    <w:rsid w:val="003372A0"/>
    <w:rsid w:val="00341097"/>
    <w:rsid w:val="00342250"/>
    <w:rsid w:val="00345429"/>
    <w:rsid w:val="00346120"/>
    <w:rsid w:val="003476A1"/>
    <w:rsid w:val="00350AA8"/>
    <w:rsid w:val="00350E7D"/>
    <w:rsid w:val="00350EBC"/>
    <w:rsid w:val="003522EC"/>
    <w:rsid w:val="00352BD0"/>
    <w:rsid w:val="00354B07"/>
    <w:rsid w:val="00354CCB"/>
    <w:rsid w:val="00355F4C"/>
    <w:rsid w:val="00357868"/>
    <w:rsid w:val="00357BE8"/>
    <w:rsid w:val="00360C19"/>
    <w:rsid w:val="00360E0F"/>
    <w:rsid w:val="003628BB"/>
    <w:rsid w:val="003632CC"/>
    <w:rsid w:val="00364F6C"/>
    <w:rsid w:val="00373B2A"/>
    <w:rsid w:val="00374DEF"/>
    <w:rsid w:val="0037586E"/>
    <w:rsid w:val="00375AF7"/>
    <w:rsid w:val="00377117"/>
    <w:rsid w:val="00380588"/>
    <w:rsid w:val="003809B8"/>
    <w:rsid w:val="00384684"/>
    <w:rsid w:val="003846FE"/>
    <w:rsid w:val="00384FE0"/>
    <w:rsid w:val="0038664A"/>
    <w:rsid w:val="00386D9F"/>
    <w:rsid w:val="003870B3"/>
    <w:rsid w:val="00387EF2"/>
    <w:rsid w:val="00392E7B"/>
    <w:rsid w:val="003947B6"/>
    <w:rsid w:val="00396079"/>
    <w:rsid w:val="00397D2F"/>
    <w:rsid w:val="003A0169"/>
    <w:rsid w:val="003A0199"/>
    <w:rsid w:val="003A0394"/>
    <w:rsid w:val="003A0EBC"/>
    <w:rsid w:val="003A11AC"/>
    <w:rsid w:val="003A29B0"/>
    <w:rsid w:val="003A3412"/>
    <w:rsid w:val="003A3B93"/>
    <w:rsid w:val="003A4FBD"/>
    <w:rsid w:val="003A52C9"/>
    <w:rsid w:val="003A5C2A"/>
    <w:rsid w:val="003A6982"/>
    <w:rsid w:val="003A6F0C"/>
    <w:rsid w:val="003B099F"/>
    <w:rsid w:val="003B1017"/>
    <w:rsid w:val="003B4913"/>
    <w:rsid w:val="003B6915"/>
    <w:rsid w:val="003B7399"/>
    <w:rsid w:val="003C2E47"/>
    <w:rsid w:val="003C3CE9"/>
    <w:rsid w:val="003C7DD0"/>
    <w:rsid w:val="003D03B5"/>
    <w:rsid w:val="003D1CCA"/>
    <w:rsid w:val="003D2F9A"/>
    <w:rsid w:val="003D3735"/>
    <w:rsid w:val="003D3E38"/>
    <w:rsid w:val="003D4091"/>
    <w:rsid w:val="003D7034"/>
    <w:rsid w:val="003D7C86"/>
    <w:rsid w:val="003E0F25"/>
    <w:rsid w:val="003E0F47"/>
    <w:rsid w:val="003E1CFC"/>
    <w:rsid w:val="003E21F0"/>
    <w:rsid w:val="003E2F0B"/>
    <w:rsid w:val="003E3653"/>
    <w:rsid w:val="003F010B"/>
    <w:rsid w:val="003F1C3C"/>
    <w:rsid w:val="003F2B2B"/>
    <w:rsid w:val="003F2E0D"/>
    <w:rsid w:val="003F3164"/>
    <w:rsid w:val="003F3809"/>
    <w:rsid w:val="003F4B13"/>
    <w:rsid w:val="003F61D0"/>
    <w:rsid w:val="003F63A7"/>
    <w:rsid w:val="003F6E3F"/>
    <w:rsid w:val="003F7ED7"/>
    <w:rsid w:val="0040006D"/>
    <w:rsid w:val="00400399"/>
    <w:rsid w:val="0040085E"/>
    <w:rsid w:val="004012E6"/>
    <w:rsid w:val="00401EC8"/>
    <w:rsid w:val="00406484"/>
    <w:rsid w:val="00407EBB"/>
    <w:rsid w:val="004101F8"/>
    <w:rsid w:val="00410AE1"/>
    <w:rsid w:val="004113B3"/>
    <w:rsid w:val="00411490"/>
    <w:rsid w:val="00412204"/>
    <w:rsid w:val="00413905"/>
    <w:rsid w:val="00415305"/>
    <w:rsid w:val="004229CB"/>
    <w:rsid w:val="00422E4D"/>
    <w:rsid w:val="0042371D"/>
    <w:rsid w:val="00424049"/>
    <w:rsid w:val="00424481"/>
    <w:rsid w:val="00425ABD"/>
    <w:rsid w:val="00425EA9"/>
    <w:rsid w:val="00426550"/>
    <w:rsid w:val="0042748D"/>
    <w:rsid w:val="004328CC"/>
    <w:rsid w:val="0043459A"/>
    <w:rsid w:val="0043465C"/>
    <w:rsid w:val="00435889"/>
    <w:rsid w:val="0043778E"/>
    <w:rsid w:val="00443B06"/>
    <w:rsid w:val="0044493C"/>
    <w:rsid w:val="00444CDE"/>
    <w:rsid w:val="004453E7"/>
    <w:rsid w:val="004461C7"/>
    <w:rsid w:val="00446954"/>
    <w:rsid w:val="004469DA"/>
    <w:rsid w:val="00446CC4"/>
    <w:rsid w:val="00447EEB"/>
    <w:rsid w:val="0045050B"/>
    <w:rsid w:val="00456DC1"/>
    <w:rsid w:val="0046166F"/>
    <w:rsid w:val="00461C89"/>
    <w:rsid w:val="004662E0"/>
    <w:rsid w:val="00466A14"/>
    <w:rsid w:val="00467970"/>
    <w:rsid w:val="00470818"/>
    <w:rsid w:val="00471874"/>
    <w:rsid w:val="00475FF9"/>
    <w:rsid w:val="00476758"/>
    <w:rsid w:val="0047692B"/>
    <w:rsid w:val="00482C98"/>
    <w:rsid w:val="00482E65"/>
    <w:rsid w:val="00484753"/>
    <w:rsid w:val="00485091"/>
    <w:rsid w:val="00486D14"/>
    <w:rsid w:val="00490D27"/>
    <w:rsid w:val="00490D3C"/>
    <w:rsid w:val="00490D98"/>
    <w:rsid w:val="0049101D"/>
    <w:rsid w:val="00494350"/>
    <w:rsid w:val="004960A9"/>
    <w:rsid w:val="004960CA"/>
    <w:rsid w:val="00497048"/>
    <w:rsid w:val="004A038D"/>
    <w:rsid w:val="004A3B57"/>
    <w:rsid w:val="004A3EAA"/>
    <w:rsid w:val="004A4B09"/>
    <w:rsid w:val="004A616E"/>
    <w:rsid w:val="004A764E"/>
    <w:rsid w:val="004B1E14"/>
    <w:rsid w:val="004B20FA"/>
    <w:rsid w:val="004B2C18"/>
    <w:rsid w:val="004B56A5"/>
    <w:rsid w:val="004B7695"/>
    <w:rsid w:val="004B788C"/>
    <w:rsid w:val="004B79A6"/>
    <w:rsid w:val="004C1E46"/>
    <w:rsid w:val="004C2582"/>
    <w:rsid w:val="004C69F2"/>
    <w:rsid w:val="004C6F11"/>
    <w:rsid w:val="004D11F7"/>
    <w:rsid w:val="004D45A8"/>
    <w:rsid w:val="004D46FF"/>
    <w:rsid w:val="004D6C1B"/>
    <w:rsid w:val="004D72E9"/>
    <w:rsid w:val="004D7AF0"/>
    <w:rsid w:val="004E0922"/>
    <w:rsid w:val="004E10E2"/>
    <w:rsid w:val="004E33F5"/>
    <w:rsid w:val="004E3E56"/>
    <w:rsid w:val="004E402D"/>
    <w:rsid w:val="004F015B"/>
    <w:rsid w:val="004F061C"/>
    <w:rsid w:val="004F0D37"/>
    <w:rsid w:val="004F1B0A"/>
    <w:rsid w:val="004F1F7C"/>
    <w:rsid w:val="004F20DC"/>
    <w:rsid w:val="004F38C3"/>
    <w:rsid w:val="004F4B51"/>
    <w:rsid w:val="004F759B"/>
    <w:rsid w:val="00500DA3"/>
    <w:rsid w:val="00502924"/>
    <w:rsid w:val="0050359E"/>
    <w:rsid w:val="00506153"/>
    <w:rsid w:val="005112B9"/>
    <w:rsid w:val="00511DAB"/>
    <w:rsid w:val="005121D1"/>
    <w:rsid w:val="005125A2"/>
    <w:rsid w:val="00513A63"/>
    <w:rsid w:val="00513BCE"/>
    <w:rsid w:val="00513E6C"/>
    <w:rsid w:val="00515A3F"/>
    <w:rsid w:val="0052180D"/>
    <w:rsid w:val="00522975"/>
    <w:rsid w:val="005240B3"/>
    <w:rsid w:val="0052737F"/>
    <w:rsid w:val="005313AD"/>
    <w:rsid w:val="00531F24"/>
    <w:rsid w:val="00532A98"/>
    <w:rsid w:val="005335F9"/>
    <w:rsid w:val="00534FD3"/>
    <w:rsid w:val="00535640"/>
    <w:rsid w:val="00535A0A"/>
    <w:rsid w:val="00543BC5"/>
    <w:rsid w:val="00544CBC"/>
    <w:rsid w:val="00546640"/>
    <w:rsid w:val="00547D4E"/>
    <w:rsid w:val="005504B5"/>
    <w:rsid w:val="00550B5F"/>
    <w:rsid w:val="00552065"/>
    <w:rsid w:val="0055247C"/>
    <w:rsid w:val="005527C1"/>
    <w:rsid w:val="0055308D"/>
    <w:rsid w:val="00553415"/>
    <w:rsid w:val="005549E0"/>
    <w:rsid w:val="00555006"/>
    <w:rsid w:val="005557A2"/>
    <w:rsid w:val="00567FE4"/>
    <w:rsid w:val="00570AB6"/>
    <w:rsid w:val="00571CF0"/>
    <w:rsid w:val="0057212D"/>
    <w:rsid w:val="00576215"/>
    <w:rsid w:val="00576FB1"/>
    <w:rsid w:val="00577D70"/>
    <w:rsid w:val="00580A5A"/>
    <w:rsid w:val="00582A5C"/>
    <w:rsid w:val="00582B7F"/>
    <w:rsid w:val="00584F0B"/>
    <w:rsid w:val="00586587"/>
    <w:rsid w:val="00586819"/>
    <w:rsid w:val="00587D77"/>
    <w:rsid w:val="0059164B"/>
    <w:rsid w:val="0059268A"/>
    <w:rsid w:val="005A1C4D"/>
    <w:rsid w:val="005A2519"/>
    <w:rsid w:val="005A2566"/>
    <w:rsid w:val="005A65DD"/>
    <w:rsid w:val="005B0831"/>
    <w:rsid w:val="005B19A3"/>
    <w:rsid w:val="005B3C5E"/>
    <w:rsid w:val="005B4DBA"/>
    <w:rsid w:val="005C2085"/>
    <w:rsid w:val="005C34DD"/>
    <w:rsid w:val="005C39A4"/>
    <w:rsid w:val="005C4725"/>
    <w:rsid w:val="005C47BB"/>
    <w:rsid w:val="005C5A9C"/>
    <w:rsid w:val="005C5DB0"/>
    <w:rsid w:val="005D219F"/>
    <w:rsid w:val="005D2DA3"/>
    <w:rsid w:val="005D3C85"/>
    <w:rsid w:val="005D3D26"/>
    <w:rsid w:val="005D5E3D"/>
    <w:rsid w:val="005E12CC"/>
    <w:rsid w:val="005E4108"/>
    <w:rsid w:val="005E570F"/>
    <w:rsid w:val="005E5F1A"/>
    <w:rsid w:val="005E6C68"/>
    <w:rsid w:val="005F0401"/>
    <w:rsid w:val="005F257F"/>
    <w:rsid w:val="005F2FFD"/>
    <w:rsid w:val="005F39FE"/>
    <w:rsid w:val="005F41A0"/>
    <w:rsid w:val="005F7FD8"/>
    <w:rsid w:val="00600C91"/>
    <w:rsid w:val="00601969"/>
    <w:rsid w:val="006034EC"/>
    <w:rsid w:val="0060449E"/>
    <w:rsid w:val="00605007"/>
    <w:rsid w:val="00605E4C"/>
    <w:rsid w:val="00607601"/>
    <w:rsid w:val="00607E8A"/>
    <w:rsid w:val="00610DCA"/>
    <w:rsid w:val="0061118D"/>
    <w:rsid w:val="0061158A"/>
    <w:rsid w:val="0061309B"/>
    <w:rsid w:val="006142F5"/>
    <w:rsid w:val="00615B87"/>
    <w:rsid w:val="00617785"/>
    <w:rsid w:val="00621A2E"/>
    <w:rsid w:val="00622BC3"/>
    <w:rsid w:val="006235A9"/>
    <w:rsid w:val="00623907"/>
    <w:rsid w:val="00624C26"/>
    <w:rsid w:val="00625444"/>
    <w:rsid w:val="00625BD2"/>
    <w:rsid w:val="00626E04"/>
    <w:rsid w:val="0063568F"/>
    <w:rsid w:val="00635E32"/>
    <w:rsid w:val="00636A89"/>
    <w:rsid w:val="006413D8"/>
    <w:rsid w:val="00641794"/>
    <w:rsid w:val="00642323"/>
    <w:rsid w:val="00645C5B"/>
    <w:rsid w:val="0064721C"/>
    <w:rsid w:val="006503D8"/>
    <w:rsid w:val="00651913"/>
    <w:rsid w:val="00651A83"/>
    <w:rsid w:val="00653245"/>
    <w:rsid w:val="0065445B"/>
    <w:rsid w:val="006544E7"/>
    <w:rsid w:val="006560BE"/>
    <w:rsid w:val="00662403"/>
    <w:rsid w:val="00667C79"/>
    <w:rsid w:val="006712F4"/>
    <w:rsid w:val="00675383"/>
    <w:rsid w:val="00675725"/>
    <w:rsid w:val="00676AF8"/>
    <w:rsid w:val="00680C49"/>
    <w:rsid w:val="006823DC"/>
    <w:rsid w:val="0069036F"/>
    <w:rsid w:val="00692139"/>
    <w:rsid w:val="0069233F"/>
    <w:rsid w:val="00693D91"/>
    <w:rsid w:val="00693EE8"/>
    <w:rsid w:val="006974D7"/>
    <w:rsid w:val="00697846"/>
    <w:rsid w:val="006A0B96"/>
    <w:rsid w:val="006A5DCA"/>
    <w:rsid w:val="006A69E0"/>
    <w:rsid w:val="006B34ED"/>
    <w:rsid w:val="006B3B18"/>
    <w:rsid w:val="006B4858"/>
    <w:rsid w:val="006B56FA"/>
    <w:rsid w:val="006B57B7"/>
    <w:rsid w:val="006B59AE"/>
    <w:rsid w:val="006C0FAC"/>
    <w:rsid w:val="006C25CA"/>
    <w:rsid w:val="006C2A5A"/>
    <w:rsid w:val="006C346C"/>
    <w:rsid w:val="006C5E50"/>
    <w:rsid w:val="006C7F90"/>
    <w:rsid w:val="006D377B"/>
    <w:rsid w:val="006D4D37"/>
    <w:rsid w:val="006D5E82"/>
    <w:rsid w:val="006D628E"/>
    <w:rsid w:val="006D7DB4"/>
    <w:rsid w:val="006E1557"/>
    <w:rsid w:val="006E2365"/>
    <w:rsid w:val="006E476F"/>
    <w:rsid w:val="006E689A"/>
    <w:rsid w:val="006F2964"/>
    <w:rsid w:val="006F6DD2"/>
    <w:rsid w:val="006F7692"/>
    <w:rsid w:val="00700AD0"/>
    <w:rsid w:val="00700F0A"/>
    <w:rsid w:val="00701801"/>
    <w:rsid w:val="00701CB3"/>
    <w:rsid w:val="00702F3D"/>
    <w:rsid w:val="00711387"/>
    <w:rsid w:val="00712ABA"/>
    <w:rsid w:val="00715B4E"/>
    <w:rsid w:val="007208FD"/>
    <w:rsid w:val="0072126C"/>
    <w:rsid w:val="00721A1D"/>
    <w:rsid w:val="0072213C"/>
    <w:rsid w:val="0072341A"/>
    <w:rsid w:val="00723560"/>
    <w:rsid w:val="00724763"/>
    <w:rsid w:val="00724CE8"/>
    <w:rsid w:val="00725C62"/>
    <w:rsid w:val="007264ED"/>
    <w:rsid w:val="007302AC"/>
    <w:rsid w:val="00730AEF"/>
    <w:rsid w:val="00730F37"/>
    <w:rsid w:val="00732275"/>
    <w:rsid w:val="007326D1"/>
    <w:rsid w:val="00732DD1"/>
    <w:rsid w:val="00733911"/>
    <w:rsid w:val="0073458D"/>
    <w:rsid w:val="007361E1"/>
    <w:rsid w:val="00740F71"/>
    <w:rsid w:val="00742043"/>
    <w:rsid w:val="00743768"/>
    <w:rsid w:val="00744FF4"/>
    <w:rsid w:val="007454FE"/>
    <w:rsid w:val="00745910"/>
    <w:rsid w:val="00746A32"/>
    <w:rsid w:val="007470A2"/>
    <w:rsid w:val="007560D7"/>
    <w:rsid w:val="0075637E"/>
    <w:rsid w:val="00756434"/>
    <w:rsid w:val="007565EA"/>
    <w:rsid w:val="00756CF1"/>
    <w:rsid w:val="0075706C"/>
    <w:rsid w:val="007607E5"/>
    <w:rsid w:val="00761517"/>
    <w:rsid w:val="00763CBA"/>
    <w:rsid w:val="00765446"/>
    <w:rsid w:val="00767AAC"/>
    <w:rsid w:val="00767B59"/>
    <w:rsid w:val="00770455"/>
    <w:rsid w:val="00774A73"/>
    <w:rsid w:val="00774C57"/>
    <w:rsid w:val="0077757A"/>
    <w:rsid w:val="00780051"/>
    <w:rsid w:val="00783042"/>
    <w:rsid w:val="007833D7"/>
    <w:rsid w:val="00784CE6"/>
    <w:rsid w:val="00786059"/>
    <w:rsid w:val="00790A97"/>
    <w:rsid w:val="00791620"/>
    <w:rsid w:val="00791C1B"/>
    <w:rsid w:val="00792B7D"/>
    <w:rsid w:val="00792F17"/>
    <w:rsid w:val="00795D94"/>
    <w:rsid w:val="00795EB9"/>
    <w:rsid w:val="0079701D"/>
    <w:rsid w:val="00797480"/>
    <w:rsid w:val="007A160D"/>
    <w:rsid w:val="007A1978"/>
    <w:rsid w:val="007A390F"/>
    <w:rsid w:val="007A5937"/>
    <w:rsid w:val="007A6511"/>
    <w:rsid w:val="007A7CDB"/>
    <w:rsid w:val="007B076A"/>
    <w:rsid w:val="007B1EDB"/>
    <w:rsid w:val="007B271D"/>
    <w:rsid w:val="007B2812"/>
    <w:rsid w:val="007B2A0E"/>
    <w:rsid w:val="007B34E2"/>
    <w:rsid w:val="007B667F"/>
    <w:rsid w:val="007B6A67"/>
    <w:rsid w:val="007B76CE"/>
    <w:rsid w:val="007B76F8"/>
    <w:rsid w:val="007C0F47"/>
    <w:rsid w:val="007C14D5"/>
    <w:rsid w:val="007C2284"/>
    <w:rsid w:val="007C335E"/>
    <w:rsid w:val="007C716C"/>
    <w:rsid w:val="007D065F"/>
    <w:rsid w:val="007D174F"/>
    <w:rsid w:val="007D22D0"/>
    <w:rsid w:val="007D2E8F"/>
    <w:rsid w:val="007D39EF"/>
    <w:rsid w:val="007D443E"/>
    <w:rsid w:val="007D4494"/>
    <w:rsid w:val="007D5EF6"/>
    <w:rsid w:val="007D6640"/>
    <w:rsid w:val="007E3406"/>
    <w:rsid w:val="007E50D1"/>
    <w:rsid w:val="007E5686"/>
    <w:rsid w:val="007E6B37"/>
    <w:rsid w:val="007E6F70"/>
    <w:rsid w:val="007F12AC"/>
    <w:rsid w:val="007F13D3"/>
    <w:rsid w:val="007F2CC0"/>
    <w:rsid w:val="007F3EF4"/>
    <w:rsid w:val="007F55E4"/>
    <w:rsid w:val="007F65FC"/>
    <w:rsid w:val="00802408"/>
    <w:rsid w:val="00802697"/>
    <w:rsid w:val="00803F23"/>
    <w:rsid w:val="00805BA7"/>
    <w:rsid w:val="0080603A"/>
    <w:rsid w:val="00806232"/>
    <w:rsid w:val="008066C6"/>
    <w:rsid w:val="00806836"/>
    <w:rsid w:val="00806E02"/>
    <w:rsid w:val="00815ECF"/>
    <w:rsid w:val="0081674E"/>
    <w:rsid w:val="0082070B"/>
    <w:rsid w:val="0082081C"/>
    <w:rsid w:val="00820FF1"/>
    <w:rsid w:val="00823A19"/>
    <w:rsid w:val="00823A7A"/>
    <w:rsid w:val="008258ED"/>
    <w:rsid w:val="00825EA0"/>
    <w:rsid w:val="00830F0F"/>
    <w:rsid w:val="008318BC"/>
    <w:rsid w:val="00831F13"/>
    <w:rsid w:val="00833C34"/>
    <w:rsid w:val="0083552C"/>
    <w:rsid w:val="00835D63"/>
    <w:rsid w:val="0084191B"/>
    <w:rsid w:val="008429D0"/>
    <w:rsid w:val="00843329"/>
    <w:rsid w:val="0084429F"/>
    <w:rsid w:val="008455C0"/>
    <w:rsid w:val="00847788"/>
    <w:rsid w:val="00852364"/>
    <w:rsid w:val="00856795"/>
    <w:rsid w:val="00856EAE"/>
    <w:rsid w:val="00857113"/>
    <w:rsid w:val="008605EE"/>
    <w:rsid w:val="00860818"/>
    <w:rsid w:val="0086249A"/>
    <w:rsid w:val="008627D0"/>
    <w:rsid w:val="0086367C"/>
    <w:rsid w:val="0086393A"/>
    <w:rsid w:val="00866DB1"/>
    <w:rsid w:val="0087008D"/>
    <w:rsid w:val="00870C8A"/>
    <w:rsid w:val="0087168E"/>
    <w:rsid w:val="0087585A"/>
    <w:rsid w:val="00875D7C"/>
    <w:rsid w:val="00877084"/>
    <w:rsid w:val="00880274"/>
    <w:rsid w:val="00882A40"/>
    <w:rsid w:val="008832E6"/>
    <w:rsid w:val="00884362"/>
    <w:rsid w:val="00897E5A"/>
    <w:rsid w:val="008A065F"/>
    <w:rsid w:val="008A35FB"/>
    <w:rsid w:val="008A38AE"/>
    <w:rsid w:val="008B117C"/>
    <w:rsid w:val="008B1B73"/>
    <w:rsid w:val="008B23E4"/>
    <w:rsid w:val="008B289C"/>
    <w:rsid w:val="008B4ABF"/>
    <w:rsid w:val="008B7436"/>
    <w:rsid w:val="008C0530"/>
    <w:rsid w:val="008C05C1"/>
    <w:rsid w:val="008C3447"/>
    <w:rsid w:val="008D0481"/>
    <w:rsid w:val="008D2BDD"/>
    <w:rsid w:val="008D33C9"/>
    <w:rsid w:val="008D37EA"/>
    <w:rsid w:val="008E10BF"/>
    <w:rsid w:val="008E16A3"/>
    <w:rsid w:val="008E3EB0"/>
    <w:rsid w:val="008E56A9"/>
    <w:rsid w:val="008E6E22"/>
    <w:rsid w:val="008E6F2E"/>
    <w:rsid w:val="008F059F"/>
    <w:rsid w:val="008F24D5"/>
    <w:rsid w:val="008F296B"/>
    <w:rsid w:val="008F341C"/>
    <w:rsid w:val="008F5011"/>
    <w:rsid w:val="00904895"/>
    <w:rsid w:val="009052BD"/>
    <w:rsid w:val="00906331"/>
    <w:rsid w:val="009119DB"/>
    <w:rsid w:val="0091405A"/>
    <w:rsid w:val="00916EB5"/>
    <w:rsid w:val="00920691"/>
    <w:rsid w:val="00921E8C"/>
    <w:rsid w:val="009232BD"/>
    <w:rsid w:val="009234E0"/>
    <w:rsid w:val="00924166"/>
    <w:rsid w:val="00926A84"/>
    <w:rsid w:val="00927526"/>
    <w:rsid w:val="00932234"/>
    <w:rsid w:val="009344CC"/>
    <w:rsid w:val="0093766F"/>
    <w:rsid w:val="00940063"/>
    <w:rsid w:val="00940771"/>
    <w:rsid w:val="00940DA7"/>
    <w:rsid w:val="00945D73"/>
    <w:rsid w:val="00946F71"/>
    <w:rsid w:val="00952879"/>
    <w:rsid w:val="00954834"/>
    <w:rsid w:val="0095584B"/>
    <w:rsid w:val="0096146A"/>
    <w:rsid w:val="00961FF7"/>
    <w:rsid w:val="009621DB"/>
    <w:rsid w:val="009629A9"/>
    <w:rsid w:val="00965B65"/>
    <w:rsid w:val="0096739E"/>
    <w:rsid w:val="00970EA1"/>
    <w:rsid w:val="00974B69"/>
    <w:rsid w:val="0097644D"/>
    <w:rsid w:val="00976878"/>
    <w:rsid w:val="00981D7D"/>
    <w:rsid w:val="00981E8F"/>
    <w:rsid w:val="00983911"/>
    <w:rsid w:val="00985217"/>
    <w:rsid w:val="00986920"/>
    <w:rsid w:val="00987859"/>
    <w:rsid w:val="009946CB"/>
    <w:rsid w:val="00995D52"/>
    <w:rsid w:val="009A0DDC"/>
    <w:rsid w:val="009A1220"/>
    <w:rsid w:val="009A12FF"/>
    <w:rsid w:val="009A1D0A"/>
    <w:rsid w:val="009A3B83"/>
    <w:rsid w:val="009A49AE"/>
    <w:rsid w:val="009A73AE"/>
    <w:rsid w:val="009A7530"/>
    <w:rsid w:val="009B08BF"/>
    <w:rsid w:val="009B32E2"/>
    <w:rsid w:val="009B47C4"/>
    <w:rsid w:val="009B48ED"/>
    <w:rsid w:val="009B5CD7"/>
    <w:rsid w:val="009B6F76"/>
    <w:rsid w:val="009C0B19"/>
    <w:rsid w:val="009C1AD0"/>
    <w:rsid w:val="009C522A"/>
    <w:rsid w:val="009C764E"/>
    <w:rsid w:val="009D0412"/>
    <w:rsid w:val="009D4432"/>
    <w:rsid w:val="009D6786"/>
    <w:rsid w:val="009E0E43"/>
    <w:rsid w:val="009E1864"/>
    <w:rsid w:val="009E1E4B"/>
    <w:rsid w:val="009E2243"/>
    <w:rsid w:val="009E371A"/>
    <w:rsid w:val="009E4CCC"/>
    <w:rsid w:val="009E5F44"/>
    <w:rsid w:val="009E74A0"/>
    <w:rsid w:val="009F19F0"/>
    <w:rsid w:val="009F1F89"/>
    <w:rsid w:val="009F5AE2"/>
    <w:rsid w:val="009F6024"/>
    <w:rsid w:val="009F6EF1"/>
    <w:rsid w:val="009F711A"/>
    <w:rsid w:val="00A003D0"/>
    <w:rsid w:val="00A00A8E"/>
    <w:rsid w:val="00A01BD0"/>
    <w:rsid w:val="00A01D52"/>
    <w:rsid w:val="00A02494"/>
    <w:rsid w:val="00A03FAA"/>
    <w:rsid w:val="00A053E0"/>
    <w:rsid w:val="00A06E79"/>
    <w:rsid w:val="00A074FD"/>
    <w:rsid w:val="00A07BDE"/>
    <w:rsid w:val="00A125E1"/>
    <w:rsid w:val="00A12F95"/>
    <w:rsid w:val="00A151EE"/>
    <w:rsid w:val="00A16548"/>
    <w:rsid w:val="00A2028E"/>
    <w:rsid w:val="00A213EF"/>
    <w:rsid w:val="00A23186"/>
    <w:rsid w:val="00A23548"/>
    <w:rsid w:val="00A247D1"/>
    <w:rsid w:val="00A3213C"/>
    <w:rsid w:val="00A322C1"/>
    <w:rsid w:val="00A3595A"/>
    <w:rsid w:val="00A36D64"/>
    <w:rsid w:val="00A421EF"/>
    <w:rsid w:val="00A43B5E"/>
    <w:rsid w:val="00A44C96"/>
    <w:rsid w:val="00A44FD5"/>
    <w:rsid w:val="00A45701"/>
    <w:rsid w:val="00A4766B"/>
    <w:rsid w:val="00A47BBD"/>
    <w:rsid w:val="00A5400A"/>
    <w:rsid w:val="00A54454"/>
    <w:rsid w:val="00A54CC1"/>
    <w:rsid w:val="00A56BC1"/>
    <w:rsid w:val="00A56C03"/>
    <w:rsid w:val="00A63CAE"/>
    <w:rsid w:val="00A63CDD"/>
    <w:rsid w:val="00A7104B"/>
    <w:rsid w:val="00A7190F"/>
    <w:rsid w:val="00A720BF"/>
    <w:rsid w:val="00A758E0"/>
    <w:rsid w:val="00A775C1"/>
    <w:rsid w:val="00A80FE9"/>
    <w:rsid w:val="00A8281E"/>
    <w:rsid w:val="00A83847"/>
    <w:rsid w:val="00A83C3B"/>
    <w:rsid w:val="00A85147"/>
    <w:rsid w:val="00A866D6"/>
    <w:rsid w:val="00A870E4"/>
    <w:rsid w:val="00A87197"/>
    <w:rsid w:val="00A91A03"/>
    <w:rsid w:val="00A922D1"/>
    <w:rsid w:val="00A93E7C"/>
    <w:rsid w:val="00A95B20"/>
    <w:rsid w:val="00A96202"/>
    <w:rsid w:val="00A9717F"/>
    <w:rsid w:val="00AA2531"/>
    <w:rsid w:val="00AA5DF8"/>
    <w:rsid w:val="00AA6727"/>
    <w:rsid w:val="00AA6A32"/>
    <w:rsid w:val="00AB02E3"/>
    <w:rsid w:val="00AB0EFC"/>
    <w:rsid w:val="00AB34C5"/>
    <w:rsid w:val="00AB3D33"/>
    <w:rsid w:val="00AB4068"/>
    <w:rsid w:val="00AB5630"/>
    <w:rsid w:val="00AB5D33"/>
    <w:rsid w:val="00AC0557"/>
    <w:rsid w:val="00AC1531"/>
    <w:rsid w:val="00AC28D4"/>
    <w:rsid w:val="00AC3FE9"/>
    <w:rsid w:val="00AC4642"/>
    <w:rsid w:val="00AD1393"/>
    <w:rsid w:val="00AD1F38"/>
    <w:rsid w:val="00AD3F85"/>
    <w:rsid w:val="00AD45AA"/>
    <w:rsid w:val="00AD6A86"/>
    <w:rsid w:val="00AD6ADB"/>
    <w:rsid w:val="00AD741A"/>
    <w:rsid w:val="00AD76B8"/>
    <w:rsid w:val="00AE245A"/>
    <w:rsid w:val="00AE51FB"/>
    <w:rsid w:val="00AE5AB8"/>
    <w:rsid w:val="00AE7BA1"/>
    <w:rsid w:val="00AF0400"/>
    <w:rsid w:val="00AF76F0"/>
    <w:rsid w:val="00B02F6A"/>
    <w:rsid w:val="00B05408"/>
    <w:rsid w:val="00B102E6"/>
    <w:rsid w:val="00B16A6A"/>
    <w:rsid w:val="00B2100E"/>
    <w:rsid w:val="00B21EE2"/>
    <w:rsid w:val="00B2478C"/>
    <w:rsid w:val="00B26578"/>
    <w:rsid w:val="00B3209A"/>
    <w:rsid w:val="00B3236A"/>
    <w:rsid w:val="00B32E7A"/>
    <w:rsid w:val="00B36C62"/>
    <w:rsid w:val="00B37D60"/>
    <w:rsid w:val="00B401F0"/>
    <w:rsid w:val="00B40AC9"/>
    <w:rsid w:val="00B40B5B"/>
    <w:rsid w:val="00B42AC5"/>
    <w:rsid w:val="00B474E5"/>
    <w:rsid w:val="00B47500"/>
    <w:rsid w:val="00B52CC7"/>
    <w:rsid w:val="00B60AD9"/>
    <w:rsid w:val="00B60D9A"/>
    <w:rsid w:val="00B60E11"/>
    <w:rsid w:val="00B61E0C"/>
    <w:rsid w:val="00B6253E"/>
    <w:rsid w:val="00B64A39"/>
    <w:rsid w:val="00B719A0"/>
    <w:rsid w:val="00B73342"/>
    <w:rsid w:val="00B73DE1"/>
    <w:rsid w:val="00B73F38"/>
    <w:rsid w:val="00B77AA5"/>
    <w:rsid w:val="00B77CAE"/>
    <w:rsid w:val="00B80F7F"/>
    <w:rsid w:val="00B82469"/>
    <w:rsid w:val="00B825A8"/>
    <w:rsid w:val="00B82D7C"/>
    <w:rsid w:val="00B8404F"/>
    <w:rsid w:val="00B855EE"/>
    <w:rsid w:val="00B8589D"/>
    <w:rsid w:val="00B86C8B"/>
    <w:rsid w:val="00B9060A"/>
    <w:rsid w:val="00B907FF"/>
    <w:rsid w:val="00B924EA"/>
    <w:rsid w:val="00B93DB2"/>
    <w:rsid w:val="00B93DC7"/>
    <w:rsid w:val="00B95497"/>
    <w:rsid w:val="00BA21FD"/>
    <w:rsid w:val="00BA5409"/>
    <w:rsid w:val="00BA5A32"/>
    <w:rsid w:val="00BA5F49"/>
    <w:rsid w:val="00BA6ED0"/>
    <w:rsid w:val="00BA7233"/>
    <w:rsid w:val="00BB08A1"/>
    <w:rsid w:val="00BB33A9"/>
    <w:rsid w:val="00BB3FCE"/>
    <w:rsid w:val="00BB5178"/>
    <w:rsid w:val="00BB6DC2"/>
    <w:rsid w:val="00BB7EC0"/>
    <w:rsid w:val="00BC02C8"/>
    <w:rsid w:val="00BC199D"/>
    <w:rsid w:val="00BC5DCE"/>
    <w:rsid w:val="00BC61B5"/>
    <w:rsid w:val="00BD0847"/>
    <w:rsid w:val="00BD1639"/>
    <w:rsid w:val="00BD5D8D"/>
    <w:rsid w:val="00BD5E02"/>
    <w:rsid w:val="00BD5EE9"/>
    <w:rsid w:val="00BD65A2"/>
    <w:rsid w:val="00BD66BD"/>
    <w:rsid w:val="00BD6F15"/>
    <w:rsid w:val="00BD7EA4"/>
    <w:rsid w:val="00BE3B46"/>
    <w:rsid w:val="00BE3F84"/>
    <w:rsid w:val="00BF12CF"/>
    <w:rsid w:val="00BF4ECB"/>
    <w:rsid w:val="00BF6C06"/>
    <w:rsid w:val="00BF7927"/>
    <w:rsid w:val="00C01CC8"/>
    <w:rsid w:val="00C031FD"/>
    <w:rsid w:val="00C049BB"/>
    <w:rsid w:val="00C05007"/>
    <w:rsid w:val="00C052ED"/>
    <w:rsid w:val="00C10ECA"/>
    <w:rsid w:val="00C117B3"/>
    <w:rsid w:val="00C171F3"/>
    <w:rsid w:val="00C17A24"/>
    <w:rsid w:val="00C17EDE"/>
    <w:rsid w:val="00C223D6"/>
    <w:rsid w:val="00C326AE"/>
    <w:rsid w:val="00C32D3F"/>
    <w:rsid w:val="00C3446D"/>
    <w:rsid w:val="00C37E94"/>
    <w:rsid w:val="00C40124"/>
    <w:rsid w:val="00C404A4"/>
    <w:rsid w:val="00C437D3"/>
    <w:rsid w:val="00C43DAB"/>
    <w:rsid w:val="00C53012"/>
    <w:rsid w:val="00C67268"/>
    <w:rsid w:val="00C6774F"/>
    <w:rsid w:val="00C70414"/>
    <w:rsid w:val="00C70875"/>
    <w:rsid w:val="00C718C4"/>
    <w:rsid w:val="00C72A95"/>
    <w:rsid w:val="00C72F40"/>
    <w:rsid w:val="00C736BD"/>
    <w:rsid w:val="00C73A0B"/>
    <w:rsid w:val="00C73ADD"/>
    <w:rsid w:val="00C76094"/>
    <w:rsid w:val="00C8014F"/>
    <w:rsid w:val="00C84D1F"/>
    <w:rsid w:val="00C85AA3"/>
    <w:rsid w:val="00C8672A"/>
    <w:rsid w:val="00C86871"/>
    <w:rsid w:val="00C87C2E"/>
    <w:rsid w:val="00C90143"/>
    <w:rsid w:val="00C92860"/>
    <w:rsid w:val="00C93079"/>
    <w:rsid w:val="00C93457"/>
    <w:rsid w:val="00C93782"/>
    <w:rsid w:val="00C94B46"/>
    <w:rsid w:val="00C96283"/>
    <w:rsid w:val="00CA191E"/>
    <w:rsid w:val="00CA1A68"/>
    <w:rsid w:val="00CA4A99"/>
    <w:rsid w:val="00CA59A1"/>
    <w:rsid w:val="00CA672A"/>
    <w:rsid w:val="00CA77E4"/>
    <w:rsid w:val="00CA7F30"/>
    <w:rsid w:val="00CB20A6"/>
    <w:rsid w:val="00CB2E93"/>
    <w:rsid w:val="00CB644A"/>
    <w:rsid w:val="00CB64F3"/>
    <w:rsid w:val="00CC5CBC"/>
    <w:rsid w:val="00CC772F"/>
    <w:rsid w:val="00CD2B51"/>
    <w:rsid w:val="00CD6586"/>
    <w:rsid w:val="00CD72CC"/>
    <w:rsid w:val="00CD7695"/>
    <w:rsid w:val="00CE0420"/>
    <w:rsid w:val="00CE0CA7"/>
    <w:rsid w:val="00CE2509"/>
    <w:rsid w:val="00CE4097"/>
    <w:rsid w:val="00CE6F35"/>
    <w:rsid w:val="00CF2F8E"/>
    <w:rsid w:val="00CF6E17"/>
    <w:rsid w:val="00CF7D9D"/>
    <w:rsid w:val="00D0127A"/>
    <w:rsid w:val="00D02347"/>
    <w:rsid w:val="00D03334"/>
    <w:rsid w:val="00D03AB3"/>
    <w:rsid w:val="00D06C7C"/>
    <w:rsid w:val="00D1595C"/>
    <w:rsid w:val="00D1745A"/>
    <w:rsid w:val="00D201BE"/>
    <w:rsid w:val="00D230C9"/>
    <w:rsid w:val="00D23B0E"/>
    <w:rsid w:val="00D258CB"/>
    <w:rsid w:val="00D25B90"/>
    <w:rsid w:val="00D26727"/>
    <w:rsid w:val="00D275E1"/>
    <w:rsid w:val="00D27F77"/>
    <w:rsid w:val="00D305F1"/>
    <w:rsid w:val="00D30BBA"/>
    <w:rsid w:val="00D3475B"/>
    <w:rsid w:val="00D40EC2"/>
    <w:rsid w:val="00D40F2B"/>
    <w:rsid w:val="00D42A0B"/>
    <w:rsid w:val="00D42FFD"/>
    <w:rsid w:val="00D442FC"/>
    <w:rsid w:val="00D470C3"/>
    <w:rsid w:val="00D47124"/>
    <w:rsid w:val="00D50379"/>
    <w:rsid w:val="00D5274D"/>
    <w:rsid w:val="00D53645"/>
    <w:rsid w:val="00D536A7"/>
    <w:rsid w:val="00D537C1"/>
    <w:rsid w:val="00D5477E"/>
    <w:rsid w:val="00D57F0A"/>
    <w:rsid w:val="00D63A3D"/>
    <w:rsid w:val="00D65029"/>
    <w:rsid w:val="00D668B6"/>
    <w:rsid w:val="00D67363"/>
    <w:rsid w:val="00D67E7E"/>
    <w:rsid w:val="00D71526"/>
    <w:rsid w:val="00D71E5A"/>
    <w:rsid w:val="00D73604"/>
    <w:rsid w:val="00D77941"/>
    <w:rsid w:val="00D80BA4"/>
    <w:rsid w:val="00D82A81"/>
    <w:rsid w:val="00D84AAF"/>
    <w:rsid w:val="00D84AF0"/>
    <w:rsid w:val="00D85BA7"/>
    <w:rsid w:val="00D86D6A"/>
    <w:rsid w:val="00D87922"/>
    <w:rsid w:val="00D917B5"/>
    <w:rsid w:val="00D9488A"/>
    <w:rsid w:val="00D95B84"/>
    <w:rsid w:val="00D96B0D"/>
    <w:rsid w:val="00D976B6"/>
    <w:rsid w:val="00DA0A0F"/>
    <w:rsid w:val="00DA1429"/>
    <w:rsid w:val="00DA2BD1"/>
    <w:rsid w:val="00DA4EC1"/>
    <w:rsid w:val="00DA4FB0"/>
    <w:rsid w:val="00DA5D72"/>
    <w:rsid w:val="00DA673E"/>
    <w:rsid w:val="00DA7AE8"/>
    <w:rsid w:val="00DA7EC7"/>
    <w:rsid w:val="00DB11DB"/>
    <w:rsid w:val="00DB2AEA"/>
    <w:rsid w:val="00DB2D7F"/>
    <w:rsid w:val="00DB3B92"/>
    <w:rsid w:val="00DB4DAD"/>
    <w:rsid w:val="00DB59F0"/>
    <w:rsid w:val="00DC054D"/>
    <w:rsid w:val="00DC37A2"/>
    <w:rsid w:val="00DC3A75"/>
    <w:rsid w:val="00DC5FFB"/>
    <w:rsid w:val="00DC6633"/>
    <w:rsid w:val="00DD3745"/>
    <w:rsid w:val="00DD5789"/>
    <w:rsid w:val="00DD6065"/>
    <w:rsid w:val="00DD770C"/>
    <w:rsid w:val="00DE0074"/>
    <w:rsid w:val="00DE0B6A"/>
    <w:rsid w:val="00DE1EDA"/>
    <w:rsid w:val="00DE3630"/>
    <w:rsid w:val="00DE3699"/>
    <w:rsid w:val="00DE443C"/>
    <w:rsid w:val="00DE4665"/>
    <w:rsid w:val="00DE566F"/>
    <w:rsid w:val="00DE6367"/>
    <w:rsid w:val="00DE6C2B"/>
    <w:rsid w:val="00DE7380"/>
    <w:rsid w:val="00DF0B0B"/>
    <w:rsid w:val="00DF199B"/>
    <w:rsid w:val="00DF2288"/>
    <w:rsid w:val="00DF55A2"/>
    <w:rsid w:val="00DF5820"/>
    <w:rsid w:val="00E006AC"/>
    <w:rsid w:val="00E02CBE"/>
    <w:rsid w:val="00E04D68"/>
    <w:rsid w:val="00E05143"/>
    <w:rsid w:val="00E07D8E"/>
    <w:rsid w:val="00E106AA"/>
    <w:rsid w:val="00E10EB1"/>
    <w:rsid w:val="00E1168C"/>
    <w:rsid w:val="00E11D93"/>
    <w:rsid w:val="00E120ED"/>
    <w:rsid w:val="00E12B5D"/>
    <w:rsid w:val="00E13A8E"/>
    <w:rsid w:val="00E16110"/>
    <w:rsid w:val="00E16CFC"/>
    <w:rsid w:val="00E21363"/>
    <w:rsid w:val="00E225A8"/>
    <w:rsid w:val="00E22C3F"/>
    <w:rsid w:val="00E2316D"/>
    <w:rsid w:val="00E27C89"/>
    <w:rsid w:val="00E3369A"/>
    <w:rsid w:val="00E344DB"/>
    <w:rsid w:val="00E421D6"/>
    <w:rsid w:val="00E42FF1"/>
    <w:rsid w:val="00E4482E"/>
    <w:rsid w:val="00E5181E"/>
    <w:rsid w:val="00E518BB"/>
    <w:rsid w:val="00E53F48"/>
    <w:rsid w:val="00E56655"/>
    <w:rsid w:val="00E574BC"/>
    <w:rsid w:val="00E60B1A"/>
    <w:rsid w:val="00E6123D"/>
    <w:rsid w:val="00E61DA7"/>
    <w:rsid w:val="00E63AE6"/>
    <w:rsid w:val="00E71C12"/>
    <w:rsid w:val="00E75D89"/>
    <w:rsid w:val="00E83381"/>
    <w:rsid w:val="00E8380F"/>
    <w:rsid w:val="00E844FB"/>
    <w:rsid w:val="00E855FC"/>
    <w:rsid w:val="00E85EC6"/>
    <w:rsid w:val="00E85FBE"/>
    <w:rsid w:val="00E860CF"/>
    <w:rsid w:val="00E904FE"/>
    <w:rsid w:val="00E911EA"/>
    <w:rsid w:val="00E92AAB"/>
    <w:rsid w:val="00E94356"/>
    <w:rsid w:val="00E95168"/>
    <w:rsid w:val="00E96601"/>
    <w:rsid w:val="00EA01BD"/>
    <w:rsid w:val="00EA2A0C"/>
    <w:rsid w:val="00EA75F0"/>
    <w:rsid w:val="00EB2188"/>
    <w:rsid w:val="00EB34F0"/>
    <w:rsid w:val="00EB440C"/>
    <w:rsid w:val="00EB5298"/>
    <w:rsid w:val="00EB6A1B"/>
    <w:rsid w:val="00EB6A3E"/>
    <w:rsid w:val="00EC1000"/>
    <w:rsid w:val="00EC129C"/>
    <w:rsid w:val="00EC2345"/>
    <w:rsid w:val="00EC2D0C"/>
    <w:rsid w:val="00ED02CA"/>
    <w:rsid w:val="00ED17C5"/>
    <w:rsid w:val="00ED2213"/>
    <w:rsid w:val="00ED28AE"/>
    <w:rsid w:val="00ED3C6F"/>
    <w:rsid w:val="00ED5A16"/>
    <w:rsid w:val="00ED6FD7"/>
    <w:rsid w:val="00ED73E9"/>
    <w:rsid w:val="00EE0499"/>
    <w:rsid w:val="00EE3582"/>
    <w:rsid w:val="00EE455A"/>
    <w:rsid w:val="00EE601F"/>
    <w:rsid w:val="00EE65CB"/>
    <w:rsid w:val="00EE69D8"/>
    <w:rsid w:val="00EE745C"/>
    <w:rsid w:val="00EF02C8"/>
    <w:rsid w:val="00EF25E8"/>
    <w:rsid w:val="00EF2F9D"/>
    <w:rsid w:val="00EF3315"/>
    <w:rsid w:val="00EF4DB8"/>
    <w:rsid w:val="00EF6070"/>
    <w:rsid w:val="00EF6904"/>
    <w:rsid w:val="00EF703A"/>
    <w:rsid w:val="00F01315"/>
    <w:rsid w:val="00F0173C"/>
    <w:rsid w:val="00F034D7"/>
    <w:rsid w:val="00F04053"/>
    <w:rsid w:val="00F041A7"/>
    <w:rsid w:val="00F04F28"/>
    <w:rsid w:val="00F05442"/>
    <w:rsid w:val="00F057A9"/>
    <w:rsid w:val="00F062AF"/>
    <w:rsid w:val="00F0670F"/>
    <w:rsid w:val="00F0694E"/>
    <w:rsid w:val="00F06CAF"/>
    <w:rsid w:val="00F07B50"/>
    <w:rsid w:val="00F11139"/>
    <w:rsid w:val="00F1363F"/>
    <w:rsid w:val="00F16269"/>
    <w:rsid w:val="00F2115F"/>
    <w:rsid w:val="00F24754"/>
    <w:rsid w:val="00F24937"/>
    <w:rsid w:val="00F24F16"/>
    <w:rsid w:val="00F24F45"/>
    <w:rsid w:val="00F25516"/>
    <w:rsid w:val="00F25C36"/>
    <w:rsid w:val="00F27E8B"/>
    <w:rsid w:val="00F308CE"/>
    <w:rsid w:val="00F31BAB"/>
    <w:rsid w:val="00F3222C"/>
    <w:rsid w:val="00F32B14"/>
    <w:rsid w:val="00F32F13"/>
    <w:rsid w:val="00F3690C"/>
    <w:rsid w:val="00F374CE"/>
    <w:rsid w:val="00F37E25"/>
    <w:rsid w:val="00F40466"/>
    <w:rsid w:val="00F40BBF"/>
    <w:rsid w:val="00F412BB"/>
    <w:rsid w:val="00F414CF"/>
    <w:rsid w:val="00F415B2"/>
    <w:rsid w:val="00F42332"/>
    <w:rsid w:val="00F429A4"/>
    <w:rsid w:val="00F42A5D"/>
    <w:rsid w:val="00F42FE1"/>
    <w:rsid w:val="00F4346B"/>
    <w:rsid w:val="00F47173"/>
    <w:rsid w:val="00F53A65"/>
    <w:rsid w:val="00F559E8"/>
    <w:rsid w:val="00F5714A"/>
    <w:rsid w:val="00F57699"/>
    <w:rsid w:val="00F60B5F"/>
    <w:rsid w:val="00F61F9F"/>
    <w:rsid w:val="00F6365C"/>
    <w:rsid w:val="00F63828"/>
    <w:rsid w:val="00F63FB6"/>
    <w:rsid w:val="00F642C1"/>
    <w:rsid w:val="00F65986"/>
    <w:rsid w:val="00F661A5"/>
    <w:rsid w:val="00F66349"/>
    <w:rsid w:val="00F673CF"/>
    <w:rsid w:val="00F70B90"/>
    <w:rsid w:val="00F73CAE"/>
    <w:rsid w:val="00F7717A"/>
    <w:rsid w:val="00F779C0"/>
    <w:rsid w:val="00F820C8"/>
    <w:rsid w:val="00F85799"/>
    <w:rsid w:val="00F857F8"/>
    <w:rsid w:val="00F85C13"/>
    <w:rsid w:val="00F870E6"/>
    <w:rsid w:val="00F90D3E"/>
    <w:rsid w:val="00F90D98"/>
    <w:rsid w:val="00F910A5"/>
    <w:rsid w:val="00F912CA"/>
    <w:rsid w:val="00F95D19"/>
    <w:rsid w:val="00FA3DD6"/>
    <w:rsid w:val="00FA5AFB"/>
    <w:rsid w:val="00FA69A6"/>
    <w:rsid w:val="00FB1D85"/>
    <w:rsid w:val="00FB24BE"/>
    <w:rsid w:val="00FB398A"/>
    <w:rsid w:val="00FB45C3"/>
    <w:rsid w:val="00FB6998"/>
    <w:rsid w:val="00FC24C1"/>
    <w:rsid w:val="00FD0FFC"/>
    <w:rsid w:val="00FD1A29"/>
    <w:rsid w:val="00FD1D4D"/>
    <w:rsid w:val="00FD2DDF"/>
    <w:rsid w:val="00FD367D"/>
    <w:rsid w:val="00FD5BBE"/>
    <w:rsid w:val="00FD5E14"/>
    <w:rsid w:val="00FD5FE8"/>
    <w:rsid w:val="00FD69CD"/>
    <w:rsid w:val="00FE0EA4"/>
    <w:rsid w:val="00FE2BD4"/>
    <w:rsid w:val="00FE30AD"/>
    <w:rsid w:val="00FE41AB"/>
    <w:rsid w:val="00FE41B0"/>
    <w:rsid w:val="00FE5C3F"/>
    <w:rsid w:val="00FE6038"/>
    <w:rsid w:val="00FE6351"/>
    <w:rsid w:val="00FE7F9C"/>
    <w:rsid w:val="00FF055B"/>
    <w:rsid w:val="00FF098E"/>
    <w:rsid w:val="00FF30FF"/>
    <w:rsid w:val="00FF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6C5B256-C3A8-4062-86B6-41CFBDA2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F25516"/>
    <w:pPr>
      <w:spacing w:after="0"/>
    </w:pPr>
    <w:rPr>
      <w:sz w:val="20"/>
      <w:szCs w:val="20"/>
    </w:rPr>
  </w:style>
  <w:style w:type="character" w:customStyle="1" w:styleId="FootnoteTextChar">
    <w:name w:val="Footnote Text Char"/>
    <w:basedOn w:val="DefaultParagraphFont"/>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paragraph" w:styleId="NoSpacing">
    <w:name w:val="No Spacing"/>
    <w:uiPriority w:val="1"/>
    <w:qFormat/>
    <w:rsid w:val="00F857F8"/>
    <w:pPr>
      <w:spacing w:before="0" w:after="0"/>
      <w:ind w:left="0" w:firstLine="0"/>
      <w:jc w:val="left"/>
    </w:pPr>
    <w:rPr>
      <w:rFonts w:ascii="Calibri" w:eastAsia="ヒラギノ角ゴ Pro W3" w:hAnsi="Calibri" w:cs="Times New Roman"/>
      <w:color w:val="000000"/>
      <w:szCs w:val="24"/>
    </w:rPr>
  </w:style>
  <w:style w:type="paragraph" w:customStyle="1" w:styleId="Tabulasgalva">
    <w:name w:val="Tabulas galva"/>
    <w:basedOn w:val="BodyText"/>
    <w:rsid w:val="001F671D"/>
    <w:pPr>
      <w:spacing w:before="0"/>
      <w:ind w:left="0" w:firstLine="0"/>
      <w:jc w:val="center"/>
    </w:pPr>
    <w:rPr>
      <w:rFonts w:ascii="Arial" w:eastAsia="Times New Roman" w:hAnsi="Arial" w:cs="Arial"/>
      <w:b/>
      <w:sz w:val="20"/>
      <w:szCs w:val="20"/>
      <w:lang w:eastAsia="lv-LV"/>
    </w:rPr>
  </w:style>
  <w:style w:type="paragraph" w:styleId="BodyText">
    <w:name w:val="Body Text"/>
    <w:basedOn w:val="Normal"/>
    <w:link w:val="BodyTextChar"/>
    <w:uiPriority w:val="99"/>
    <w:semiHidden/>
    <w:unhideWhenUsed/>
    <w:rsid w:val="001F671D"/>
  </w:style>
  <w:style w:type="character" w:customStyle="1" w:styleId="BodyTextChar">
    <w:name w:val="Body Text Char"/>
    <w:basedOn w:val="DefaultParagraphFont"/>
    <w:link w:val="BodyText"/>
    <w:uiPriority w:val="99"/>
    <w:semiHidden/>
    <w:rsid w:val="001F671D"/>
  </w:style>
  <w:style w:type="paragraph" w:customStyle="1" w:styleId="tv213">
    <w:name w:val="tv213"/>
    <w:basedOn w:val="Normal"/>
    <w:rsid w:val="009E0E43"/>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68374417">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506707">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esfondi.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m.gov.lv/lv/sadalas/ppp/tiesibu_akti/makroekonomiskie_pienemumi_un_prognozes/" TargetMode="External"/><Relationship Id="rId17" Type="http://schemas.openxmlformats.org/officeDocument/2006/relationships/hyperlink" Target="http://www.cfla.gov.lv/lv/es-fondi-2014-2020/izsludinatas-atlases" TargetMode="External"/><Relationship Id="rId2" Type="http://schemas.openxmlformats.org/officeDocument/2006/relationships/numbering" Target="numbering.xml"/><Relationship Id="rId16" Type="http://schemas.openxmlformats.org/officeDocument/2006/relationships/hyperlink" Target="http://www.cfla.gov.lv/lv/es-fondi-2014-2020/biezak-uzdotie-jautaju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mesgramata.lv/%20" TargetMode="External"/><Relationship Id="rId5" Type="http://schemas.openxmlformats.org/officeDocument/2006/relationships/webSettings" Target="webSettings.xml"/><Relationship Id="rId15" Type="http://schemas.openxmlformats.org/officeDocument/2006/relationships/hyperlink" Target="mailto:atlase@cfla.gov.lv" TargetMode="External"/><Relationship Id="rId10" Type="http://schemas.openxmlformats.org/officeDocument/2006/relationships/hyperlink" Target="https://www.iub.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ram.gov.lv/lat/fondi/kohez/2014_2020/?doc=18639" TargetMode="Externa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5069-DBFE-483D-A80F-E5E45B12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D265733E</Template>
  <TotalTime>4</TotalTime>
  <Pages>12</Pages>
  <Words>20017</Words>
  <Characters>11411</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Madara Zamarina</cp:lastModifiedBy>
  <cp:revision>7</cp:revision>
  <cp:lastPrinted>2017-09-28T08:38:00Z</cp:lastPrinted>
  <dcterms:created xsi:type="dcterms:W3CDTF">2017-10-12T13:45:00Z</dcterms:created>
  <dcterms:modified xsi:type="dcterms:W3CDTF">2017-10-17T09:17:00Z</dcterms:modified>
</cp:coreProperties>
</file>