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E862E" w14:textId="77777777" w:rsidR="00BC60F8" w:rsidRDefault="00BC60F8" w:rsidP="00BC60F8">
      <w:pPr>
        <w:autoSpaceDE w:val="0"/>
        <w:autoSpaceDN w:val="0"/>
        <w:adjustRightInd w:val="0"/>
        <w:ind w:left="0" w:firstLine="0"/>
        <w:rPr>
          <w:rFonts w:ascii="Times New Roman" w:hAnsi="Times New Roman"/>
          <w:b/>
          <w:sz w:val="24"/>
          <w:szCs w:val="24"/>
        </w:rPr>
      </w:pPr>
    </w:p>
    <w:p w14:paraId="79043242" w14:textId="5495FCC2" w:rsidR="00DC59BF" w:rsidRPr="00D71901" w:rsidRDefault="00DC59BF" w:rsidP="000E5860">
      <w:pPr>
        <w:autoSpaceDE w:val="0"/>
        <w:autoSpaceDN w:val="0"/>
        <w:adjustRightInd w:val="0"/>
        <w:jc w:val="center"/>
        <w:rPr>
          <w:rFonts w:ascii="Times New Roman" w:hAnsi="Times New Roman"/>
          <w:b/>
          <w:sz w:val="24"/>
          <w:szCs w:val="24"/>
        </w:rPr>
      </w:pPr>
      <w:r>
        <w:rPr>
          <w:rFonts w:ascii="Times New Roman" w:hAnsi="Times New Roman"/>
          <w:b/>
          <w:noProof/>
          <w:sz w:val="24"/>
          <w:szCs w:val="24"/>
          <w:lang w:eastAsia="lv-LV"/>
        </w:rPr>
        <w:drawing>
          <wp:inline distT="0" distB="0" distL="0" distR="0" wp14:anchorId="261AF75C" wp14:editId="73904622">
            <wp:extent cx="39528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875" cy="819150"/>
                    </a:xfrm>
                    <a:prstGeom prst="rect">
                      <a:avLst/>
                    </a:prstGeom>
                    <a:noFill/>
                    <a:ln>
                      <a:noFill/>
                    </a:ln>
                  </pic:spPr>
                </pic:pic>
              </a:graphicData>
            </a:graphic>
          </wp:inline>
        </w:drawing>
      </w:r>
    </w:p>
    <w:p w14:paraId="31090231" w14:textId="77777777" w:rsidR="00DC59BF" w:rsidRPr="00D71901" w:rsidRDefault="00DC59BF" w:rsidP="000E5860">
      <w:pPr>
        <w:autoSpaceDE w:val="0"/>
        <w:autoSpaceDN w:val="0"/>
        <w:adjustRightInd w:val="0"/>
        <w:ind w:left="0" w:firstLine="0"/>
        <w:rPr>
          <w:rFonts w:ascii="Times New Roman" w:hAnsi="Times New Roman"/>
          <w:b/>
          <w:sz w:val="24"/>
          <w:szCs w:val="24"/>
        </w:rPr>
      </w:pPr>
    </w:p>
    <w:p w14:paraId="41A5E126" w14:textId="77777777" w:rsidR="00ED66B3" w:rsidRPr="003C5CEE" w:rsidRDefault="00DC59BF" w:rsidP="003C5CEE">
      <w:pPr>
        <w:autoSpaceDE w:val="0"/>
        <w:autoSpaceDN w:val="0"/>
        <w:adjustRightInd w:val="0"/>
        <w:spacing w:before="0" w:after="0"/>
        <w:ind w:left="0" w:firstLine="0"/>
        <w:jc w:val="center"/>
        <w:rPr>
          <w:rFonts w:ascii="Times New Roman" w:hAnsi="Times New Roman"/>
          <w:b/>
          <w:sz w:val="28"/>
          <w:szCs w:val="28"/>
        </w:rPr>
      </w:pPr>
      <w:r w:rsidRPr="003C5CEE">
        <w:rPr>
          <w:rFonts w:ascii="Times New Roman" w:hAnsi="Times New Roman"/>
          <w:b/>
          <w:sz w:val="28"/>
          <w:szCs w:val="28"/>
        </w:rPr>
        <w:t xml:space="preserve">Darbības programmas </w:t>
      </w:r>
      <w:r w:rsidRPr="003C5CEE">
        <w:rPr>
          <w:rFonts w:ascii="Times New Roman" w:hAnsi="Times New Roman"/>
          <w:b/>
          <w:bCs/>
          <w:sz w:val="28"/>
          <w:szCs w:val="28"/>
        </w:rPr>
        <w:t>“</w:t>
      </w:r>
      <w:r w:rsidRPr="003C5CEE">
        <w:rPr>
          <w:rFonts w:ascii="Times New Roman" w:hAnsi="Times New Roman"/>
          <w:b/>
          <w:sz w:val="28"/>
          <w:szCs w:val="28"/>
        </w:rPr>
        <w:t xml:space="preserve">Izaugsme un nodarbinātība” </w:t>
      </w:r>
    </w:p>
    <w:p w14:paraId="13BB565C" w14:textId="0AEF61CA" w:rsidR="00ED66B3" w:rsidRPr="003C5CEE" w:rsidRDefault="00DC59BF" w:rsidP="003C5CEE">
      <w:pPr>
        <w:autoSpaceDE w:val="0"/>
        <w:autoSpaceDN w:val="0"/>
        <w:adjustRightInd w:val="0"/>
        <w:spacing w:before="0" w:after="0"/>
        <w:ind w:left="0" w:firstLine="0"/>
        <w:jc w:val="center"/>
        <w:rPr>
          <w:rFonts w:ascii="Times New Roman" w:hAnsi="Times New Roman"/>
          <w:b/>
          <w:bCs/>
          <w:sz w:val="28"/>
          <w:szCs w:val="28"/>
          <w:lang w:eastAsia="lv-LV"/>
        </w:rPr>
      </w:pPr>
      <w:r w:rsidRPr="003C5CEE">
        <w:rPr>
          <w:rFonts w:ascii="Times New Roman" w:hAnsi="Times New Roman"/>
          <w:b/>
          <w:bCs/>
          <w:sz w:val="28"/>
          <w:szCs w:val="28"/>
          <w:lang w:eastAsia="lv-LV"/>
        </w:rPr>
        <w:t>1.1.1. specifiskā atbalsta mērķa “Palielināt Latvijas zinātnisko institūciju</w:t>
      </w:r>
      <w:r w:rsidR="00893D07" w:rsidRPr="003C5CEE">
        <w:rPr>
          <w:rFonts w:ascii="Times New Roman" w:hAnsi="Times New Roman"/>
          <w:b/>
          <w:bCs/>
          <w:sz w:val="28"/>
          <w:szCs w:val="28"/>
          <w:lang w:eastAsia="lv-LV"/>
        </w:rPr>
        <w:br/>
      </w:r>
      <w:r w:rsidRPr="003C5CEE">
        <w:rPr>
          <w:rFonts w:ascii="Times New Roman" w:hAnsi="Times New Roman"/>
          <w:b/>
          <w:bCs/>
          <w:sz w:val="28"/>
          <w:szCs w:val="28"/>
          <w:lang w:eastAsia="lv-LV"/>
        </w:rPr>
        <w:t xml:space="preserve"> pētniecisko un inovatīvo kapacitāti un spēju piesaistīt ārējo finansējumu, </w:t>
      </w:r>
      <w:r w:rsidR="00893D07" w:rsidRPr="003C5CEE">
        <w:rPr>
          <w:rFonts w:ascii="Times New Roman" w:hAnsi="Times New Roman"/>
          <w:b/>
          <w:bCs/>
          <w:sz w:val="28"/>
          <w:szCs w:val="28"/>
          <w:lang w:eastAsia="lv-LV"/>
        </w:rPr>
        <w:br/>
      </w:r>
      <w:r w:rsidRPr="003C5CEE">
        <w:rPr>
          <w:rFonts w:ascii="Times New Roman" w:hAnsi="Times New Roman"/>
          <w:b/>
          <w:bCs/>
          <w:sz w:val="28"/>
          <w:szCs w:val="28"/>
          <w:lang w:eastAsia="lv-LV"/>
        </w:rPr>
        <w:t xml:space="preserve">ieguldot cilvēkresursos un infrastruktūrā” </w:t>
      </w:r>
    </w:p>
    <w:p w14:paraId="14ECBBF3" w14:textId="368B1D45" w:rsidR="00DC59BF" w:rsidRPr="003C5CEE" w:rsidRDefault="00DC59BF" w:rsidP="003C5CEE">
      <w:pPr>
        <w:autoSpaceDE w:val="0"/>
        <w:autoSpaceDN w:val="0"/>
        <w:adjustRightInd w:val="0"/>
        <w:spacing w:before="0" w:after="0"/>
        <w:ind w:left="0" w:firstLine="0"/>
        <w:jc w:val="center"/>
        <w:rPr>
          <w:rFonts w:ascii="Times New Roman" w:hAnsi="Times New Roman"/>
          <w:b/>
          <w:bCs/>
          <w:color w:val="000000"/>
          <w:sz w:val="28"/>
          <w:szCs w:val="28"/>
          <w:lang w:eastAsia="lv-LV"/>
        </w:rPr>
      </w:pPr>
      <w:r w:rsidRPr="003C5CEE">
        <w:rPr>
          <w:rFonts w:ascii="Times New Roman" w:hAnsi="Times New Roman"/>
          <w:b/>
          <w:bCs/>
          <w:sz w:val="28"/>
          <w:szCs w:val="28"/>
          <w:lang w:eastAsia="lv-LV"/>
        </w:rPr>
        <w:t>1.1.1.</w:t>
      </w:r>
      <w:r w:rsidR="00014878" w:rsidRPr="003C5CEE">
        <w:rPr>
          <w:rFonts w:ascii="Times New Roman" w:hAnsi="Times New Roman"/>
          <w:b/>
          <w:bCs/>
          <w:sz w:val="28"/>
          <w:szCs w:val="28"/>
          <w:lang w:eastAsia="lv-LV"/>
        </w:rPr>
        <w:t>1</w:t>
      </w:r>
      <w:r w:rsidRPr="003C5CEE">
        <w:rPr>
          <w:rFonts w:ascii="Times New Roman" w:hAnsi="Times New Roman"/>
          <w:b/>
          <w:bCs/>
          <w:sz w:val="28"/>
          <w:szCs w:val="28"/>
          <w:lang w:eastAsia="lv-LV"/>
        </w:rPr>
        <w:t>. pasākuma “</w:t>
      </w:r>
      <w:r w:rsidR="00014878" w:rsidRPr="003C5CEE">
        <w:rPr>
          <w:rFonts w:ascii="Times New Roman" w:hAnsi="Times New Roman"/>
          <w:b/>
          <w:bCs/>
          <w:sz w:val="28"/>
          <w:szCs w:val="28"/>
          <w:lang w:eastAsia="lv-LV"/>
        </w:rPr>
        <w:t>Praktiskas ievirzes pētījumi</w:t>
      </w:r>
      <w:r w:rsidRPr="003C5CEE">
        <w:rPr>
          <w:rFonts w:ascii="Times New Roman" w:hAnsi="Times New Roman"/>
          <w:b/>
          <w:bCs/>
          <w:sz w:val="28"/>
          <w:szCs w:val="28"/>
          <w:lang w:eastAsia="lv-LV"/>
        </w:rPr>
        <w:t xml:space="preserve">” </w:t>
      </w:r>
      <w:r w:rsidR="00893D07" w:rsidRPr="003C5CEE">
        <w:rPr>
          <w:rFonts w:ascii="Times New Roman" w:hAnsi="Times New Roman"/>
          <w:b/>
          <w:bCs/>
          <w:sz w:val="28"/>
          <w:szCs w:val="28"/>
          <w:lang w:eastAsia="lv-LV"/>
        </w:rPr>
        <w:br/>
      </w:r>
      <w:r w:rsidR="00815BC3" w:rsidRPr="003C5CEE">
        <w:rPr>
          <w:rFonts w:ascii="Times New Roman" w:hAnsi="Times New Roman"/>
          <w:b/>
          <w:bCs/>
          <w:sz w:val="28"/>
          <w:szCs w:val="28"/>
          <w:lang w:eastAsia="lv-LV"/>
        </w:rPr>
        <w:t xml:space="preserve">piektās </w:t>
      </w:r>
      <w:r w:rsidR="00ED66B3" w:rsidRPr="003C5CEE">
        <w:rPr>
          <w:rFonts w:ascii="Times New Roman" w:hAnsi="Times New Roman"/>
          <w:b/>
          <w:bCs/>
          <w:color w:val="000000"/>
          <w:sz w:val="28"/>
          <w:szCs w:val="28"/>
          <w:lang w:eastAsia="lv-LV"/>
        </w:rPr>
        <w:t xml:space="preserve">projektu iesniegumu atlases </w:t>
      </w:r>
      <w:r w:rsidR="003E5D4E" w:rsidRPr="003C5CEE">
        <w:rPr>
          <w:rFonts w:ascii="Times New Roman" w:hAnsi="Times New Roman"/>
          <w:b/>
          <w:bCs/>
          <w:color w:val="000000"/>
          <w:sz w:val="28"/>
          <w:szCs w:val="28"/>
          <w:lang w:eastAsia="lv-LV"/>
        </w:rPr>
        <w:t xml:space="preserve">kārtas </w:t>
      </w:r>
      <w:r w:rsidR="00ED66B3" w:rsidRPr="003C5CEE">
        <w:rPr>
          <w:rFonts w:ascii="Times New Roman" w:hAnsi="Times New Roman"/>
          <w:b/>
          <w:bCs/>
          <w:color w:val="000000"/>
          <w:sz w:val="28"/>
          <w:szCs w:val="28"/>
          <w:lang w:eastAsia="lv-LV"/>
        </w:rPr>
        <w:t>nolikums</w:t>
      </w:r>
      <w:r w:rsidR="003C5CEE">
        <w:rPr>
          <w:rFonts w:ascii="Times New Roman" w:hAnsi="Times New Roman"/>
          <w:b/>
          <w:bCs/>
          <w:color w:val="000000"/>
          <w:sz w:val="28"/>
          <w:szCs w:val="28"/>
          <w:lang w:eastAsia="lv-LV"/>
        </w:rPr>
        <w:t>.</w:t>
      </w:r>
    </w:p>
    <w:p w14:paraId="58F3196A" w14:textId="77777777" w:rsidR="00DC59BF" w:rsidRPr="00D71901" w:rsidRDefault="00DC59BF" w:rsidP="000E5860">
      <w:pPr>
        <w:ind w:left="0" w:firstLine="0"/>
        <w:outlineLvl w:val="3"/>
        <w:rPr>
          <w:rFonts w:ascii="Times New Roman" w:hAnsi="Times New Roman"/>
          <w:bCs/>
          <w:color w:val="000000"/>
          <w:sz w:val="24"/>
          <w:szCs w:val="24"/>
          <w:highlight w:val="yellow"/>
          <w:lang w:eastAsia="lv-LV"/>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2284"/>
        <w:gridCol w:w="2914"/>
      </w:tblGrid>
      <w:tr w:rsidR="00DC59BF" w:rsidRPr="00127AB5" w14:paraId="315735A4" w14:textId="77777777" w:rsidTr="000E5860">
        <w:trPr>
          <w:trHeight w:val="549"/>
        </w:trPr>
        <w:tc>
          <w:tcPr>
            <w:tcW w:w="3109" w:type="dxa"/>
            <w:shd w:val="clear" w:color="auto" w:fill="D9D9D9"/>
          </w:tcPr>
          <w:p w14:paraId="0122E3EF" w14:textId="487D6068" w:rsidR="00DC59BF" w:rsidRPr="00127AB5" w:rsidRDefault="00DC59BF" w:rsidP="000E5860">
            <w:pPr>
              <w:ind w:left="0" w:firstLine="0"/>
              <w:rPr>
                <w:rFonts w:ascii="Times New Roman" w:hAnsi="Times New Roman"/>
                <w:sz w:val="24"/>
                <w:szCs w:val="24"/>
                <w:lang w:eastAsia="lv-LV"/>
              </w:rPr>
            </w:pPr>
            <w:r w:rsidRPr="00127AB5">
              <w:rPr>
                <w:rFonts w:ascii="Times New Roman" w:hAnsi="Times New Roman"/>
                <w:sz w:val="24"/>
                <w:szCs w:val="24"/>
                <w:lang w:eastAsia="lv-LV"/>
              </w:rPr>
              <w:t>Specifiskā atbalsta mērķa vai pasākuma</w:t>
            </w:r>
            <w:r w:rsidR="007A3A51">
              <w:rPr>
                <w:rFonts w:ascii="Times New Roman" w:hAnsi="Times New Roman"/>
                <w:sz w:val="24"/>
                <w:szCs w:val="24"/>
                <w:lang w:eastAsia="lv-LV"/>
              </w:rPr>
              <w:t xml:space="preserve"> </w:t>
            </w:r>
            <w:r w:rsidR="007A3A51" w:rsidRPr="007A3A51">
              <w:rPr>
                <w:rFonts w:ascii="Times New Roman" w:hAnsi="Times New Roman"/>
                <w:sz w:val="24"/>
                <w:szCs w:val="24"/>
                <w:lang w:eastAsia="lv-LV"/>
              </w:rPr>
              <w:t>(turpmāk – SAM pasākums)</w:t>
            </w:r>
            <w:r w:rsidR="007A3A51">
              <w:rPr>
                <w:rFonts w:ascii="Times New Roman" w:hAnsi="Times New Roman"/>
                <w:sz w:val="24"/>
                <w:szCs w:val="24"/>
                <w:lang w:eastAsia="lv-LV"/>
              </w:rPr>
              <w:t xml:space="preserve"> </w:t>
            </w:r>
            <w:r w:rsidRPr="00127AB5">
              <w:rPr>
                <w:rFonts w:ascii="Times New Roman" w:hAnsi="Times New Roman"/>
                <w:sz w:val="24"/>
                <w:szCs w:val="24"/>
                <w:lang w:eastAsia="lv-LV"/>
              </w:rPr>
              <w:t>īstenošanu reglamentējošie Ministru kabineta noteikumi</w:t>
            </w:r>
          </w:p>
        </w:tc>
        <w:tc>
          <w:tcPr>
            <w:tcW w:w="5198" w:type="dxa"/>
            <w:gridSpan w:val="2"/>
          </w:tcPr>
          <w:p w14:paraId="328EF4EF" w14:textId="24750E98" w:rsidR="00DC59BF" w:rsidRPr="00127AB5" w:rsidRDefault="00014878" w:rsidP="000E5860">
            <w:pPr>
              <w:autoSpaceDE w:val="0"/>
              <w:autoSpaceDN w:val="0"/>
              <w:adjustRightInd w:val="0"/>
              <w:ind w:left="0" w:firstLine="0"/>
              <w:rPr>
                <w:rFonts w:ascii="Times New Roman" w:hAnsi="Times New Roman"/>
                <w:sz w:val="24"/>
                <w:szCs w:val="24"/>
                <w:lang w:eastAsia="lv-LV"/>
              </w:rPr>
            </w:pPr>
            <w:r w:rsidRPr="00E5181E">
              <w:rPr>
                <w:rFonts w:ascii="Times New Roman" w:eastAsia="Times New Roman" w:hAnsi="Times New Roman"/>
                <w:color w:val="000000" w:themeColor="text1"/>
                <w:sz w:val="24"/>
                <w:szCs w:val="24"/>
                <w:lang w:eastAsia="lv-LV"/>
              </w:rPr>
              <w:t>M</w:t>
            </w:r>
            <w:r>
              <w:rPr>
                <w:rFonts w:ascii="Times New Roman" w:eastAsia="Times New Roman" w:hAnsi="Times New Roman"/>
                <w:color w:val="000000" w:themeColor="text1"/>
                <w:sz w:val="24"/>
                <w:szCs w:val="24"/>
                <w:lang w:eastAsia="lv-LV"/>
              </w:rPr>
              <w:t>inistru kabineta 2016</w:t>
            </w:r>
            <w:r w:rsidRPr="00424049">
              <w:rPr>
                <w:rFonts w:ascii="Times New Roman" w:eastAsia="Times New Roman" w:hAnsi="Times New Roman"/>
                <w:color w:val="000000" w:themeColor="text1"/>
                <w:sz w:val="24"/>
                <w:szCs w:val="24"/>
                <w:lang w:eastAsia="lv-LV"/>
              </w:rPr>
              <w:t xml:space="preserve">.gada </w:t>
            </w:r>
            <w:r>
              <w:rPr>
                <w:rFonts w:ascii="Times New Roman" w:eastAsia="Times New Roman" w:hAnsi="Times New Roman"/>
                <w:color w:val="000000" w:themeColor="text1"/>
                <w:sz w:val="24"/>
                <w:szCs w:val="24"/>
                <w:lang w:eastAsia="lv-LV"/>
              </w:rPr>
              <w:t>12.janvāra</w:t>
            </w:r>
            <w:r w:rsidRPr="00E5181E">
              <w:rPr>
                <w:rFonts w:ascii="Times New Roman" w:eastAsia="Times New Roman" w:hAnsi="Times New Roman"/>
                <w:color w:val="000000" w:themeColor="text1"/>
                <w:sz w:val="24"/>
                <w:szCs w:val="24"/>
                <w:lang w:eastAsia="lv-LV"/>
              </w:rPr>
              <w:t xml:space="preserve"> noteikum</w:t>
            </w:r>
            <w:r>
              <w:rPr>
                <w:rFonts w:ascii="Times New Roman" w:eastAsia="Times New Roman" w:hAnsi="Times New Roman"/>
                <w:color w:val="000000" w:themeColor="text1"/>
                <w:sz w:val="24"/>
                <w:szCs w:val="24"/>
                <w:lang w:eastAsia="lv-LV"/>
              </w:rPr>
              <w:t>i</w:t>
            </w:r>
            <w:r w:rsidRPr="00E5181E">
              <w:rPr>
                <w:rFonts w:ascii="Times New Roman" w:eastAsia="Times New Roman" w:hAnsi="Times New Roman"/>
                <w:color w:val="000000" w:themeColor="text1"/>
                <w:sz w:val="24"/>
                <w:szCs w:val="24"/>
                <w:lang w:eastAsia="lv-LV"/>
              </w:rPr>
              <w:t xml:space="preserve"> Nr</w:t>
            </w:r>
            <w:r>
              <w:rPr>
                <w:rFonts w:ascii="Times New Roman" w:eastAsia="Times New Roman" w:hAnsi="Times New Roman"/>
                <w:color w:val="000000" w:themeColor="text1"/>
                <w:sz w:val="24"/>
                <w:szCs w:val="24"/>
                <w:lang w:eastAsia="lv-LV"/>
              </w:rPr>
              <w:t>.34 “</w:t>
            </w:r>
            <w:r w:rsidRPr="004738D9">
              <w:rPr>
                <w:rFonts w:ascii="Times New Roman" w:eastAsia="Times New Roman" w:hAnsi="Times New Roman"/>
                <w:color w:val="000000" w:themeColor="text1"/>
                <w:sz w:val="24"/>
                <w:szCs w:val="24"/>
                <w:lang w:eastAsia="lv-LV"/>
              </w:rPr>
              <w:t xml:space="preserve">Darbības programmas </w:t>
            </w:r>
            <w:r>
              <w:rPr>
                <w:rFonts w:ascii="Times New Roman" w:eastAsia="Times New Roman" w:hAnsi="Times New Roman"/>
                <w:color w:val="000000" w:themeColor="text1"/>
                <w:sz w:val="24"/>
                <w:szCs w:val="24"/>
                <w:lang w:eastAsia="lv-LV"/>
              </w:rPr>
              <w:t>“</w:t>
            </w:r>
            <w:r w:rsidRPr="004738D9">
              <w:rPr>
                <w:rFonts w:ascii="Times New Roman" w:eastAsia="Times New Roman" w:hAnsi="Times New Roman"/>
                <w:color w:val="000000" w:themeColor="text1"/>
                <w:sz w:val="24"/>
                <w:szCs w:val="24"/>
                <w:lang w:eastAsia="lv-LV"/>
              </w:rPr>
              <w:t>Izaugsme un nodarbinātība</w:t>
            </w:r>
            <w:r>
              <w:rPr>
                <w:rFonts w:ascii="Times New Roman" w:eastAsia="Times New Roman" w:hAnsi="Times New Roman"/>
                <w:color w:val="000000" w:themeColor="text1"/>
                <w:sz w:val="24"/>
                <w:szCs w:val="24"/>
                <w:lang w:eastAsia="lv-LV"/>
              </w:rPr>
              <w:t>”</w:t>
            </w:r>
            <w:r w:rsidRPr="004738D9">
              <w:rPr>
                <w:rFonts w:ascii="Times New Roman" w:eastAsia="Times New Roman" w:hAnsi="Times New Roman"/>
                <w:color w:val="000000" w:themeColor="text1"/>
                <w:sz w:val="24"/>
                <w:szCs w:val="24"/>
                <w:lang w:eastAsia="lv-LV"/>
              </w:rPr>
              <w:t xml:space="preserve"> 1.1.1.specifiskā atbalsta mērķa </w:t>
            </w:r>
            <w:r>
              <w:rPr>
                <w:rFonts w:ascii="Times New Roman" w:eastAsia="Times New Roman" w:hAnsi="Times New Roman"/>
                <w:color w:val="000000" w:themeColor="text1"/>
                <w:sz w:val="24"/>
                <w:szCs w:val="24"/>
                <w:lang w:eastAsia="lv-LV"/>
              </w:rPr>
              <w:t>“</w:t>
            </w:r>
            <w:r w:rsidRPr="004738D9">
              <w:rPr>
                <w:rFonts w:ascii="Times New Roman" w:eastAsia="Times New Roman" w:hAnsi="Times New Roman"/>
                <w:color w:val="000000" w:themeColor="text1"/>
                <w:sz w:val="24"/>
                <w:szCs w:val="24"/>
                <w:lang w:eastAsia="lv-LV"/>
              </w:rPr>
              <w:t>Palielināt Latvijas zinātnisko institūciju pētniecisko un inovatīvo kapacitāti un spēju piesaistīt ārējo finansējumu, ieguldot cilvēkresursos un infrastruktūrā</w:t>
            </w:r>
            <w:r>
              <w:rPr>
                <w:rFonts w:ascii="Times New Roman" w:eastAsia="Times New Roman" w:hAnsi="Times New Roman"/>
                <w:color w:val="000000" w:themeColor="text1"/>
                <w:sz w:val="24"/>
                <w:szCs w:val="24"/>
                <w:lang w:eastAsia="lv-LV"/>
              </w:rPr>
              <w:t>”</w:t>
            </w:r>
            <w:r w:rsidRPr="004738D9">
              <w:rPr>
                <w:rFonts w:ascii="Times New Roman" w:eastAsia="Times New Roman" w:hAnsi="Times New Roman"/>
                <w:color w:val="000000" w:themeColor="text1"/>
                <w:sz w:val="24"/>
                <w:szCs w:val="24"/>
                <w:lang w:eastAsia="lv-LV"/>
              </w:rPr>
              <w:t xml:space="preserve"> 1.1.1.1.pasākuma </w:t>
            </w:r>
            <w:r>
              <w:rPr>
                <w:rFonts w:ascii="Times New Roman" w:eastAsia="Times New Roman" w:hAnsi="Times New Roman"/>
                <w:color w:val="000000" w:themeColor="text1"/>
                <w:sz w:val="24"/>
                <w:szCs w:val="24"/>
                <w:lang w:eastAsia="lv-LV"/>
              </w:rPr>
              <w:t>“</w:t>
            </w:r>
            <w:r w:rsidRPr="004738D9">
              <w:rPr>
                <w:rFonts w:ascii="Times New Roman" w:eastAsia="Times New Roman" w:hAnsi="Times New Roman"/>
                <w:color w:val="000000" w:themeColor="text1"/>
                <w:sz w:val="24"/>
                <w:szCs w:val="24"/>
                <w:lang w:eastAsia="lv-LV"/>
              </w:rPr>
              <w:t>Praktiskas ievirzes pētījumi</w:t>
            </w:r>
            <w:r>
              <w:rPr>
                <w:rFonts w:ascii="Times New Roman" w:eastAsia="Times New Roman" w:hAnsi="Times New Roman"/>
                <w:color w:val="000000" w:themeColor="text1"/>
                <w:sz w:val="24"/>
                <w:szCs w:val="24"/>
                <w:lang w:eastAsia="lv-LV"/>
              </w:rPr>
              <w:t>”</w:t>
            </w:r>
            <w:r w:rsidRPr="004738D9">
              <w:rPr>
                <w:rFonts w:ascii="Times New Roman" w:eastAsia="Times New Roman" w:hAnsi="Times New Roman"/>
                <w:color w:val="000000" w:themeColor="text1"/>
                <w:sz w:val="24"/>
                <w:szCs w:val="24"/>
                <w:lang w:eastAsia="lv-LV"/>
              </w:rPr>
              <w:t xml:space="preserve"> īstenošanas noteikumi</w:t>
            </w:r>
            <w:r w:rsidRPr="00E5181E">
              <w:rPr>
                <w:rFonts w:ascii="Times New Roman" w:eastAsia="Times New Roman" w:hAnsi="Times New Roman"/>
                <w:color w:val="000000" w:themeColor="text1"/>
                <w:sz w:val="24"/>
                <w:szCs w:val="24"/>
                <w:lang w:eastAsia="lv-LV"/>
              </w:rPr>
              <w:t xml:space="preserve"> </w:t>
            </w:r>
            <w:r w:rsidR="00DC59BF" w:rsidRPr="00127AB5">
              <w:rPr>
                <w:rFonts w:ascii="Times New Roman" w:hAnsi="Times New Roman"/>
                <w:color w:val="000000"/>
                <w:sz w:val="24"/>
                <w:szCs w:val="24"/>
                <w:lang w:eastAsia="lv-LV"/>
              </w:rPr>
              <w:t>(turpmāk –MK noteikumi)</w:t>
            </w:r>
            <w:r w:rsidR="00AC2515">
              <w:rPr>
                <w:rFonts w:ascii="Times New Roman" w:hAnsi="Times New Roman"/>
                <w:color w:val="000000"/>
                <w:sz w:val="24"/>
                <w:szCs w:val="24"/>
                <w:lang w:eastAsia="lv-LV"/>
              </w:rPr>
              <w:t xml:space="preserve">. </w:t>
            </w:r>
          </w:p>
        </w:tc>
      </w:tr>
      <w:tr w:rsidR="00DC59BF" w:rsidRPr="00127AB5" w14:paraId="068B0B5B" w14:textId="77777777" w:rsidTr="000E5860">
        <w:trPr>
          <w:trHeight w:val="549"/>
        </w:trPr>
        <w:tc>
          <w:tcPr>
            <w:tcW w:w="3109" w:type="dxa"/>
            <w:shd w:val="clear" w:color="auto" w:fill="D9D9D9"/>
          </w:tcPr>
          <w:p w14:paraId="79B1981F" w14:textId="77777777" w:rsidR="00DC59BF" w:rsidRPr="00127AB5" w:rsidRDefault="00DC59BF" w:rsidP="000E5860">
            <w:pPr>
              <w:ind w:left="0" w:firstLine="0"/>
              <w:rPr>
                <w:rFonts w:ascii="Times New Roman" w:hAnsi="Times New Roman"/>
                <w:sz w:val="24"/>
                <w:szCs w:val="24"/>
                <w:lang w:eastAsia="lv-LV"/>
              </w:rPr>
            </w:pPr>
            <w:r w:rsidRPr="00127AB5">
              <w:rPr>
                <w:rFonts w:ascii="Times New Roman" w:hAnsi="Times New Roman"/>
                <w:sz w:val="24"/>
                <w:szCs w:val="24"/>
                <w:lang w:eastAsia="lv-LV"/>
              </w:rPr>
              <w:t>Finanšu nosacījumi</w:t>
            </w:r>
          </w:p>
        </w:tc>
        <w:tc>
          <w:tcPr>
            <w:tcW w:w="5198" w:type="dxa"/>
            <w:gridSpan w:val="2"/>
          </w:tcPr>
          <w:p w14:paraId="2D25E705" w14:textId="4BA640C6" w:rsidR="00DC59BF" w:rsidRDefault="00DC59BF" w:rsidP="000E5860">
            <w:pPr>
              <w:ind w:left="0" w:firstLine="0"/>
              <w:outlineLvl w:val="3"/>
              <w:rPr>
                <w:rFonts w:ascii="Times New Roman" w:hAnsi="Times New Roman"/>
                <w:sz w:val="24"/>
                <w:szCs w:val="24"/>
                <w:lang w:eastAsia="lv-LV"/>
              </w:rPr>
            </w:pPr>
            <w:r w:rsidRPr="00127AB5">
              <w:rPr>
                <w:rFonts w:ascii="Times New Roman" w:hAnsi="Times New Roman"/>
                <w:sz w:val="24"/>
                <w:szCs w:val="24"/>
                <w:lang w:eastAsia="lv-LV"/>
              </w:rPr>
              <w:t xml:space="preserve">SAM </w:t>
            </w:r>
            <w:r w:rsidR="00487BD0">
              <w:rPr>
                <w:rFonts w:ascii="Times New Roman" w:hAnsi="Times New Roman"/>
                <w:sz w:val="24"/>
                <w:szCs w:val="24"/>
                <w:lang w:eastAsia="lv-LV"/>
              </w:rPr>
              <w:t>p</w:t>
            </w:r>
            <w:r w:rsidR="00487BD0" w:rsidRPr="00487BD0">
              <w:rPr>
                <w:rFonts w:ascii="Times New Roman" w:hAnsi="Times New Roman"/>
                <w:sz w:val="24"/>
                <w:szCs w:val="24"/>
                <w:lang w:eastAsia="lv-LV"/>
              </w:rPr>
              <w:t xml:space="preserve">asākumam </w:t>
            </w:r>
            <w:r w:rsidR="00841D39" w:rsidRPr="00841D39">
              <w:rPr>
                <w:rFonts w:ascii="Times New Roman" w:hAnsi="Times New Roman"/>
                <w:sz w:val="24"/>
                <w:szCs w:val="24"/>
                <w:lang w:eastAsia="lv-LV"/>
              </w:rPr>
              <w:t xml:space="preserve">plānotais kopējais attiecināmais publiskais finansējums ir 112 803 734 </w:t>
            </w:r>
            <w:proofErr w:type="spellStart"/>
            <w:r w:rsidR="00841D39" w:rsidRPr="00FA1DA4">
              <w:rPr>
                <w:rFonts w:ascii="Times New Roman" w:hAnsi="Times New Roman"/>
                <w:i/>
                <w:sz w:val="24"/>
                <w:szCs w:val="24"/>
                <w:lang w:eastAsia="lv-LV"/>
              </w:rPr>
              <w:t>euro</w:t>
            </w:r>
            <w:proofErr w:type="spellEnd"/>
            <w:r w:rsidR="00841D39" w:rsidRPr="00841D39">
              <w:rPr>
                <w:rFonts w:ascii="Times New Roman" w:hAnsi="Times New Roman"/>
                <w:sz w:val="24"/>
                <w:szCs w:val="24"/>
                <w:lang w:eastAsia="lv-LV"/>
              </w:rPr>
              <w:t xml:space="preserve">, ko veido Eiropas Reģionālās attīstības fonda finansējums 97 236 954 </w:t>
            </w:r>
            <w:proofErr w:type="spellStart"/>
            <w:r w:rsidR="00841D39" w:rsidRPr="00FA1DA4">
              <w:rPr>
                <w:rFonts w:ascii="Times New Roman" w:hAnsi="Times New Roman"/>
                <w:i/>
                <w:sz w:val="24"/>
                <w:szCs w:val="24"/>
                <w:lang w:eastAsia="lv-LV"/>
              </w:rPr>
              <w:t>euro</w:t>
            </w:r>
            <w:proofErr w:type="spellEnd"/>
            <w:r w:rsidR="009706A3">
              <w:rPr>
                <w:rFonts w:ascii="Times New Roman" w:hAnsi="Times New Roman"/>
                <w:sz w:val="24"/>
                <w:szCs w:val="24"/>
                <w:lang w:eastAsia="lv-LV"/>
              </w:rPr>
              <w:t xml:space="preserve"> apmērā</w:t>
            </w:r>
            <w:r w:rsidR="00841D39" w:rsidRPr="00841D39">
              <w:rPr>
                <w:rFonts w:ascii="Times New Roman" w:hAnsi="Times New Roman"/>
                <w:sz w:val="24"/>
                <w:szCs w:val="24"/>
                <w:lang w:eastAsia="lv-LV"/>
              </w:rPr>
              <w:t xml:space="preserve"> un nacionālais publiskais valsts budžeta līdzfinansējums 15 566 780 </w:t>
            </w:r>
            <w:proofErr w:type="spellStart"/>
            <w:r w:rsidR="00841D39" w:rsidRPr="00FA1DA4">
              <w:rPr>
                <w:rFonts w:ascii="Times New Roman" w:hAnsi="Times New Roman"/>
                <w:i/>
                <w:sz w:val="24"/>
                <w:szCs w:val="24"/>
                <w:lang w:eastAsia="lv-LV"/>
              </w:rPr>
              <w:t>euro</w:t>
            </w:r>
            <w:proofErr w:type="spellEnd"/>
            <w:r w:rsidR="009706A3">
              <w:rPr>
                <w:rFonts w:ascii="Times New Roman" w:hAnsi="Times New Roman"/>
                <w:i/>
                <w:sz w:val="24"/>
                <w:szCs w:val="24"/>
                <w:lang w:eastAsia="lv-LV"/>
              </w:rPr>
              <w:t xml:space="preserve"> </w:t>
            </w:r>
            <w:r w:rsidR="009706A3">
              <w:rPr>
                <w:rFonts w:ascii="Times New Roman" w:hAnsi="Times New Roman"/>
                <w:sz w:val="24"/>
                <w:szCs w:val="24"/>
                <w:lang w:eastAsia="lv-LV"/>
              </w:rPr>
              <w:t>apmērā</w:t>
            </w:r>
            <w:r w:rsidRPr="00127AB5">
              <w:rPr>
                <w:rFonts w:ascii="Times New Roman" w:hAnsi="Times New Roman"/>
                <w:sz w:val="24"/>
                <w:szCs w:val="24"/>
                <w:lang w:eastAsia="lv-LV"/>
              </w:rPr>
              <w:t>.</w:t>
            </w:r>
          </w:p>
          <w:p w14:paraId="1D1EC1DC" w14:textId="39BDA873" w:rsidR="005D40B3" w:rsidRPr="00127AB5" w:rsidRDefault="008C1D15" w:rsidP="000E5860">
            <w:pPr>
              <w:ind w:left="0" w:firstLine="0"/>
              <w:outlineLvl w:val="3"/>
              <w:rPr>
                <w:rFonts w:ascii="Times New Roman" w:hAnsi="Times New Roman"/>
                <w:sz w:val="24"/>
                <w:szCs w:val="24"/>
                <w:lang w:eastAsia="lv-LV"/>
              </w:rPr>
            </w:pPr>
            <w:r>
              <w:rPr>
                <w:rFonts w:ascii="Times New Roman" w:hAnsi="Times New Roman"/>
                <w:color w:val="000000"/>
                <w:sz w:val="24"/>
                <w:szCs w:val="24"/>
              </w:rPr>
              <w:t>SAM pasākuma p</w:t>
            </w:r>
            <w:r w:rsidR="005D40B3" w:rsidRPr="00FA1DA4">
              <w:rPr>
                <w:rFonts w:ascii="Times New Roman" w:hAnsi="Times New Roman"/>
                <w:color w:val="000000"/>
                <w:sz w:val="24"/>
                <w:szCs w:val="24"/>
              </w:rPr>
              <w:t>iektajā projektu iesniegumu atlases kārtā finansējumu piešķir</w:t>
            </w:r>
            <w:r w:rsidR="005D40B3" w:rsidRPr="00FA1DA4" w:rsidDel="004D1903">
              <w:rPr>
                <w:rFonts w:ascii="Times New Roman" w:hAnsi="Times New Roman"/>
                <w:color w:val="000000"/>
                <w:sz w:val="24"/>
                <w:szCs w:val="24"/>
              </w:rPr>
              <w:t xml:space="preserve"> </w:t>
            </w:r>
            <w:r w:rsidR="005D40B3" w:rsidRPr="00FA1DA4">
              <w:rPr>
                <w:rFonts w:ascii="Times New Roman" w:hAnsi="Times New Roman"/>
                <w:color w:val="000000"/>
                <w:sz w:val="24"/>
                <w:szCs w:val="24"/>
              </w:rPr>
              <w:t>ar saimniecisku darbību nesaistītu projektu īstenošanai, kuru ietvaros</w:t>
            </w:r>
            <w:r w:rsidR="006F6590">
              <w:rPr>
                <w:rFonts w:ascii="Times New Roman" w:hAnsi="Times New Roman"/>
                <w:color w:val="000000"/>
                <w:sz w:val="24"/>
                <w:szCs w:val="24"/>
              </w:rPr>
              <w:t xml:space="preserve"> veic pētniecību</w:t>
            </w:r>
            <w:r w:rsidR="005D40B3" w:rsidRPr="00FA1DA4">
              <w:rPr>
                <w:rFonts w:ascii="Times New Roman" w:hAnsi="Times New Roman"/>
                <w:color w:val="000000"/>
                <w:sz w:val="24"/>
                <w:szCs w:val="24"/>
              </w:rPr>
              <w:t xml:space="preserve"> </w:t>
            </w:r>
            <w:r w:rsidR="005D40B3" w:rsidRPr="005D40B3">
              <w:rPr>
                <w:rFonts w:ascii="Times New Roman" w:hAnsi="Times New Roman"/>
                <w:color w:val="000000"/>
                <w:sz w:val="24"/>
                <w:szCs w:val="24"/>
              </w:rPr>
              <w:t>MK noteikumu</w:t>
            </w:r>
            <w:r w:rsidR="005D40B3" w:rsidRPr="00A2649D">
              <w:rPr>
                <w:rFonts w:ascii="Times New Roman" w:hAnsi="Times New Roman"/>
                <w:color w:val="000000"/>
                <w:sz w:val="24"/>
                <w:szCs w:val="24"/>
              </w:rPr>
              <w:t xml:space="preserve"> </w:t>
            </w:r>
            <w:r w:rsidR="00347A6F">
              <w:rPr>
                <w:rFonts w:ascii="Times New Roman" w:hAnsi="Times New Roman"/>
                <w:color w:val="000000"/>
                <w:sz w:val="24"/>
                <w:szCs w:val="24"/>
              </w:rPr>
              <w:t>12.</w:t>
            </w:r>
            <w:r w:rsidR="00347A6F">
              <w:rPr>
                <w:rFonts w:ascii="Times New Roman" w:hAnsi="Times New Roman"/>
                <w:color w:val="000000"/>
                <w:sz w:val="24"/>
                <w:szCs w:val="24"/>
                <w:vertAlign w:val="superscript"/>
              </w:rPr>
              <w:t>5</w:t>
            </w:r>
            <w:r w:rsidR="00347A6F">
              <w:rPr>
                <w:rFonts w:ascii="Times New Roman" w:hAnsi="Times New Roman"/>
                <w:color w:val="000000"/>
                <w:sz w:val="24"/>
                <w:szCs w:val="24"/>
              </w:rPr>
              <w:t>1.</w:t>
            </w:r>
            <w:r w:rsidR="005D40B3" w:rsidRPr="00FA1DA4">
              <w:rPr>
                <w:rFonts w:ascii="Times New Roman" w:hAnsi="Times New Roman"/>
                <w:color w:val="000000"/>
                <w:sz w:val="24"/>
                <w:szCs w:val="24"/>
              </w:rPr>
              <w:t xml:space="preserve"> </w:t>
            </w:r>
            <w:r w:rsidR="00347A6F">
              <w:rPr>
                <w:rFonts w:ascii="Times New Roman" w:hAnsi="Times New Roman"/>
                <w:color w:val="000000"/>
                <w:sz w:val="24"/>
                <w:szCs w:val="24"/>
              </w:rPr>
              <w:t xml:space="preserve"> un 12.</w:t>
            </w:r>
            <w:r w:rsidR="00347A6F">
              <w:rPr>
                <w:rFonts w:ascii="Times New Roman" w:hAnsi="Times New Roman"/>
                <w:color w:val="000000"/>
                <w:sz w:val="24"/>
                <w:szCs w:val="24"/>
                <w:vertAlign w:val="superscript"/>
              </w:rPr>
              <w:t>5</w:t>
            </w:r>
            <w:r w:rsidR="00347A6F">
              <w:rPr>
                <w:rFonts w:ascii="Times New Roman" w:hAnsi="Times New Roman"/>
                <w:color w:val="000000"/>
                <w:sz w:val="24"/>
                <w:szCs w:val="24"/>
              </w:rPr>
              <w:t xml:space="preserve">2.apakšpunktā </w:t>
            </w:r>
            <w:r w:rsidR="00451E6A">
              <w:rPr>
                <w:rFonts w:ascii="Times New Roman" w:hAnsi="Times New Roman"/>
                <w:color w:val="000000"/>
                <w:sz w:val="24"/>
                <w:szCs w:val="24"/>
              </w:rPr>
              <w:t>minētajās</w:t>
            </w:r>
            <w:r w:rsidR="00347A6F" w:rsidRPr="00347A6F">
              <w:rPr>
                <w:rFonts w:ascii="Times New Roman" w:hAnsi="Times New Roman"/>
                <w:color w:val="000000"/>
                <w:sz w:val="24"/>
                <w:szCs w:val="24"/>
              </w:rPr>
              <w:t xml:space="preserve"> tematisk</w:t>
            </w:r>
            <w:r w:rsidR="00451E6A">
              <w:rPr>
                <w:rFonts w:ascii="Times New Roman" w:hAnsi="Times New Roman"/>
                <w:color w:val="000000"/>
                <w:sz w:val="24"/>
                <w:szCs w:val="24"/>
              </w:rPr>
              <w:t>ajā</w:t>
            </w:r>
            <w:r w:rsidR="006F6590">
              <w:rPr>
                <w:rFonts w:ascii="Times New Roman" w:hAnsi="Times New Roman"/>
                <w:color w:val="000000"/>
                <w:sz w:val="24"/>
                <w:szCs w:val="24"/>
              </w:rPr>
              <w:t>s</w:t>
            </w:r>
            <w:r w:rsidR="00347A6F" w:rsidRPr="00347A6F">
              <w:rPr>
                <w:rFonts w:ascii="Times New Roman" w:hAnsi="Times New Roman"/>
                <w:color w:val="000000"/>
                <w:sz w:val="24"/>
                <w:szCs w:val="24"/>
              </w:rPr>
              <w:t xml:space="preserve"> jomā</w:t>
            </w:r>
            <w:r w:rsidR="006F6590">
              <w:rPr>
                <w:rFonts w:ascii="Times New Roman" w:hAnsi="Times New Roman"/>
                <w:color w:val="000000"/>
                <w:sz w:val="24"/>
                <w:szCs w:val="24"/>
              </w:rPr>
              <w:t>s</w:t>
            </w:r>
            <w:r w:rsidR="00347A6F">
              <w:rPr>
                <w:rFonts w:ascii="Times New Roman" w:hAnsi="Times New Roman"/>
                <w:color w:val="000000"/>
                <w:sz w:val="24"/>
                <w:szCs w:val="24"/>
              </w:rPr>
              <w:t xml:space="preserve">. </w:t>
            </w:r>
          </w:p>
          <w:p w14:paraId="71810F91" w14:textId="7747FBBB" w:rsidR="00841D39" w:rsidRPr="00841D39" w:rsidRDefault="0065262A" w:rsidP="00841D39">
            <w:pPr>
              <w:ind w:left="44" w:firstLine="0"/>
              <w:outlineLvl w:val="3"/>
              <w:rPr>
                <w:rFonts w:ascii="Times New Roman" w:hAnsi="Times New Roman"/>
                <w:sz w:val="24"/>
                <w:szCs w:val="24"/>
                <w:lang w:eastAsia="lv-LV"/>
              </w:rPr>
            </w:pPr>
            <w:r>
              <w:rPr>
                <w:rFonts w:ascii="Times New Roman" w:hAnsi="Times New Roman"/>
                <w:sz w:val="24"/>
                <w:szCs w:val="24"/>
                <w:lang w:eastAsia="lv-LV"/>
              </w:rPr>
              <w:t xml:space="preserve">SAM pasākuma </w:t>
            </w:r>
            <w:r w:rsidR="00841D39">
              <w:rPr>
                <w:rFonts w:ascii="Times New Roman" w:hAnsi="Times New Roman"/>
                <w:sz w:val="24"/>
                <w:szCs w:val="24"/>
                <w:lang w:eastAsia="lv-LV"/>
              </w:rPr>
              <w:t>p</w:t>
            </w:r>
            <w:r w:rsidR="00841D39" w:rsidRPr="00841D39">
              <w:rPr>
                <w:rFonts w:ascii="Times New Roman" w:hAnsi="Times New Roman"/>
                <w:sz w:val="24"/>
                <w:szCs w:val="24"/>
                <w:lang w:eastAsia="lv-LV"/>
              </w:rPr>
              <w:t xml:space="preserve">iektajā projektu iesniegumu atlases kārtā plānotais kopējais attiecināmais publiskais finansējums ir 8 358 395 </w:t>
            </w:r>
            <w:proofErr w:type="spellStart"/>
            <w:r w:rsidR="00841D39" w:rsidRPr="00FA1DA4">
              <w:rPr>
                <w:rFonts w:ascii="Times New Roman" w:hAnsi="Times New Roman"/>
                <w:i/>
                <w:sz w:val="24"/>
                <w:szCs w:val="24"/>
                <w:lang w:eastAsia="lv-LV"/>
              </w:rPr>
              <w:t>euro</w:t>
            </w:r>
            <w:proofErr w:type="spellEnd"/>
            <w:r w:rsidR="00841D39" w:rsidRPr="00841D39">
              <w:rPr>
                <w:rFonts w:ascii="Times New Roman" w:hAnsi="Times New Roman"/>
                <w:sz w:val="24"/>
                <w:szCs w:val="24"/>
                <w:lang w:eastAsia="lv-LV"/>
              </w:rPr>
              <w:t xml:space="preserve">, ko veido Eiropas Reģionālās attīstības fonda finansējums 7 225 657 </w:t>
            </w:r>
            <w:proofErr w:type="spellStart"/>
            <w:r w:rsidR="00841D39" w:rsidRPr="00FA1DA4">
              <w:rPr>
                <w:rFonts w:ascii="Times New Roman" w:hAnsi="Times New Roman"/>
                <w:i/>
                <w:sz w:val="24"/>
                <w:szCs w:val="24"/>
                <w:lang w:eastAsia="lv-LV"/>
              </w:rPr>
              <w:t>euro</w:t>
            </w:r>
            <w:proofErr w:type="spellEnd"/>
            <w:r w:rsidR="009706A3">
              <w:rPr>
                <w:rFonts w:ascii="Times New Roman" w:hAnsi="Times New Roman"/>
                <w:i/>
                <w:sz w:val="24"/>
                <w:szCs w:val="24"/>
                <w:lang w:eastAsia="lv-LV"/>
              </w:rPr>
              <w:t xml:space="preserve"> </w:t>
            </w:r>
            <w:r w:rsidR="009706A3">
              <w:rPr>
                <w:rFonts w:ascii="Times New Roman" w:hAnsi="Times New Roman"/>
                <w:sz w:val="24"/>
                <w:szCs w:val="24"/>
                <w:lang w:eastAsia="lv-LV"/>
              </w:rPr>
              <w:t>apmērā</w:t>
            </w:r>
            <w:r w:rsidR="00841D39">
              <w:rPr>
                <w:rFonts w:ascii="Times New Roman" w:hAnsi="Times New Roman"/>
                <w:sz w:val="24"/>
                <w:szCs w:val="24"/>
                <w:lang w:eastAsia="lv-LV"/>
              </w:rPr>
              <w:t xml:space="preserve"> </w:t>
            </w:r>
            <w:r w:rsidR="00841D39" w:rsidRPr="00841D39">
              <w:rPr>
                <w:rFonts w:ascii="Times New Roman" w:hAnsi="Times New Roman"/>
                <w:sz w:val="24"/>
                <w:szCs w:val="24"/>
                <w:lang w:eastAsia="lv-LV"/>
              </w:rPr>
              <w:t xml:space="preserve">un valsts budžeta finansējums 1 132 738 </w:t>
            </w:r>
            <w:proofErr w:type="spellStart"/>
            <w:r w:rsidR="00841D39" w:rsidRPr="00FA1DA4">
              <w:rPr>
                <w:rFonts w:ascii="Times New Roman" w:hAnsi="Times New Roman"/>
                <w:i/>
                <w:sz w:val="24"/>
                <w:szCs w:val="24"/>
                <w:lang w:eastAsia="lv-LV"/>
              </w:rPr>
              <w:t>euro</w:t>
            </w:r>
            <w:proofErr w:type="spellEnd"/>
            <w:r w:rsidR="009706A3">
              <w:rPr>
                <w:rFonts w:ascii="Times New Roman" w:hAnsi="Times New Roman"/>
                <w:i/>
                <w:sz w:val="24"/>
                <w:szCs w:val="24"/>
                <w:lang w:eastAsia="lv-LV"/>
              </w:rPr>
              <w:t xml:space="preserve"> </w:t>
            </w:r>
            <w:r w:rsidR="009706A3" w:rsidRPr="00FA1DA4">
              <w:rPr>
                <w:rFonts w:ascii="Times New Roman" w:hAnsi="Times New Roman"/>
                <w:sz w:val="24"/>
                <w:szCs w:val="24"/>
                <w:lang w:eastAsia="lv-LV"/>
              </w:rPr>
              <w:t>apmērā</w:t>
            </w:r>
            <w:r w:rsidR="00841D39" w:rsidRPr="00841D39">
              <w:rPr>
                <w:rFonts w:ascii="Times New Roman" w:hAnsi="Times New Roman"/>
                <w:sz w:val="24"/>
                <w:szCs w:val="24"/>
                <w:lang w:eastAsia="lv-LV"/>
              </w:rPr>
              <w:t>, tai skaitā:</w:t>
            </w:r>
          </w:p>
          <w:p w14:paraId="3299C779" w14:textId="3BF40557" w:rsidR="00841D39" w:rsidRPr="00A2649D" w:rsidRDefault="00841D39" w:rsidP="00FA1DA4">
            <w:pPr>
              <w:pStyle w:val="ListParagraph"/>
              <w:numPr>
                <w:ilvl w:val="0"/>
                <w:numId w:val="17"/>
              </w:numPr>
              <w:ind w:left="284" w:hanging="235"/>
              <w:outlineLvl w:val="3"/>
              <w:rPr>
                <w:rFonts w:ascii="Times New Roman" w:hAnsi="Times New Roman"/>
                <w:sz w:val="24"/>
                <w:szCs w:val="24"/>
                <w:lang w:eastAsia="lv-LV"/>
              </w:rPr>
            </w:pPr>
            <w:r w:rsidRPr="00FA1DA4">
              <w:rPr>
                <w:rFonts w:ascii="Times New Roman" w:hAnsi="Times New Roman"/>
                <w:sz w:val="24"/>
                <w:szCs w:val="24"/>
                <w:lang w:eastAsia="lv-LV"/>
              </w:rPr>
              <w:t>MK noteikumu 12.</w:t>
            </w:r>
            <w:r w:rsidRPr="00FA1DA4">
              <w:rPr>
                <w:rFonts w:ascii="Times New Roman" w:hAnsi="Times New Roman"/>
                <w:sz w:val="24"/>
                <w:szCs w:val="24"/>
                <w:vertAlign w:val="superscript"/>
                <w:lang w:eastAsia="lv-LV"/>
              </w:rPr>
              <w:t>5</w:t>
            </w:r>
            <w:r w:rsidRPr="00FA1DA4">
              <w:rPr>
                <w:rFonts w:ascii="Times New Roman" w:hAnsi="Times New Roman"/>
                <w:sz w:val="24"/>
                <w:szCs w:val="24"/>
                <w:lang w:eastAsia="lv-LV"/>
              </w:rPr>
              <w:t xml:space="preserve">1. apakšpunktā minētajās </w:t>
            </w:r>
            <w:r w:rsidR="00451E6A" w:rsidRPr="00451E6A">
              <w:rPr>
                <w:rFonts w:ascii="Times New Roman" w:hAnsi="Times New Roman"/>
                <w:sz w:val="24"/>
                <w:szCs w:val="24"/>
                <w:lang w:eastAsia="lv-LV"/>
              </w:rPr>
              <w:t>tematiskajās</w:t>
            </w:r>
            <w:r w:rsidRPr="00FA1DA4">
              <w:rPr>
                <w:rFonts w:ascii="Times New Roman" w:hAnsi="Times New Roman"/>
                <w:sz w:val="24"/>
                <w:szCs w:val="24"/>
                <w:lang w:eastAsia="lv-LV"/>
              </w:rPr>
              <w:t xml:space="preserve"> jomās</w:t>
            </w:r>
            <w:r>
              <w:rPr>
                <w:rFonts w:ascii="Times New Roman" w:hAnsi="Times New Roman"/>
                <w:sz w:val="24"/>
                <w:szCs w:val="24"/>
                <w:lang w:eastAsia="lv-LV"/>
              </w:rPr>
              <w:t xml:space="preserve"> </w:t>
            </w:r>
            <w:r w:rsidRPr="00A2649D">
              <w:rPr>
                <w:rFonts w:ascii="Times New Roman" w:hAnsi="Times New Roman"/>
                <w:sz w:val="24"/>
                <w:szCs w:val="24"/>
                <w:lang w:eastAsia="lv-LV"/>
              </w:rPr>
              <w:t xml:space="preserve">kopējais attiecināmais publiskais finansējums ir 5 000 000 </w:t>
            </w:r>
            <w:proofErr w:type="spellStart"/>
            <w:r w:rsidRPr="00FA1DA4">
              <w:rPr>
                <w:rFonts w:ascii="Times New Roman" w:hAnsi="Times New Roman"/>
                <w:i/>
                <w:sz w:val="24"/>
                <w:szCs w:val="24"/>
                <w:lang w:eastAsia="lv-LV"/>
              </w:rPr>
              <w:t>euro</w:t>
            </w:r>
            <w:proofErr w:type="spellEnd"/>
            <w:r w:rsidRPr="00A2649D">
              <w:rPr>
                <w:rFonts w:ascii="Times New Roman" w:hAnsi="Times New Roman"/>
                <w:sz w:val="24"/>
                <w:szCs w:val="24"/>
                <w:lang w:eastAsia="lv-LV"/>
              </w:rPr>
              <w:t xml:space="preserve">, ko </w:t>
            </w:r>
            <w:r w:rsidRPr="00A2649D">
              <w:rPr>
                <w:rFonts w:ascii="Times New Roman" w:hAnsi="Times New Roman"/>
                <w:sz w:val="24"/>
                <w:szCs w:val="24"/>
                <w:lang w:eastAsia="lv-LV"/>
              </w:rPr>
              <w:lastRenderedPageBreak/>
              <w:t xml:space="preserve">veido Eiropas Reģionālās attīstības fonda finansējums 4 250 000 </w:t>
            </w:r>
            <w:proofErr w:type="spellStart"/>
            <w:r w:rsidRPr="00FA1DA4">
              <w:rPr>
                <w:rFonts w:ascii="Times New Roman" w:hAnsi="Times New Roman"/>
                <w:i/>
                <w:sz w:val="24"/>
                <w:szCs w:val="24"/>
                <w:lang w:eastAsia="lv-LV"/>
              </w:rPr>
              <w:t>euro</w:t>
            </w:r>
            <w:proofErr w:type="spellEnd"/>
            <w:r w:rsidRPr="00A2649D">
              <w:rPr>
                <w:rFonts w:ascii="Times New Roman" w:hAnsi="Times New Roman"/>
                <w:sz w:val="24"/>
                <w:szCs w:val="24"/>
                <w:lang w:eastAsia="lv-LV"/>
              </w:rPr>
              <w:t xml:space="preserve"> apmērā un valsts budžeta finansējums 750 000 </w:t>
            </w:r>
            <w:proofErr w:type="spellStart"/>
            <w:r w:rsidRPr="00FA1DA4">
              <w:rPr>
                <w:rFonts w:ascii="Times New Roman" w:hAnsi="Times New Roman"/>
                <w:i/>
                <w:sz w:val="24"/>
                <w:szCs w:val="24"/>
                <w:lang w:eastAsia="lv-LV"/>
              </w:rPr>
              <w:t>euro</w:t>
            </w:r>
            <w:proofErr w:type="spellEnd"/>
            <w:r w:rsidRPr="00A2649D">
              <w:rPr>
                <w:rFonts w:ascii="Times New Roman" w:hAnsi="Times New Roman"/>
                <w:sz w:val="24"/>
                <w:szCs w:val="24"/>
                <w:lang w:eastAsia="lv-LV"/>
              </w:rPr>
              <w:t xml:space="preserve"> apmērā;</w:t>
            </w:r>
          </w:p>
          <w:p w14:paraId="082712A4" w14:textId="1B7DB1F9" w:rsidR="00841D39" w:rsidRPr="00FA1DA4" w:rsidRDefault="00841D39" w:rsidP="00FA1DA4">
            <w:pPr>
              <w:pStyle w:val="ListParagraph"/>
              <w:numPr>
                <w:ilvl w:val="0"/>
                <w:numId w:val="17"/>
              </w:numPr>
              <w:ind w:left="332" w:hanging="283"/>
              <w:outlineLvl w:val="3"/>
              <w:rPr>
                <w:rFonts w:ascii="Times New Roman" w:hAnsi="Times New Roman"/>
                <w:sz w:val="24"/>
                <w:szCs w:val="24"/>
                <w:lang w:eastAsia="lv-LV"/>
              </w:rPr>
            </w:pPr>
            <w:r w:rsidRPr="006A3D77">
              <w:rPr>
                <w:rFonts w:ascii="Times New Roman" w:hAnsi="Times New Roman"/>
                <w:sz w:val="24"/>
                <w:szCs w:val="24"/>
                <w:lang w:eastAsia="lv-LV"/>
              </w:rPr>
              <w:t xml:space="preserve">MK noteikumu </w:t>
            </w:r>
            <w:r w:rsidRPr="00FA1DA4">
              <w:rPr>
                <w:rFonts w:ascii="Times New Roman" w:hAnsi="Times New Roman"/>
                <w:sz w:val="24"/>
                <w:szCs w:val="24"/>
                <w:lang w:eastAsia="lv-LV"/>
              </w:rPr>
              <w:t>12.</w:t>
            </w:r>
            <w:r w:rsidRPr="00FA1DA4">
              <w:rPr>
                <w:rFonts w:ascii="Times New Roman" w:hAnsi="Times New Roman"/>
                <w:sz w:val="24"/>
                <w:szCs w:val="24"/>
                <w:vertAlign w:val="superscript"/>
                <w:lang w:eastAsia="lv-LV"/>
              </w:rPr>
              <w:t>5</w:t>
            </w:r>
            <w:r w:rsidRPr="00FA1DA4">
              <w:rPr>
                <w:rFonts w:ascii="Times New Roman" w:hAnsi="Times New Roman"/>
                <w:sz w:val="24"/>
                <w:szCs w:val="24"/>
                <w:lang w:eastAsia="lv-LV"/>
              </w:rPr>
              <w:t xml:space="preserve">2. apakšpunktā minētajās </w:t>
            </w:r>
            <w:r w:rsidR="00451E6A" w:rsidRPr="00451E6A">
              <w:rPr>
                <w:rFonts w:ascii="Times New Roman" w:hAnsi="Times New Roman"/>
                <w:sz w:val="24"/>
                <w:szCs w:val="24"/>
                <w:lang w:eastAsia="lv-LV"/>
              </w:rPr>
              <w:t>tematiskajās</w:t>
            </w:r>
            <w:r w:rsidRPr="00FA1DA4">
              <w:rPr>
                <w:rFonts w:ascii="Times New Roman" w:hAnsi="Times New Roman"/>
                <w:sz w:val="24"/>
                <w:szCs w:val="24"/>
                <w:lang w:eastAsia="lv-LV"/>
              </w:rPr>
              <w:t xml:space="preserve"> jomās</w:t>
            </w:r>
            <w:r>
              <w:rPr>
                <w:rFonts w:ascii="Times New Roman" w:hAnsi="Times New Roman"/>
                <w:sz w:val="24"/>
                <w:szCs w:val="24"/>
                <w:lang w:eastAsia="lv-LV"/>
              </w:rPr>
              <w:t xml:space="preserve"> </w:t>
            </w:r>
            <w:r w:rsidRPr="00841D39">
              <w:rPr>
                <w:rFonts w:ascii="Times New Roman" w:hAnsi="Times New Roman"/>
                <w:sz w:val="24"/>
                <w:szCs w:val="24"/>
                <w:lang w:eastAsia="lv-LV"/>
              </w:rPr>
              <w:t xml:space="preserve">kopējais attiecināmais publiskais finansējums ir 3 358 395 </w:t>
            </w:r>
            <w:proofErr w:type="spellStart"/>
            <w:r w:rsidRPr="00FA1DA4">
              <w:rPr>
                <w:rFonts w:ascii="Times New Roman" w:hAnsi="Times New Roman"/>
                <w:i/>
                <w:sz w:val="24"/>
                <w:szCs w:val="24"/>
                <w:lang w:eastAsia="lv-LV"/>
              </w:rPr>
              <w:t>euro</w:t>
            </w:r>
            <w:proofErr w:type="spellEnd"/>
            <w:r w:rsidRPr="00841D39">
              <w:rPr>
                <w:rFonts w:ascii="Times New Roman" w:hAnsi="Times New Roman"/>
                <w:sz w:val="24"/>
                <w:szCs w:val="24"/>
                <w:lang w:eastAsia="lv-LV"/>
              </w:rPr>
              <w:t xml:space="preserve">, ko veido Eiropas Reģionālās attīstības fonda finansējums 2 975 657 </w:t>
            </w:r>
            <w:proofErr w:type="spellStart"/>
            <w:r w:rsidRPr="00FA1DA4">
              <w:rPr>
                <w:rFonts w:ascii="Times New Roman" w:hAnsi="Times New Roman"/>
                <w:i/>
                <w:sz w:val="24"/>
                <w:szCs w:val="24"/>
                <w:lang w:eastAsia="lv-LV"/>
              </w:rPr>
              <w:t>euro</w:t>
            </w:r>
            <w:proofErr w:type="spellEnd"/>
            <w:r w:rsidRPr="00841D39">
              <w:rPr>
                <w:rFonts w:ascii="Times New Roman" w:hAnsi="Times New Roman"/>
                <w:sz w:val="24"/>
                <w:szCs w:val="24"/>
                <w:lang w:eastAsia="lv-LV"/>
              </w:rPr>
              <w:t xml:space="preserve"> apmērā un valsts budžeta finansējums 382 738 </w:t>
            </w:r>
            <w:proofErr w:type="spellStart"/>
            <w:r w:rsidRPr="00FA1DA4">
              <w:rPr>
                <w:rFonts w:ascii="Times New Roman" w:hAnsi="Times New Roman"/>
                <w:i/>
                <w:sz w:val="24"/>
                <w:szCs w:val="24"/>
                <w:lang w:eastAsia="lv-LV"/>
              </w:rPr>
              <w:t>euro</w:t>
            </w:r>
            <w:proofErr w:type="spellEnd"/>
            <w:r w:rsidRPr="00841D39">
              <w:rPr>
                <w:rFonts w:ascii="Times New Roman" w:hAnsi="Times New Roman"/>
                <w:sz w:val="24"/>
                <w:szCs w:val="24"/>
                <w:lang w:eastAsia="lv-LV"/>
              </w:rPr>
              <w:t xml:space="preserve"> apmērā</w:t>
            </w:r>
            <w:r w:rsidR="000B38D7">
              <w:rPr>
                <w:rFonts w:ascii="Times New Roman" w:hAnsi="Times New Roman"/>
                <w:sz w:val="24"/>
                <w:szCs w:val="24"/>
                <w:lang w:eastAsia="lv-LV"/>
              </w:rPr>
              <w:t xml:space="preserve">. </w:t>
            </w:r>
          </w:p>
          <w:p w14:paraId="06E32BBD" w14:textId="77777777" w:rsidR="005D40B3" w:rsidRPr="00FA1DA4" w:rsidRDefault="005D40B3" w:rsidP="00FA1DA4">
            <w:pPr>
              <w:ind w:left="0" w:firstLine="0"/>
              <w:outlineLvl w:val="3"/>
              <w:rPr>
                <w:rFonts w:ascii="Times New Roman" w:hAnsi="Times New Roman"/>
                <w:sz w:val="24"/>
                <w:szCs w:val="24"/>
                <w:lang w:eastAsia="lv-LV"/>
              </w:rPr>
            </w:pPr>
          </w:p>
          <w:p w14:paraId="339CA910" w14:textId="1CA7F1F7" w:rsidR="00DD124B" w:rsidRDefault="00DD124B" w:rsidP="00DD124B">
            <w:pPr>
              <w:ind w:left="0" w:firstLine="0"/>
              <w:outlineLvl w:val="3"/>
              <w:rPr>
                <w:rFonts w:ascii="Times New Roman" w:hAnsi="Times New Roman"/>
                <w:sz w:val="24"/>
                <w:szCs w:val="24"/>
                <w:lang w:eastAsia="lv-LV"/>
              </w:rPr>
            </w:pPr>
            <w:r>
              <w:rPr>
                <w:rFonts w:ascii="Times New Roman" w:hAnsi="Times New Roman"/>
                <w:sz w:val="24"/>
                <w:szCs w:val="24"/>
                <w:lang w:eastAsia="lv-LV"/>
              </w:rPr>
              <w:t>SAM pasākuma</w:t>
            </w:r>
            <w:r>
              <w:t xml:space="preserve"> </w:t>
            </w:r>
            <w:r w:rsidR="000B38D7" w:rsidRPr="00FA1DA4">
              <w:rPr>
                <w:rFonts w:ascii="Times New Roman" w:hAnsi="Times New Roman"/>
                <w:sz w:val="24"/>
                <w:szCs w:val="24"/>
              </w:rPr>
              <w:t xml:space="preserve">piektajā </w:t>
            </w:r>
            <w:r w:rsidR="000B38D7" w:rsidRPr="00A2649D">
              <w:rPr>
                <w:rFonts w:ascii="Times New Roman" w:hAnsi="Times New Roman"/>
                <w:sz w:val="24"/>
                <w:szCs w:val="24"/>
                <w:lang w:eastAsia="lv-LV"/>
              </w:rPr>
              <w:t xml:space="preserve"> </w:t>
            </w:r>
            <w:r w:rsidRPr="006B607C">
              <w:rPr>
                <w:rFonts w:ascii="Times New Roman" w:hAnsi="Times New Roman"/>
                <w:sz w:val="24"/>
                <w:szCs w:val="24"/>
                <w:lang w:eastAsia="lv-LV"/>
              </w:rPr>
              <w:t>projektu iesniegumu atlases kārtā</w:t>
            </w:r>
            <w:r>
              <w:t xml:space="preserve"> </w:t>
            </w:r>
            <w:r w:rsidRPr="006B607C">
              <w:rPr>
                <w:rFonts w:ascii="Times New Roman" w:hAnsi="Times New Roman"/>
                <w:sz w:val="24"/>
                <w:szCs w:val="24"/>
                <w:lang w:eastAsia="lv-LV"/>
              </w:rPr>
              <w:t>projektiem maksimālā publiskā finansējuma intensitāte</w:t>
            </w:r>
            <w:r>
              <w:rPr>
                <w:rFonts w:ascii="Times New Roman" w:hAnsi="Times New Roman"/>
                <w:sz w:val="24"/>
                <w:szCs w:val="24"/>
                <w:lang w:eastAsia="lv-LV"/>
              </w:rPr>
              <w:t xml:space="preserve"> ir:</w:t>
            </w:r>
          </w:p>
          <w:p w14:paraId="1C0EA687" w14:textId="40216F5B" w:rsidR="00DD124B" w:rsidRPr="006B110C" w:rsidRDefault="000B38D7" w:rsidP="000C3B6A">
            <w:pPr>
              <w:pStyle w:val="ListParagraph"/>
              <w:numPr>
                <w:ilvl w:val="0"/>
                <w:numId w:val="7"/>
              </w:numPr>
              <w:outlineLvl w:val="3"/>
              <w:rPr>
                <w:rFonts w:ascii="Times New Roman" w:hAnsi="Times New Roman"/>
                <w:sz w:val="24"/>
                <w:szCs w:val="24"/>
                <w:lang w:eastAsia="lv-LV"/>
              </w:rPr>
            </w:pPr>
            <w:r w:rsidRPr="000B38D7">
              <w:rPr>
                <w:rFonts w:ascii="Times New Roman" w:hAnsi="Times New Roman"/>
                <w:sz w:val="24"/>
                <w:szCs w:val="24"/>
                <w:lang w:eastAsia="lv-LV"/>
              </w:rPr>
              <w:t>MK noteikumu 12.</w:t>
            </w:r>
            <w:r w:rsidRPr="00FA1DA4">
              <w:rPr>
                <w:rFonts w:ascii="Times New Roman" w:hAnsi="Times New Roman"/>
                <w:sz w:val="24"/>
                <w:szCs w:val="24"/>
                <w:vertAlign w:val="superscript"/>
                <w:lang w:eastAsia="lv-LV"/>
              </w:rPr>
              <w:t>5</w:t>
            </w:r>
            <w:r w:rsidRPr="000B38D7">
              <w:rPr>
                <w:rFonts w:ascii="Times New Roman" w:hAnsi="Times New Roman"/>
                <w:sz w:val="24"/>
                <w:szCs w:val="24"/>
                <w:lang w:eastAsia="lv-LV"/>
              </w:rPr>
              <w:t xml:space="preserve">1.apakšpunktā </w:t>
            </w:r>
            <w:r w:rsidR="00451E6A" w:rsidRPr="00451E6A">
              <w:rPr>
                <w:rFonts w:ascii="Times New Roman" w:hAnsi="Times New Roman"/>
                <w:sz w:val="24"/>
                <w:szCs w:val="24"/>
                <w:lang w:eastAsia="lv-LV"/>
              </w:rPr>
              <w:t>minētajās tematiskajās jomās</w:t>
            </w:r>
            <w:r w:rsidRPr="000B38D7">
              <w:rPr>
                <w:rFonts w:ascii="Times New Roman" w:hAnsi="Times New Roman"/>
                <w:sz w:val="24"/>
                <w:szCs w:val="24"/>
                <w:lang w:eastAsia="lv-LV"/>
              </w:rPr>
              <w:t xml:space="preserve"> </w:t>
            </w:r>
            <w:r w:rsidR="00DD124B" w:rsidRPr="006B110C">
              <w:rPr>
                <w:rFonts w:ascii="Times New Roman" w:hAnsi="Times New Roman"/>
                <w:sz w:val="24"/>
                <w:szCs w:val="24"/>
                <w:lang w:eastAsia="lv-LV"/>
              </w:rPr>
              <w:t xml:space="preserve">maksimālā publiskā finansējuma intensitāte ir </w:t>
            </w:r>
            <w:r>
              <w:rPr>
                <w:rFonts w:ascii="Times New Roman" w:hAnsi="Times New Roman"/>
                <w:sz w:val="24"/>
                <w:szCs w:val="24"/>
                <w:lang w:eastAsia="lv-LV"/>
              </w:rPr>
              <w:t>100%</w:t>
            </w:r>
            <w:r w:rsidR="00DD124B" w:rsidRPr="006B110C">
              <w:rPr>
                <w:rFonts w:ascii="Times New Roman" w:hAnsi="Times New Roman"/>
                <w:sz w:val="24"/>
                <w:szCs w:val="24"/>
                <w:lang w:eastAsia="lv-LV"/>
              </w:rPr>
              <w:t>, ko</w:t>
            </w:r>
            <w:r w:rsidR="00F94936">
              <w:rPr>
                <w:rFonts w:ascii="Times New Roman" w:hAnsi="Times New Roman"/>
                <w:sz w:val="24"/>
                <w:szCs w:val="24"/>
                <w:lang w:eastAsia="lv-LV"/>
              </w:rPr>
              <w:t xml:space="preserve"> veido</w:t>
            </w:r>
            <w:r w:rsidR="00DD124B">
              <w:rPr>
                <w:rFonts w:ascii="Times New Roman" w:hAnsi="Times New Roman"/>
                <w:sz w:val="24"/>
                <w:szCs w:val="24"/>
                <w:lang w:eastAsia="lv-LV"/>
              </w:rPr>
              <w:t xml:space="preserve">  Eiropas </w:t>
            </w:r>
            <w:r w:rsidR="00DD124B" w:rsidRPr="006B607C">
              <w:rPr>
                <w:rFonts w:ascii="Times New Roman" w:hAnsi="Times New Roman"/>
                <w:sz w:val="24"/>
                <w:szCs w:val="24"/>
                <w:lang w:eastAsia="lv-LV"/>
              </w:rPr>
              <w:t>Reģionālās attīstības fon</w:t>
            </w:r>
            <w:r w:rsidR="00DD124B">
              <w:rPr>
                <w:rFonts w:ascii="Times New Roman" w:hAnsi="Times New Roman"/>
                <w:sz w:val="24"/>
                <w:szCs w:val="24"/>
                <w:lang w:eastAsia="lv-LV"/>
              </w:rPr>
              <w:t xml:space="preserve">da atbalsta intensitāte – </w:t>
            </w:r>
            <w:r>
              <w:rPr>
                <w:rFonts w:ascii="Times New Roman" w:hAnsi="Times New Roman"/>
                <w:sz w:val="24"/>
                <w:szCs w:val="24"/>
                <w:lang w:eastAsia="lv-LV"/>
              </w:rPr>
              <w:t>85</w:t>
            </w:r>
            <w:r w:rsidR="00DD124B">
              <w:rPr>
                <w:rFonts w:ascii="Times New Roman" w:hAnsi="Times New Roman"/>
                <w:sz w:val="24"/>
                <w:szCs w:val="24"/>
                <w:lang w:eastAsia="lv-LV"/>
              </w:rPr>
              <w:t>%</w:t>
            </w:r>
            <w:r w:rsidR="00F94936">
              <w:t xml:space="preserve"> </w:t>
            </w:r>
            <w:r w:rsidR="00F94936">
              <w:rPr>
                <w:rFonts w:ascii="Times New Roman" w:hAnsi="Times New Roman"/>
                <w:sz w:val="24"/>
                <w:szCs w:val="24"/>
                <w:lang w:eastAsia="lv-LV"/>
              </w:rPr>
              <w:t>un</w:t>
            </w:r>
            <w:r w:rsidR="00F94936" w:rsidRPr="00F94936">
              <w:rPr>
                <w:rFonts w:ascii="Times New Roman" w:hAnsi="Times New Roman"/>
                <w:sz w:val="24"/>
                <w:szCs w:val="24"/>
                <w:lang w:eastAsia="lv-LV"/>
              </w:rPr>
              <w:t xml:space="preserve"> valsts budžeta atbalsta intensitāte – 15%</w:t>
            </w:r>
            <w:r w:rsidR="00DD124B">
              <w:rPr>
                <w:rFonts w:ascii="Times New Roman" w:hAnsi="Times New Roman"/>
                <w:sz w:val="24"/>
                <w:szCs w:val="24"/>
                <w:lang w:eastAsia="lv-LV"/>
              </w:rPr>
              <w:t>;</w:t>
            </w:r>
          </w:p>
          <w:p w14:paraId="7917491A" w14:textId="5DB9BDFD" w:rsidR="00DD124B" w:rsidRPr="00FA1DA4" w:rsidRDefault="000B38D7" w:rsidP="00FA1DA4">
            <w:pPr>
              <w:pStyle w:val="ListParagraph"/>
              <w:numPr>
                <w:ilvl w:val="0"/>
                <w:numId w:val="7"/>
              </w:numPr>
              <w:rPr>
                <w:rFonts w:ascii="Times New Roman" w:eastAsia="Times New Roman" w:hAnsi="Times New Roman"/>
                <w:sz w:val="24"/>
                <w:szCs w:val="24"/>
                <w:lang w:eastAsia="lv-LV"/>
              </w:rPr>
            </w:pPr>
            <w:r w:rsidRPr="000B38D7">
              <w:rPr>
                <w:rFonts w:ascii="Times New Roman" w:eastAsia="Times New Roman" w:hAnsi="Times New Roman"/>
                <w:sz w:val="24"/>
                <w:szCs w:val="24"/>
                <w:lang w:eastAsia="lv-LV"/>
              </w:rPr>
              <w:t>MK noteikumu 12.</w:t>
            </w:r>
            <w:r w:rsidRPr="00FA1DA4">
              <w:rPr>
                <w:rFonts w:ascii="Times New Roman" w:eastAsia="Times New Roman" w:hAnsi="Times New Roman"/>
                <w:sz w:val="24"/>
                <w:szCs w:val="24"/>
                <w:vertAlign w:val="superscript"/>
                <w:lang w:eastAsia="lv-LV"/>
              </w:rPr>
              <w:t>5</w:t>
            </w:r>
            <w:r w:rsidRPr="00FA1DA4">
              <w:rPr>
                <w:rFonts w:ascii="Times New Roman" w:eastAsia="Times New Roman" w:hAnsi="Times New Roman"/>
                <w:sz w:val="24"/>
                <w:szCs w:val="24"/>
                <w:lang w:eastAsia="lv-LV"/>
              </w:rPr>
              <w:t>2</w:t>
            </w:r>
            <w:r w:rsidRPr="000B38D7">
              <w:rPr>
                <w:rFonts w:ascii="Times New Roman" w:eastAsia="Times New Roman" w:hAnsi="Times New Roman"/>
                <w:sz w:val="24"/>
                <w:szCs w:val="24"/>
                <w:lang w:eastAsia="lv-LV"/>
              </w:rPr>
              <w:t xml:space="preserve">. apakšpunktā </w:t>
            </w:r>
            <w:r w:rsidR="00451E6A" w:rsidRPr="00451E6A">
              <w:rPr>
                <w:rFonts w:ascii="Times New Roman" w:eastAsia="Times New Roman" w:hAnsi="Times New Roman"/>
                <w:sz w:val="24"/>
                <w:szCs w:val="24"/>
                <w:lang w:eastAsia="lv-LV"/>
              </w:rPr>
              <w:t xml:space="preserve">minētajās tematiskajās jomās </w:t>
            </w:r>
            <w:r w:rsidRPr="000B38D7">
              <w:rPr>
                <w:rFonts w:ascii="Times New Roman" w:eastAsia="Times New Roman" w:hAnsi="Times New Roman"/>
                <w:sz w:val="24"/>
                <w:szCs w:val="24"/>
                <w:lang w:eastAsia="lv-LV"/>
              </w:rPr>
              <w:t xml:space="preserve">maksimālā publiskā finansējuma intensitāte ir </w:t>
            </w:r>
            <w:r>
              <w:rPr>
                <w:rFonts w:ascii="Times New Roman" w:eastAsia="Times New Roman" w:hAnsi="Times New Roman"/>
                <w:sz w:val="24"/>
                <w:szCs w:val="24"/>
                <w:lang w:eastAsia="lv-LV"/>
              </w:rPr>
              <w:t>92,5</w:t>
            </w:r>
            <w:r w:rsidRPr="000B38D7">
              <w:rPr>
                <w:rFonts w:ascii="Times New Roman" w:eastAsia="Times New Roman" w:hAnsi="Times New Roman"/>
                <w:sz w:val="24"/>
                <w:szCs w:val="24"/>
                <w:lang w:eastAsia="lv-LV"/>
              </w:rPr>
              <w:t>%, ko veido Eiropas Reģionālās attīstības fonda atbalsta intensitāte – 8</w:t>
            </w:r>
            <w:r>
              <w:rPr>
                <w:rFonts w:ascii="Times New Roman" w:eastAsia="Times New Roman" w:hAnsi="Times New Roman"/>
                <w:sz w:val="24"/>
                <w:szCs w:val="24"/>
                <w:lang w:eastAsia="lv-LV"/>
              </w:rPr>
              <w:t>1,96</w:t>
            </w:r>
            <w:r w:rsidRPr="000B38D7">
              <w:rPr>
                <w:rFonts w:ascii="Times New Roman" w:eastAsia="Times New Roman" w:hAnsi="Times New Roman"/>
                <w:sz w:val="24"/>
                <w:szCs w:val="24"/>
                <w:lang w:eastAsia="lv-LV"/>
              </w:rPr>
              <w:t>%</w:t>
            </w:r>
            <w:r w:rsidR="00F94936">
              <w:rPr>
                <w:rFonts w:ascii="Times New Roman" w:eastAsia="Times New Roman" w:hAnsi="Times New Roman"/>
                <w:sz w:val="24"/>
                <w:szCs w:val="24"/>
                <w:lang w:eastAsia="lv-LV"/>
              </w:rPr>
              <w:t xml:space="preserve"> un</w:t>
            </w:r>
            <w:r w:rsidR="00F94936">
              <w:t xml:space="preserve"> </w:t>
            </w:r>
            <w:r w:rsidR="00F94936" w:rsidRPr="00F94936">
              <w:rPr>
                <w:rFonts w:ascii="Times New Roman" w:eastAsia="Times New Roman" w:hAnsi="Times New Roman"/>
                <w:sz w:val="24"/>
                <w:szCs w:val="24"/>
                <w:lang w:eastAsia="lv-LV"/>
              </w:rPr>
              <w:t xml:space="preserve">valsts budžeta atbalsta intensitāte – 10,54% </w:t>
            </w:r>
            <w:r w:rsidR="00F94936">
              <w:rPr>
                <w:rFonts w:ascii="Times New Roman" w:eastAsia="Times New Roman" w:hAnsi="Times New Roman"/>
                <w:sz w:val="24"/>
                <w:szCs w:val="24"/>
                <w:lang w:eastAsia="lv-LV"/>
              </w:rPr>
              <w:t xml:space="preserve">. </w:t>
            </w:r>
          </w:p>
          <w:p w14:paraId="2F31C015" w14:textId="36F81282" w:rsidR="00DD124B" w:rsidRDefault="00DD124B" w:rsidP="00DD124B">
            <w:pPr>
              <w:ind w:left="39" w:firstLine="0"/>
              <w:outlineLvl w:val="3"/>
              <w:rPr>
                <w:rFonts w:ascii="Times New Roman" w:hAnsi="Times New Roman"/>
                <w:sz w:val="24"/>
                <w:szCs w:val="24"/>
                <w:lang w:eastAsia="lv-LV"/>
              </w:rPr>
            </w:pPr>
            <w:r w:rsidRPr="00896871">
              <w:rPr>
                <w:rFonts w:ascii="Times New Roman" w:hAnsi="Times New Roman"/>
                <w:sz w:val="24"/>
                <w:szCs w:val="24"/>
                <w:lang w:eastAsia="lv-LV"/>
              </w:rPr>
              <w:t xml:space="preserve">Viena projekta maksimālais publiskā finansējuma apmērs ir </w:t>
            </w:r>
            <w:r w:rsidR="009B3906">
              <w:rPr>
                <w:rFonts w:ascii="Times New Roman" w:hAnsi="Times New Roman"/>
                <w:sz w:val="24"/>
                <w:szCs w:val="24"/>
                <w:lang w:eastAsia="lv-LV"/>
              </w:rPr>
              <w:t>5</w:t>
            </w:r>
            <w:r w:rsidRPr="00896871">
              <w:rPr>
                <w:rFonts w:ascii="Times New Roman" w:hAnsi="Times New Roman"/>
                <w:sz w:val="24"/>
                <w:szCs w:val="24"/>
                <w:lang w:eastAsia="lv-LV"/>
              </w:rPr>
              <w:t xml:space="preserve">00 000 </w:t>
            </w:r>
            <w:proofErr w:type="spellStart"/>
            <w:r w:rsidRPr="006B110C">
              <w:rPr>
                <w:rFonts w:ascii="Times New Roman" w:hAnsi="Times New Roman"/>
                <w:i/>
                <w:sz w:val="24"/>
                <w:szCs w:val="24"/>
                <w:lang w:eastAsia="lv-LV"/>
              </w:rPr>
              <w:t>euro</w:t>
            </w:r>
            <w:proofErr w:type="spellEnd"/>
            <w:r w:rsidRPr="00896871">
              <w:rPr>
                <w:rFonts w:ascii="Times New Roman" w:hAnsi="Times New Roman"/>
                <w:sz w:val="24"/>
                <w:szCs w:val="24"/>
                <w:lang w:eastAsia="lv-LV"/>
              </w:rPr>
              <w:t xml:space="preserve">, minimālais publiskā finansējuma apmērs ir 30 000 </w:t>
            </w:r>
            <w:proofErr w:type="spellStart"/>
            <w:r w:rsidRPr="006B110C">
              <w:rPr>
                <w:rFonts w:ascii="Times New Roman" w:hAnsi="Times New Roman"/>
                <w:i/>
                <w:sz w:val="24"/>
                <w:szCs w:val="24"/>
                <w:lang w:eastAsia="lv-LV"/>
              </w:rPr>
              <w:t>euro</w:t>
            </w:r>
            <w:proofErr w:type="spellEnd"/>
            <w:r w:rsidRPr="00896871">
              <w:rPr>
                <w:rFonts w:ascii="Times New Roman" w:hAnsi="Times New Roman"/>
                <w:sz w:val="24"/>
                <w:szCs w:val="24"/>
                <w:lang w:eastAsia="lv-LV"/>
              </w:rPr>
              <w:t>.</w:t>
            </w:r>
          </w:p>
          <w:p w14:paraId="571B3049" w14:textId="5BB9C2F3" w:rsidR="00DD124B" w:rsidRPr="00FB0D3C" w:rsidRDefault="00DD124B" w:rsidP="00DD124B">
            <w:pPr>
              <w:ind w:left="0" w:firstLine="0"/>
              <w:outlineLvl w:val="3"/>
              <w:rPr>
                <w:rFonts w:ascii="Times New Roman" w:hAnsi="Times New Roman"/>
                <w:sz w:val="24"/>
                <w:szCs w:val="24"/>
                <w:lang w:eastAsia="lv-LV"/>
              </w:rPr>
            </w:pPr>
            <w:r w:rsidRPr="00FB0D3C">
              <w:rPr>
                <w:rFonts w:ascii="Times New Roman" w:hAnsi="Times New Roman"/>
                <w:sz w:val="24"/>
                <w:szCs w:val="24"/>
                <w:lang w:eastAsia="lv-LV"/>
              </w:rPr>
              <w:t xml:space="preserve">SAM pasākuma </w:t>
            </w:r>
            <w:r w:rsidR="000B38D7">
              <w:rPr>
                <w:rFonts w:ascii="Times New Roman" w:hAnsi="Times New Roman"/>
                <w:sz w:val="24"/>
                <w:szCs w:val="24"/>
                <w:lang w:eastAsia="lv-LV"/>
              </w:rPr>
              <w:t xml:space="preserve">piektajā </w:t>
            </w:r>
            <w:r w:rsidRPr="00FB0D3C">
              <w:rPr>
                <w:rFonts w:ascii="Times New Roman" w:hAnsi="Times New Roman"/>
                <w:sz w:val="24"/>
                <w:szCs w:val="24"/>
                <w:lang w:eastAsia="lv-LV"/>
              </w:rPr>
              <w:t>projektu iesniegumu atlases kārtā darbības ir atbalstāmas</w:t>
            </w:r>
            <w:r w:rsidR="00F525B9">
              <w:rPr>
                <w:rFonts w:ascii="Times New Roman" w:hAnsi="Times New Roman"/>
                <w:sz w:val="24"/>
                <w:szCs w:val="24"/>
                <w:lang w:eastAsia="lv-LV"/>
              </w:rPr>
              <w:t xml:space="preserve"> un izmaksas ir attiecināmas</w:t>
            </w:r>
            <w:r w:rsidRPr="00FB0D3C">
              <w:rPr>
                <w:rFonts w:ascii="Times New Roman" w:hAnsi="Times New Roman"/>
                <w:sz w:val="24"/>
                <w:szCs w:val="24"/>
                <w:lang w:eastAsia="lv-LV"/>
              </w:rPr>
              <w:t>:</w:t>
            </w:r>
          </w:p>
          <w:p w14:paraId="054DE139" w14:textId="39BA7B23" w:rsidR="00DD124B" w:rsidRPr="00FA1DA4" w:rsidRDefault="006601C2" w:rsidP="00FA1DA4">
            <w:pPr>
              <w:pStyle w:val="ListParagraph"/>
              <w:numPr>
                <w:ilvl w:val="0"/>
                <w:numId w:val="18"/>
              </w:numPr>
              <w:outlineLvl w:val="3"/>
              <w:rPr>
                <w:rFonts w:ascii="Times New Roman" w:hAnsi="Times New Roman"/>
                <w:sz w:val="24"/>
                <w:szCs w:val="24"/>
                <w:lang w:eastAsia="lv-LV"/>
              </w:rPr>
            </w:pPr>
            <w:r w:rsidRPr="00FA1DA4">
              <w:rPr>
                <w:rFonts w:ascii="Times New Roman" w:hAnsi="Times New Roman"/>
                <w:sz w:val="24"/>
                <w:szCs w:val="24"/>
                <w:lang w:eastAsia="lv-LV"/>
              </w:rPr>
              <w:t xml:space="preserve">tehniski ekonomiskā </w:t>
            </w:r>
            <w:proofErr w:type="spellStart"/>
            <w:r w:rsidRPr="00FA1DA4">
              <w:rPr>
                <w:rFonts w:ascii="Times New Roman" w:hAnsi="Times New Roman"/>
                <w:sz w:val="24"/>
                <w:szCs w:val="24"/>
                <w:lang w:eastAsia="lv-LV"/>
              </w:rPr>
              <w:t>priekšizpēte</w:t>
            </w:r>
            <w:proofErr w:type="spellEnd"/>
            <w:r w:rsidRPr="00FA1DA4">
              <w:rPr>
                <w:rFonts w:ascii="Times New Roman" w:hAnsi="Times New Roman"/>
                <w:sz w:val="24"/>
                <w:szCs w:val="24"/>
                <w:lang w:eastAsia="lv-LV"/>
              </w:rPr>
              <w:t xml:space="preserve"> atbalstāma,</w:t>
            </w:r>
            <w:r w:rsidR="00DD124B" w:rsidRPr="00FA1DA4">
              <w:rPr>
                <w:rFonts w:ascii="Times New Roman" w:hAnsi="Times New Roman"/>
                <w:sz w:val="24"/>
                <w:szCs w:val="24"/>
                <w:lang w:eastAsia="lv-LV"/>
              </w:rPr>
              <w:t xml:space="preserve"> sākot ar </w:t>
            </w:r>
            <w:r w:rsidR="005E0B38">
              <w:rPr>
                <w:rFonts w:ascii="Times New Roman" w:hAnsi="Times New Roman"/>
                <w:sz w:val="24"/>
                <w:szCs w:val="24"/>
                <w:lang w:eastAsia="lv-LV"/>
              </w:rPr>
              <w:t>piektās</w:t>
            </w:r>
            <w:r w:rsidR="005E0B38" w:rsidRPr="00FA1DA4">
              <w:rPr>
                <w:rFonts w:ascii="Times New Roman" w:hAnsi="Times New Roman"/>
                <w:sz w:val="24"/>
                <w:szCs w:val="24"/>
                <w:lang w:eastAsia="lv-LV"/>
              </w:rPr>
              <w:t xml:space="preserve"> </w:t>
            </w:r>
            <w:r w:rsidR="00DD124B" w:rsidRPr="00FA1DA4">
              <w:rPr>
                <w:rFonts w:ascii="Times New Roman" w:hAnsi="Times New Roman"/>
                <w:sz w:val="24"/>
                <w:szCs w:val="24"/>
                <w:lang w:eastAsia="lv-LV"/>
              </w:rPr>
              <w:t>projektu iesniegumu atlases kārtas izsludināšanas (publicējot paziņojumu oficiālajā izdevumā “Latvijas Vēstnesis”) dienu;</w:t>
            </w:r>
          </w:p>
          <w:p w14:paraId="17C5EF32" w14:textId="4DEC1710" w:rsidR="00DD124B" w:rsidRPr="00FA1DA4" w:rsidRDefault="006601C2" w:rsidP="00FA1DA4">
            <w:pPr>
              <w:pStyle w:val="ListParagraph"/>
              <w:numPr>
                <w:ilvl w:val="0"/>
                <w:numId w:val="18"/>
              </w:numPr>
              <w:outlineLvl w:val="3"/>
              <w:rPr>
                <w:rFonts w:ascii="Times New Roman" w:hAnsi="Times New Roman"/>
                <w:sz w:val="24"/>
                <w:szCs w:val="24"/>
                <w:lang w:eastAsia="lv-LV"/>
              </w:rPr>
            </w:pPr>
            <w:r w:rsidRPr="00FA1DA4">
              <w:rPr>
                <w:rFonts w:ascii="Times New Roman" w:hAnsi="Times New Roman"/>
                <w:sz w:val="24"/>
                <w:szCs w:val="24"/>
                <w:lang w:eastAsia="lv-LV"/>
              </w:rPr>
              <w:t>pētniecība, tehnoloģiju tiesību</w:t>
            </w:r>
            <w:r w:rsidR="00120010" w:rsidRPr="00FA1DA4">
              <w:rPr>
                <w:rFonts w:ascii="Times New Roman" w:hAnsi="Times New Roman"/>
                <w:sz w:val="24"/>
                <w:szCs w:val="24"/>
                <w:lang w:eastAsia="lv-LV"/>
              </w:rPr>
              <w:t xml:space="preserve"> iegūšana, apstiprināšana un</w:t>
            </w:r>
            <w:r w:rsidRPr="00FA1DA4">
              <w:rPr>
                <w:rFonts w:ascii="Times New Roman" w:hAnsi="Times New Roman"/>
                <w:sz w:val="24"/>
                <w:szCs w:val="24"/>
                <w:lang w:eastAsia="lv-LV"/>
              </w:rPr>
              <w:t xml:space="preserve"> aizsardzība</w:t>
            </w:r>
            <w:r w:rsidR="00120010" w:rsidRPr="00FA1DA4">
              <w:rPr>
                <w:rFonts w:ascii="Times New Roman" w:hAnsi="Times New Roman"/>
                <w:sz w:val="24"/>
                <w:szCs w:val="24"/>
                <w:lang w:eastAsia="lv-LV"/>
              </w:rPr>
              <w:t>, kā arī</w:t>
            </w:r>
            <w:r w:rsidRPr="00FA1DA4">
              <w:rPr>
                <w:rFonts w:ascii="Times New Roman" w:hAnsi="Times New Roman"/>
                <w:sz w:val="24"/>
                <w:szCs w:val="24"/>
                <w:lang w:eastAsia="lv-LV"/>
              </w:rPr>
              <w:t xml:space="preserve"> zināšanu </w:t>
            </w:r>
            <w:proofErr w:type="spellStart"/>
            <w:r w:rsidRPr="00FA1DA4">
              <w:rPr>
                <w:rFonts w:ascii="Times New Roman" w:hAnsi="Times New Roman"/>
                <w:sz w:val="24"/>
                <w:szCs w:val="24"/>
                <w:lang w:eastAsia="lv-LV"/>
              </w:rPr>
              <w:t>pārnese</w:t>
            </w:r>
            <w:proofErr w:type="spellEnd"/>
            <w:r w:rsidRPr="00FA1DA4">
              <w:rPr>
                <w:rFonts w:ascii="Times New Roman" w:hAnsi="Times New Roman"/>
                <w:sz w:val="24"/>
                <w:szCs w:val="24"/>
                <w:lang w:eastAsia="lv-LV"/>
              </w:rPr>
              <w:t xml:space="preserve"> atbalstāma </w:t>
            </w:r>
            <w:r w:rsidR="00DD124B" w:rsidRPr="00FA1DA4">
              <w:rPr>
                <w:rFonts w:ascii="Times New Roman" w:hAnsi="Times New Roman"/>
                <w:sz w:val="24"/>
                <w:szCs w:val="24"/>
                <w:lang w:eastAsia="lv-LV"/>
              </w:rPr>
              <w:t>pēc projekta iesnieguma iesniegšanas sadarbības iestādē.</w:t>
            </w:r>
          </w:p>
          <w:p w14:paraId="3F5DA4E0" w14:textId="7AA7AB6B" w:rsidR="00DC59BF" w:rsidRPr="00127AB5" w:rsidRDefault="00DD124B">
            <w:pPr>
              <w:ind w:left="39" w:firstLine="0"/>
              <w:outlineLvl w:val="3"/>
              <w:rPr>
                <w:rFonts w:ascii="Times New Roman" w:hAnsi="Times New Roman"/>
                <w:sz w:val="24"/>
                <w:szCs w:val="24"/>
                <w:lang w:eastAsia="lv-LV"/>
              </w:rPr>
            </w:pPr>
            <w:r w:rsidRPr="00127AB5">
              <w:rPr>
                <w:rFonts w:ascii="Times New Roman" w:hAnsi="Times New Roman"/>
                <w:sz w:val="24"/>
                <w:szCs w:val="24"/>
                <w:lang w:eastAsia="lv-LV"/>
              </w:rPr>
              <w:t xml:space="preserve">Projekta īstenošanas </w:t>
            </w:r>
            <w:r w:rsidR="005A0F2C">
              <w:rPr>
                <w:rFonts w:ascii="Times New Roman" w:hAnsi="Times New Roman"/>
                <w:sz w:val="24"/>
                <w:szCs w:val="24"/>
                <w:lang w:eastAsia="lv-LV"/>
              </w:rPr>
              <w:t>ilgums</w:t>
            </w:r>
            <w:r w:rsidR="005E0B38">
              <w:rPr>
                <w:rFonts w:ascii="Times New Roman" w:hAnsi="Times New Roman"/>
                <w:sz w:val="24"/>
                <w:szCs w:val="24"/>
                <w:lang w:eastAsia="lv-LV"/>
              </w:rPr>
              <w:t xml:space="preserve"> SAM pasākuma</w:t>
            </w:r>
            <w:r w:rsidR="002F45A2">
              <w:rPr>
                <w:rFonts w:ascii="Times New Roman" w:hAnsi="Times New Roman"/>
                <w:sz w:val="24"/>
                <w:szCs w:val="24"/>
                <w:lang w:eastAsia="lv-LV"/>
              </w:rPr>
              <w:t xml:space="preserve"> </w:t>
            </w:r>
            <w:r w:rsidR="00347A6F">
              <w:rPr>
                <w:rFonts w:ascii="Times New Roman" w:hAnsi="Times New Roman"/>
                <w:sz w:val="24"/>
                <w:szCs w:val="24"/>
                <w:lang w:eastAsia="lv-LV"/>
              </w:rPr>
              <w:t>piektajā</w:t>
            </w:r>
            <w:r w:rsidR="00347A6F" w:rsidRPr="00127AB5">
              <w:rPr>
                <w:rFonts w:ascii="Times New Roman" w:hAnsi="Times New Roman"/>
                <w:sz w:val="24"/>
                <w:szCs w:val="24"/>
                <w:lang w:eastAsia="lv-LV"/>
              </w:rPr>
              <w:t xml:space="preserve"> </w:t>
            </w:r>
            <w:r w:rsidR="00347A6F" w:rsidRPr="00347A6F">
              <w:rPr>
                <w:rFonts w:ascii="Times New Roman" w:hAnsi="Times New Roman"/>
                <w:sz w:val="24"/>
                <w:szCs w:val="24"/>
                <w:lang w:eastAsia="lv-LV"/>
              </w:rPr>
              <w:t>projektu iesniegumu atlases kārtā</w:t>
            </w:r>
            <w:r w:rsidRPr="00127AB5">
              <w:rPr>
                <w:rFonts w:ascii="Times New Roman" w:hAnsi="Times New Roman"/>
                <w:sz w:val="24"/>
                <w:szCs w:val="24"/>
                <w:lang w:eastAsia="lv-LV"/>
              </w:rPr>
              <w:t xml:space="preserve"> ir</w:t>
            </w:r>
            <w:r>
              <w:rPr>
                <w:rFonts w:ascii="Times New Roman" w:hAnsi="Times New Roman"/>
                <w:sz w:val="24"/>
                <w:szCs w:val="24"/>
                <w:lang w:eastAsia="lv-LV"/>
              </w:rPr>
              <w:t xml:space="preserve"> </w:t>
            </w:r>
            <w:r w:rsidR="009B3906">
              <w:rPr>
                <w:rFonts w:ascii="Times New Roman" w:hAnsi="Times New Roman"/>
                <w:sz w:val="24"/>
                <w:szCs w:val="24"/>
                <w:lang w:eastAsia="lv-LV"/>
              </w:rPr>
              <w:t xml:space="preserve">ne vairāk kā </w:t>
            </w:r>
            <w:r w:rsidR="000B38D7">
              <w:rPr>
                <w:rFonts w:ascii="Times New Roman" w:hAnsi="Times New Roman"/>
                <w:sz w:val="24"/>
                <w:szCs w:val="24"/>
                <w:lang w:eastAsia="lv-LV"/>
              </w:rPr>
              <w:t xml:space="preserve">24 </w:t>
            </w:r>
            <w:r>
              <w:rPr>
                <w:rFonts w:ascii="Times New Roman" w:hAnsi="Times New Roman"/>
                <w:sz w:val="24"/>
                <w:szCs w:val="24"/>
                <w:lang w:eastAsia="lv-LV"/>
              </w:rPr>
              <w:t>mēneši</w:t>
            </w:r>
            <w:r w:rsidR="00E77B1D">
              <w:rPr>
                <w:rFonts w:ascii="Times New Roman" w:hAnsi="Times New Roman"/>
                <w:sz w:val="24"/>
                <w:szCs w:val="24"/>
                <w:lang w:eastAsia="lv-LV"/>
              </w:rPr>
              <w:t xml:space="preserve"> no projekta </w:t>
            </w:r>
            <w:r w:rsidR="001205A9">
              <w:rPr>
                <w:rFonts w:ascii="Times New Roman" w:hAnsi="Times New Roman"/>
                <w:sz w:val="24"/>
                <w:szCs w:val="24"/>
                <w:lang w:eastAsia="lv-LV"/>
              </w:rPr>
              <w:t>uzsākšanas</w:t>
            </w:r>
            <w:r w:rsidR="00E77B1D">
              <w:rPr>
                <w:rFonts w:ascii="Times New Roman" w:hAnsi="Times New Roman"/>
                <w:sz w:val="24"/>
                <w:szCs w:val="24"/>
                <w:lang w:eastAsia="lv-LV"/>
              </w:rPr>
              <w:t xml:space="preserve"> </w:t>
            </w:r>
            <w:r w:rsidR="003E1E88">
              <w:rPr>
                <w:rFonts w:ascii="Times New Roman" w:hAnsi="Times New Roman"/>
                <w:sz w:val="24"/>
                <w:szCs w:val="24"/>
                <w:lang w:eastAsia="lv-LV"/>
              </w:rPr>
              <w:t>datuma</w:t>
            </w:r>
            <w:r w:rsidR="00E77B1D">
              <w:rPr>
                <w:rFonts w:ascii="Times New Roman" w:hAnsi="Times New Roman"/>
                <w:sz w:val="24"/>
                <w:szCs w:val="24"/>
                <w:lang w:eastAsia="lv-LV"/>
              </w:rPr>
              <w:t xml:space="preserve"> (t.i. </w:t>
            </w:r>
            <w:r w:rsidR="00A2649D">
              <w:rPr>
                <w:rFonts w:ascii="Times New Roman" w:hAnsi="Times New Roman"/>
                <w:sz w:val="24"/>
                <w:szCs w:val="24"/>
                <w:lang w:eastAsia="lv-LV"/>
              </w:rPr>
              <w:t>līguma/</w:t>
            </w:r>
            <w:r w:rsidR="00E77B1D">
              <w:rPr>
                <w:rFonts w:ascii="Times New Roman" w:hAnsi="Times New Roman"/>
                <w:sz w:val="24"/>
                <w:szCs w:val="24"/>
                <w:lang w:eastAsia="lv-LV"/>
              </w:rPr>
              <w:t xml:space="preserve">vienošanās par projekta īstenošanu </w:t>
            </w:r>
            <w:r w:rsidR="00E77B1D">
              <w:rPr>
                <w:rFonts w:ascii="Times New Roman" w:hAnsi="Times New Roman"/>
                <w:sz w:val="24"/>
                <w:szCs w:val="24"/>
                <w:lang w:eastAsia="lv-LV"/>
              </w:rPr>
              <w:lastRenderedPageBreak/>
              <w:t>noslēgšanas datuma)</w:t>
            </w:r>
            <w:r w:rsidR="00894C96">
              <w:rPr>
                <w:rFonts w:ascii="Times New Roman" w:hAnsi="Times New Roman"/>
                <w:sz w:val="24"/>
                <w:szCs w:val="24"/>
                <w:lang w:eastAsia="lv-LV"/>
              </w:rPr>
              <w:t>,</w:t>
            </w:r>
            <w:r>
              <w:rPr>
                <w:rFonts w:ascii="Times New Roman" w:hAnsi="Times New Roman"/>
                <w:sz w:val="24"/>
                <w:szCs w:val="24"/>
                <w:lang w:eastAsia="lv-LV"/>
              </w:rPr>
              <w:t xml:space="preserve"> bet ne ilgāk kā</w:t>
            </w:r>
            <w:r w:rsidRPr="00127AB5">
              <w:rPr>
                <w:rFonts w:ascii="Times New Roman" w:hAnsi="Times New Roman"/>
                <w:sz w:val="24"/>
                <w:szCs w:val="24"/>
                <w:lang w:eastAsia="lv-LV"/>
              </w:rPr>
              <w:t xml:space="preserve"> līdz </w:t>
            </w:r>
            <w:r w:rsidRPr="0075622C">
              <w:rPr>
                <w:rFonts w:ascii="Times New Roman" w:hAnsi="Times New Roman"/>
                <w:sz w:val="24"/>
                <w:szCs w:val="24"/>
                <w:lang w:eastAsia="lv-LV"/>
              </w:rPr>
              <w:t>2023.gada 30. novembrim.</w:t>
            </w:r>
          </w:p>
        </w:tc>
      </w:tr>
      <w:tr w:rsidR="00DC59BF" w:rsidRPr="00127AB5" w14:paraId="12E6F087" w14:textId="77777777" w:rsidTr="000E5860">
        <w:trPr>
          <w:trHeight w:val="549"/>
        </w:trPr>
        <w:tc>
          <w:tcPr>
            <w:tcW w:w="3109" w:type="dxa"/>
            <w:shd w:val="clear" w:color="auto" w:fill="D9D9D9"/>
          </w:tcPr>
          <w:p w14:paraId="1F3F5DB4" w14:textId="380DA5AF" w:rsidR="00DC59BF" w:rsidRPr="00127AB5" w:rsidRDefault="00DC59BF" w:rsidP="000E5860">
            <w:pPr>
              <w:ind w:left="0" w:firstLine="0"/>
              <w:rPr>
                <w:rFonts w:ascii="Times New Roman" w:hAnsi="Times New Roman"/>
                <w:sz w:val="24"/>
                <w:szCs w:val="24"/>
                <w:lang w:eastAsia="lv-LV"/>
              </w:rPr>
            </w:pPr>
            <w:r w:rsidRPr="00127AB5">
              <w:rPr>
                <w:rFonts w:ascii="Times New Roman" w:hAnsi="Times New Roman"/>
                <w:sz w:val="24"/>
                <w:szCs w:val="24"/>
                <w:lang w:eastAsia="lv-LV"/>
              </w:rPr>
              <w:lastRenderedPageBreak/>
              <w:t>Projektu iesniegumu atlases īstenošanas veids</w:t>
            </w:r>
          </w:p>
        </w:tc>
        <w:tc>
          <w:tcPr>
            <w:tcW w:w="5198" w:type="dxa"/>
            <w:gridSpan w:val="2"/>
          </w:tcPr>
          <w:p w14:paraId="5CFA8C58" w14:textId="3BE17947" w:rsidR="00DC59BF" w:rsidRPr="00127AB5" w:rsidRDefault="0075622C" w:rsidP="000E5860">
            <w:pPr>
              <w:ind w:left="0" w:firstLine="0"/>
              <w:jc w:val="center"/>
              <w:rPr>
                <w:rFonts w:ascii="Times New Roman" w:hAnsi="Times New Roman"/>
                <w:color w:val="00B050"/>
                <w:sz w:val="24"/>
                <w:szCs w:val="24"/>
                <w:lang w:eastAsia="lv-LV"/>
              </w:rPr>
            </w:pPr>
            <w:r>
              <w:rPr>
                <w:rFonts w:ascii="Times New Roman" w:hAnsi="Times New Roman"/>
                <w:color w:val="000000"/>
                <w:sz w:val="24"/>
                <w:szCs w:val="24"/>
                <w:lang w:eastAsia="lv-LV"/>
              </w:rPr>
              <w:t>Atklāta projektu iesniegumu atlase</w:t>
            </w:r>
          </w:p>
        </w:tc>
      </w:tr>
      <w:tr w:rsidR="00802000" w:rsidRPr="00127AB5" w14:paraId="20B41944" w14:textId="77777777" w:rsidTr="00C15CDC">
        <w:trPr>
          <w:trHeight w:val="549"/>
        </w:trPr>
        <w:tc>
          <w:tcPr>
            <w:tcW w:w="3109" w:type="dxa"/>
            <w:shd w:val="clear" w:color="auto" w:fill="D9D9D9"/>
          </w:tcPr>
          <w:p w14:paraId="40A61561" w14:textId="77777777" w:rsidR="00802000" w:rsidRPr="00127AB5" w:rsidRDefault="00802000" w:rsidP="000E5860">
            <w:pPr>
              <w:ind w:left="0" w:firstLine="0"/>
              <w:rPr>
                <w:rFonts w:ascii="Times New Roman" w:hAnsi="Times New Roman"/>
                <w:sz w:val="24"/>
                <w:szCs w:val="24"/>
                <w:lang w:eastAsia="lv-LV"/>
              </w:rPr>
            </w:pPr>
            <w:r w:rsidRPr="00127AB5">
              <w:rPr>
                <w:rFonts w:ascii="Times New Roman" w:hAnsi="Times New Roman"/>
                <w:sz w:val="24"/>
                <w:szCs w:val="24"/>
                <w:lang w:eastAsia="lv-LV"/>
              </w:rPr>
              <w:t>Projekta iesnieguma iesniegšanas termiņš</w:t>
            </w:r>
          </w:p>
        </w:tc>
        <w:tc>
          <w:tcPr>
            <w:tcW w:w="2284" w:type="dxa"/>
            <w:shd w:val="clear" w:color="auto" w:fill="auto"/>
          </w:tcPr>
          <w:p w14:paraId="3E8EF5C4" w14:textId="120459B5" w:rsidR="00802000" w:rsidRPr="004E48A9" w:rsidRDefault="0065262A" w:rsidP="0095744D">
            <w:pPr>
              <w:ind w:left="0" w:firstLine="0"/>
              <w:jc w:val="center"/>
              <w:outlineLvl w:val="3"/>
              <w:rPr>
                <w:rFonts w:ascii="Times New Roman" w:hAnsi="Times New Roman"/>
                <w:bCs/>
                <w:sz w:val="24"/>
                <w:szCs w:val="24"/>
                <w:lang w:eastAsia="lv-LV"/>
              </w:rPr>
            </w:pPr>
            <w:r w:rsidRPr="004E48A9">
              <w:rPr>
                <w:rFonts w:ascii="Times New Roman" w:eastAsia="Times New Roman" w:hAnsi="Times New Roman"/>
                <w:sz w:val="24"/>
                <w:szCs w:val="24"/>
                <w:lang w:eastAsia="lv-LV"/>
              </w:rPr>
              <w:t>No 20</w:t>
            </w:r>
            <w:r w:rsidR="002F45A2" w:rsidRPr="004E48A9">
              <w:rPr>
                <w:rFonts w:ascii="Times New Roman" w:eastAsia="Times New Roman" w:hAnsi="Times New Roman"/>
                <w:sz w:val="24"/>
                <w:szCs w:val="24"/>
                <w:lang w:eastAsia="lv-LV"/>
              </w:rPr>
              <w:t>2</w:t>
            </w:r>
            <w:r w:rsidR="00347A6F" w:rsidRPr="004E48A9">
              <w:rPr>
                <w:rFonts w:ascii="Times New Roman" w:eastAsia="Times New Roman" w:hAnsi="Times New Roman"/>
                <w:sz w:val="24"/>
                <w:szCs w:val="24"/>
                <w:lang w:eastAsia="lv-LV"/>
              </w:rPr>
              <w:t>1</w:t>
            </w:r>
            <w:r w:rsidR="00802000" w:rsidRPr="004E48A9">
              <w:rPr>
                <w:rFonts w:ascii="Times New Roman" w:eastAsia="Times New Roman" w:hAnsi="Times New Roman"/>
                <w:sz w:val="24"/>
                <w:szCs w:val="24"/>
                <w:lang w:eastAsia="lv-LV"/>
              </w:rPr>
              <w:t xml:space="preserve">.gada </w:t>
            </w:r>
            <w:r w:rsidR="00B33001" w:rsidRPr="004E48A9">
              <w:rPr>
                <w:rFonts w:ascii="Times New Roman" w:eastAsia="Times New Roman" w:hAnsi="Times New Roman"/>
                <w:sz w:val="24"/>
                <w:szCs w:val="24"/>
                <w:lang w:eastAsia="lv-LV"/>
              </w:rPr>
              <w:br/>
            </w:r>
            <w:r w:rsidR="004E48A9" w:rsidRPr="004E48A9">
              <w:rPr>
                <w:rFonts w:ascii="Times New Roman" w:eastAsia="Times New Roman" w:hAnsi="Times New Roman"/>
                <w:sz w:val="24"/>
                <w:szCs w:val="24"/>
                <w:lang w:eastAsia="lv-LV"/>
              </w:rPr>
              <w:t>1</w:t>
            </w:r>
            <w:r w:rsidR="008600DD">
              <w:rPr>
                <w:rFonts w:ascii="Times New Roman" w:eastAsia="Times New Roman" w:hAnsi="Times New Roman"/>
                <w:sz w:val="24"/>
                <w:szCs w:val="24"/>
                <w:lang w:eastAsia="lv-LV"/>
              </w:rPr>
              <w:t>7</w:t>
            </w:r>
            <w:r w:rsidR="00C15CDC" w:rsidRPr="004E48A9">
              <w:rPr>
                <w:rFonts w:ascii="Times New Roman" w:eastAsia="Times New Roman" w:hAnsi="Times New Roman"/>
                <w:sz w:val="24"/>
                <w:szCs w:val="24"/>
                <w:lang w:eastAsia="lv-LV"/>
              </w:rPr>
              <w:t>.</w:t>
            </w:r>
            <w:r w:rsidR="00FA1DA4" w:rsidRPr="004E48A9">
              <w:rPr>
                <w:rFonts w:ascii="Times New Roman" w:eastAsia="Times New Roman" w:hAnsi="Times New Roman"/>
                <w:sz w:val="24"/>
                <w:szCs w:val="24"/>
                <w:lang w:eastAsia="lv-LV"/>
              </w:rPr>
              <w:t>jūnija</w:t>
            </w:r>
          </w:p>
        </w:tc>
        <w:tc>
          <w:tcPr>
            <w:tcW w:w="2914" w:type="dxa"/>
            <w:shd w:val="clear" w:color="auto" w:fill="auto"/>
          </w:tcPr>
          <w:p w14:paraId="32848376" w14:textId="4BF226E1" w:rsidR="00802000" w:rsidRPr="004E48A9" w:rsidRDefault="0065262A" w:rsidP="0095744D">
            <w:pPr>
              <w:ind w:left="0" w:firstLine="0"/>
              <w:jc w:val="center"/>
              <w:outlineLvl w:val="3"/>
              <w:rPr>
                <w:rFonts w:ascii="Times New Roman" w:hAnsi="Times New Roman"/>
                <w:sz w:val="24"/>
                <w:szCs w:val="24"/>
                <w:lang w:eastAsia="lv-LV"/>
              </w:rPr>
            </w:pPr>
            <w:r w:rsidRPr="004E48A9">
              <w:rPr>
                <w:rFonts w:ascii="Times New Roman" w:eastAsia="Times New Roman" w:hAnsi="Times New Roman"/>
                <w:sz w:val="24"/>
                <w:szCs w:val="24"/>
                <w:lang w:eastAsia="lv-LV"/>
              </w:rPr>
              <w:t>Līdz 20</w:t>
            </w:r>
            <w:r w:rsidR="002F45A2" w:rsidRPr="004E48A9">
              <w:rPr>
                <w:rFonts w:ascii="Times New Roman" w:eastAsia="Times New Roman" w:hAnsi="Times New Roman"/>
                <w:sz w:val="24"/>
                <w:szCs w:val="24"/>
                <w:lang w:eastAsia="lv-LV"/>
              </w:rPr>
              <w:t>2</w:t>
            </w:r>
            <w:r w:rsidR="00347A6F" w:rsidRPr="004E48A9">
              <w:rPr>
                <w:rFonts w:ascii="Times New Roman" w:eastAsia="Times New Roman" w:hAnsi="Times New Roman"/>
                <w:sz w:val="24"/>
                <w:szCs w:val="24"/>
                <w:lang w:eastAsia="lv-LV"/>
              </w:rPr>
              <w:t>1</w:t>
            </w:r>
            <w:r w:rsidR="00802000" w:rsidRPr="004E48A9">
              <w:rPr>
                <w:rFonts w:ascii="Times New Roman" w:eastAsia="Times New Roman" w:hAnsi="Times New Roman"/>
                <w:sz w:val="24"/>
                <w:szCs w:val="24"/>
                <w:lang w:eastAsia="lv-LV"/>
              </w:rPr>
              <w:t xml:space="preserve">.gada </w:t>
            </w:r>
            <w:r w:rsidRPr="004E48A9">
              <w:rPr>
                <w:rFonts w:ascii="Times New Roman" w:eastAsia="Times New Roman" w:hAnsi="Times New Roman"/>
                <w:sz w:val="24"/>
                <w:szCs w:val="24"/>
                <w:lang w:eastAsia="lv-LV"/>
              </w:rPr>
              <w:br/>
            </w:r>
            <w:r w:rsidR="004E48A9" w:rsidRPr="004E48A9">
              <w:rPr>
                <w:rFonts w:ascii="Times New Roman" w:eastAsia="Times New Roman" w:hAnsi="Times New Roman"/>
                <w:sz w:val="24"/>
                <w:szCs w:val="24"/>
                <w:lang w:eastAsia="lv-LV"/>
              </w:rPr>
              <w:t>1</w:t>
            </w:r>
            <w:r w:rsidR="008600DD">
              <w:rPr>
                <w:rFonts w:ascii="Times New Roman" w:eastAsia="Times New Roman" w:hAnsi="Times New Roman"/>
                <w:sz w:val="24"/>
                <w:szCs w:val="24"/>
                <w:lang w:eastAsia="lv-LV"/>
              </w:rPr>
              <w:t>6</w:t>
            </w:r>
            <w:r w:rsidR="00C15CDC" w:rsidRPr="004E48A9">
              <w:rPr>
                <w:rFonts w:ascii="Times New Roman" w:eastAsia="Times New Roman" w:hAnsi="Times New Roman"/>
                <w:sz w:val="24"/>
                <w:szCs w:val="24"/>
                <w:lang w:eastAsia="lv-LV"/>
              </w:rPr>
              <w:t>.</w:t>
            </w:r>
            <w:r w:rsidR="00FA1DA4" w:rsidRPr="004E48A9">
              <w:rPr>
                <w:rFonts w:ascii="Times New Roman" w:eastAsia="Times New Roman" w:hAnsi="Times New Roman"/>
                <w:sz w:val="24"/>
                <w:szCs w:val="24"/>
                <w:lang w:eastAsia="lv-LV"/>
              </w:rPr>
              <w:t>augustam</w:t>
            </w:r>
            <w:r w:rsidR="00347A6F" w:rsidRPr="004E48A9">
              <w:rPr>
                <w:rFonts w:ascii="Times New Roman" w:eastAsia="Times New Roman" w:hAnsi="Times New Roman"/>
                <w:sz w:val="24"/>
                <w:szCs w:val="24"/>
                <w:lang w:eastAsia="lv-LV"/>
              </w:rPr>
              <w:t xml:space="preserve">. </w:t>
            </w:r>
          </w:p>
        </w:tc>
      </w:tr>
    </w:tbl>
    <w:p w14:paraId="03FECF9E" w14:textId="77777777" w:rsidR="000E5860" w:rsidRPr="00D71901" w:rsidRDefault="000E5860" w:rsidP="003C5CEE">
      <w:pPr>
        <w:ind w:left="0" w:firstLine="0"/>
        <w:outlineLvl w:val="3"/>
        <w:rPr>
          <w:rFonts w:ascii="Times New Roman" w:hAnsi="Times New Roman"/>
          <w:bCs/>
          <w:color w:val="000000"/>
          <w:sz w:val="24"/>
          <w:szCs w:val="24"/>
          <w:highlight w:val="yellow"/>
          <w:lang w:eastAsia="lv-LV"/>
        </w:rPr>
      </w:pPr>
    </w:p>
    <w:p w14:paraId="240D8064" w14:textId="77777777" w:rsidR="00DC59BF" w:rsidRPr="00D71901" w:rsidRDefault="00DC59BF" w:rsidP="000E5860">
      <w:pPr>
        <w:pStyle w:val="ListParagraph"/>
        <w:ind w:left="0" w:firstLine="0"/>
        <w:contextualSpacing w:val="0"/>
        <w:jc w:val="center"/>
        <w:outlineLvl w:val="3"/>
        <w:rPr>
          <w:rFonts w:ascii="Times New Roman" w:hAnsi="Times New Roman"/>
          <w:b/>
          <w:sz w:val="24"/>
          <w:szCs w:val="24"/>
        </w:rPr>
      </w:pPr>
      <w:r w:rsidRPr="00D71901">
        <w:rPr>
          <w:rFonts w:ascii="Times New Roman" w:hAnsi="Times New Roman"/>
          <w:b/>
          <w:sz w:val="24"/>
          <w:szCs w:val="24"/>
        </w:rPr>
        <w:t>I. Prasības projekta iesniedzējam un sadarbības partnerim</w:t>
      </w:r>
    </w:p>
    <w:p w14:paraId="4EDD6A07" w14:textId="77D659D4" w:rsidR="0033166B" w:rsidRPr="00FA1DA4" w:rsidRDefault="0033166B" w:rsidP="00025428">
      <w:pPr>
        <w:pStyle w:val="ListParagraph"/>
        <w:numPr>
          <w:ilvl w:val="0"/>
          <w:numId w:val="2"/>
        </w:numPr>
        <w:contextualSpacing w:val="0"/>
        <w:rPr>
          <w:rFonts w:ascii="Times New Roman" w:hAnsi="Times New Roman"/>
          <w:sz w:val="24"/>
          <w:szCs w:val="24"/>
          <w:lang w:eastAsia="lv-LV"/>
        </w:rPr>
      </w:pPr>
      <w:r w:rsidRPr="00A64342">
        <w:rPr>
          <w:rFonts w:ascii="Times New Roman" w:hAnsi="Times New Roman"/>
          <w:sz w:val="24"/>
          <w:szCs w:val="24"/>
          <w:lang w:eastAsia="lv-LV"/>
        </w:rPr>
        <w:t>Projekta iesniedzējs</w:t>
      </w:r>
      <w:r w:rsidR="007B202B">
        <w:rPr>
          <w:rFonts w:ascii="Times New Roman" w:hAnsi="Times New Roman"/>
          <w:sz w:val="24"/>
          <w:szCs w:val="24"/>
          <w:lang w:eastAsia="lv-LV"/>
        </w:rPr>
        <w:t>, atbilstoši MK noteikumu 17.</w:t>
      </w:r>
      <w:r w:rsidR="00CC3B43">
        <w:rPr>
          <w:rFonts w:ascii="Times New Roman" w:hAnsi="Times New Roman"/>
          <w:sz w:val="24"/>
          <w:szCs w:val="24"/>
          <w:lang w:eastAsia="lv-LV"/>
        </w:rPr>
        <w:t>1.apakš</w:t>
      </w:r>
      <w:r w:rsidR="007B202B">
        <w:rPr>
          <w:rFonts w:ascii="Times New Roman" w:hAnsi="Times New Roman"/>
          <w:sz w:val="24"/>
          <w:szCs w:val="24"/>
          <w:lang w:eastAsia="lv-LV"/>
        </w:rPr>
        <w:t>punktam,</w:t>
      </w:r>
      <w:r w:rsidRPr="00A64342">
        <w:rPr>
          <w:rFonts w:ascii="Times New Roman" w:hAnsi="Times New Roman"/>
          <w:sz w:val="24"/>
          <w:szCs w:val="24"/>
          <w:lang w:eastAsia="lv-LV"/>
        </w:rPr>
        <w:t xml:space="preserve"> var būt</w:t>
      </w:r>
      <w:r w:rsidR="007B35ED">
        <w:rPr>
          <w:rFonts w:ascii="Times New Roman" w:hAnsi="Times New Roman"/>
          <w:sz w:val="24"/>
          <w:szCs w:val="24"/>
          <w:lang w:eastAsia="lv-LV"/>
        </w:rPr>
        <w:t xml:space="preserve"> </w:t>
      </w:r>
      <w:r w:rsidR="007B35ED" w:rsidRPr="007B35ED">
        <w:rPr>
          <w:rFonts w:ascii="Times New Roman" w:hAnsi="Times New Roman"/>
          <w:sz w:val="24"/>
          <w:szCs w:val="24"/>
          <w:lang w:eastAsia="lv-LV"/>
        </w:rPr>
        <w:t>Latvijas Republikā zinātnisko institūciju reģistrā reģistrēts zinātniskais institūts (publiska aģentūra, atvasināta publiska persona, privāto tiesību juridiskā persona),  augstskola vai privāto tiesību juridiskā persona (turpmāk – zinātniskā institūcija), kas var iesniegt SAM pasākuma MK noteikumu</w:t>
      </w:r>
      <w:r w:rsidR="00F94936">
        <w:rPr>
          <w:rFonts w:ascii="Times New Roman" w:hAnsi="Times New Roman"/>
          <w:sz w:val="24"/>
          <w:szCs w:val="24"/>
          <w:lang w:eastAsia="lv-LV"/>
        </w:rPr>
        <w:t xml:space="preserve"> </w:t>
      </w:r>
      <w:r w:rsidR="00F94936">
        <w:rPr>
          <w:rFonts w:ascii="Times New Roman" w:hAnsi="Times New Roman"/>
          <w:color w:val="000000"/>
          <w:sz w:val="24"/>
          <w:szCs w:val="24"/>
        </w:rPr>
        <w:t>12.</w:t>
      </w:r>
      <w:r w:rsidR="00F94936">
        <w:rPr>
          <w:rFonts w:ascii="Times New Roman" w:hAnsi="Times New Roman"/>
          <w:color w:val="000000"/>
          <w:sz w:val="24"/>
          <w:szCs w:val="24"/>
          <w:vertAlign w:val="superscript"/>
        </w:rPr>
        <w:t>5</w:t>
      </w:r>
      <w:r w:rsidR="00F94936">
        <w:rPr>
          <w:rFonts w:ascii="Times New Roman" w:hAnsi="Times New Roman"/>
          <w:color w:val="000000"/>
          <w:sz w:val="24"/>
          <w:szCs w:val="24"/>
        </w:rPr>
        <w:t>1., 12.</w:t>
      </w:r>
      <w:r w:rsidR="00F94936">
        <w:rPr>
          <w:rFonts w:ascii="Times New Roman" w:hAnsi="Times New Roman"/>
          <w:color w:val="000000"/>
          <w:sz w:val="24"/>
          <w:szCs w:val="24"/>
          <w:vertAlign w:val="superscript"/>
        </w:rPr>
        <w:t>5</w:t>
      </w:r>
      <w:r w:rsidR="00F94936">
        <w:rPr>
          <w:rFonts w:ascii="Times New Roman" w:hAnsi="Times New Roman"/>
          <w:color w:val="000000"/>
          <w:sz w:val="24"/>
          <w:szCs w:val="24"/>
        </w:rPr>
        <w:t>2.apakšpunktā un</w:t>
      </w:r>
      <w:r w:rsidR="007B35ED" w:rsidRPr="007B35ED">
        <w:rPr>
          <w:rFonts w:ascii="Times New Roman" w:hAnsi="Times New Roman"/>
          <w:sz w:val="24"/>
          <w:szCs w:val="24"/>
          <w:lang w:eastAsia="lv-LV"/>
        </w:rPr>
        <w:t xml:space="preserve"> 21.punktā</w:t>
      </w:r>
      <w:r w:rsidR="00F94936">
        <w:rPr>
          <w:rFonts w:ascii="Times New Roman" w:hAnsi="Times New Roman"/>
          <w:sz w:val="24"/>
          <w:szCs w:val="24"/>
          <w:lang w:eastAsia="lv-LV"/>
        </w:rPr>
        <w:t xml:space="preserve"> </w:t>
      </w:r>
      <w:r w:rsidR="007B35ED" w:rsidRPr="007B35ED">
        <w:rPr>
          <w:rFonts w:ascii="Times New Roman" w:hAnsi="Times New Roman"/>
          <w:sz w:val="24"/>
          <w:szCs w:val="24"/>
          <w:lang w:eastAsia="lv-LV"/>
        </w:rPr>
        <w:t>minēto ar saimniecisku darbību nesaistīt</w:t>
      </w:r>
      <w:r w:rsidR="007B35ED">
        <w:rPr>
          <w:rFonts w:ascii="Times New Roman" w:hAnsi="Times New Roman"/>
          <w:sz w:val="24"/>
          <w:szCs w:val="24"/>
          <w:lang w:eastAsia="lv-LV"/>
        </w:rPr>
        <w:t>u</w:t>
      </w:r>
      <w:r w:rsidR="007B35ED" w:rsidRPr="007B35ED">
        <w:rPr>
          <w:rFonts w:ascii="Times New Roman" w:hAnsi="Times New Roman"/>
          <w:sz w:val="24"/>
          <w:szCs w:val="24"/>
          <w:lang w:eastAsia="lv-LV"/>
        </w:rPr>
        <w:t xml:space="preserve"> projekta iesniegumu, ja zinātniskā institūcija atbilst pētniecības organizācijas definīcijai. </w:t>
      </w:r>
    </w:p>
    <w:p w14:paraId="734D9530" w14:textId="2E01D0CB" w:rsidR="00AE4E57" w:rsidRPr="003F3647" w:rsidRDefault="00AE4E57" w:rsidP="000C3B6A">
      <w:pPr>
        <w:pStyle w:val="ListParagraph"/>
        <w:numPr>
          <w:ilvl w:val="0"/>
          <w:numId w:val="2"/>
        </w:numPr>
        <w:contextualSpacing w:val="0"/>
        <w:rPr>
          <w:rFonts w:ascii="Times New Roman" w:hAnsi="Times New Roman"/>
          <w:sz w:val="24"/>
          <w:szCs w:val="24"/>
          <w:lang w:eastAsia="lv-LV"/>
        </w:rPr>
      </w:pPr>
      <w:r w:rsidRPr="008C1B71">
        <w:rPr>
          <w:rFonts w:ascii="Times New Roman" w:hAnsi="Times New Roman"/>
          <w:sz w:val="24"/>
          <w:szCs w:val="24"/>
          <w:lang w:eastAsia="lv-LV"/>
        </w:rPr>
        <w:t xml:space="preserve">Sadarbības partneris var būt zinātniskā institūcija vai </w:t>
      </w:r>
      <w:r w:rsidR="007B35ED" w:rsidRPr="007B35ED">
        <w:rPr>
          <w:rFonts w:ascii="Times New Roman" w:hAnsi="Times New Roman"/>
          <w:sz w:val="24"/>
          <w:szCs w:val="24"/>
          <w:lang w:eastAsia="lv-LV"/>
        </w:rPr>
        <w:t>MK noteikumu</w:t>
      </w:r>
      <w:r w:rsidR="007B35ED">
        <w:rPr>
          <w:rFonts w:ascii="Times New Roman" w:hAnsi="Times New Roman"/>
          <w:sz w:val="24"/>
          <w:szCs w:val="24"/>
          <w:lang w:eastAsia="lv-LV"/>
        </w:rPr>
        <w:t xml:space="preserve"> </w:t>
      </w:r>
      <w:r w:rsidR="007B35ED" w:rsidRPr="00FA1DA4">
        <w:rPr>
          <w:rFonts w:ascii="Times New Roman" w:hAnsi="Times New Roman"/>
          <w:color w:val="000000"/>
          <w:sz w:val="24"/>
          <w:szCs w:val="24"/>
          <w:lang w:eastAsia="lv-LV"/>
        </w:rPr>
        <w:t>2.23.</w:t>
      </w:r>
      <w:r w:rsidR="007B35ED" w:rsidRPr="00FA1DA4">
        <w:rPr>
          <w:rFonts w:ascii="Times New Roman" w:hAnsi="Times New Roman"/>
          <w:color w:val="000000"/>
          <w:sz w:val="24"/>
          <w:szCs w:val="24"/>
          <w:vertAlign w:val="superscript"/>
          <w:lang w:eastAsia="lv-LV"/>
        </w:rPr>
        <w:t>1 </w:t>
      </w:r>
      <w:r w:rsidR="007B35ED" w:rsidRPr="00FA1DA4">
        <w:rPr>
          <w:rFonts w:ascii="Times New Roman" w:hAnsi="Times New Roman"/>
          <w:color w:val="000000"/>
          <w:sz w:val="24"/>
          <w:szCs w:val="24"/>
          <w:lang w:eastAsia="lv-LV"/>
        </w:rPr>
        <w:t>1., 2.23.</w:t>
      </w:r>
      <w:r w:rsidR="007B35ED" w:rsidRPr="00FA1DA4">
        <w:rPr>
          <w:rFonts w:ascii="Times New Roman" w:hAnsi="Times New Roman"/>
          <w:color w:val="000000"/>
          <w:sz w:val="24"/>
          <w:szCs w:val="24"/>
          <w:vertAlign w:val="superscript"/>
          <w:lang w:eastAsia="lv-LV"/>
        </w:rPr>
        <w:t>1 </w:t>
      </w:r>
      <w:r w:rsidR="007B35ED" w:rsidRPr="00FA1DA4">
        <w:rPr>
          <w:rFonts w:ascii="Times New Roman" w:hAnsi="Times New Roman"/>
          <w:color w:val="000000"/>
          <w:sz w:val="24"/>
          <w:szCs w:val="24"/>
          <w:lang w:eastAsia="lv-LV"/>
        </w:rPr>
        <w:t>2., 2.23.</w:t>
      </w:r>
      <w:r w:rsidR="007B35ED" w:rsidRPr="00FA1DA4">
        <w:rPr>
          <w:rFonts w:ascii="Times New Roman" w:hAnsi="Times New Roman"/>
          <w:color w:val="000000"/>
          <w:sz w:val="24"/>
          <w:szCs w:val="24"/>
          <w:vertAlign w:val="superscript"/>
          <w:lang w:eastAsia="lv-LV"/>
        </w:rPr>
        <w:t>1 </w:t>
      </w:r>
      <w:r w:rsidR="007B35ED" w:rsidRPr="00FA1DA4">
        <w:rPr>
          <w:rFonts w:ascii="Times New Roman" w:hAnsi="Times New Roman"/>
          <w:color w:val="000000"/>
          <w:sz w:val="24"/>
          <w:szCs w:val="24"/>
          <w:lang w:eastAsia="lv-LV"/>
        </w:rPr>
        <w:t>3. un 2.23.</w:t>
      </w:r>
      <w:r w:rsidR="007B35ED" w:rsidRPr="00FA1DA4">
        <w:rPr>
          <w:rFonts w:ascii="Times New Roman" w:hAnsi="Times New Roman"/>
          <w:color w:val="000000"/>
          <w:sz w:val="24"/>
          <w:szCs w:val="24"/>
          <w:vertAlign w:val="superscript"/>
          <w:lang w:eastAsia="lv-LV"/>
        </w:rPr>
        <w:t>1 </w:t>
      </w:r>
      <w:r w:rsidR="007B35ED" w:rsidRPr="00FA1DA4">
        <w:rPr>
          <w:rFonts w:ascii="Times New Roman" w:hAnsi="Times New Roman"/>
          <w:color w:val="000000"/>
          <w:sz w:val="24"/>
          <w:szCs w:val="24"/>
          <w:lang w:eastAsia="lv-LV"/>
        </w:rPr>
        <w:t>4. apakšpunktā minētais saimnieciskās darbības veicējs</w:t>
      </w:r>
      <w:r w:rsidRPr="008C1B71">
        <w:rPr>
          <w:rFonts w:ascii="Times New Roman" w:hAnsi="Times New Roman"/>
          <w:sz w:val="24"/>
          <w:szCs w:val="24"/>
          <w:lang w:eastAsia="lv-LV"/>
        </w:rPr>
        <w:t xml:space="preserve">, </w:t>
      </w:r>
      <w:r w:rsidR="00AC2515">
        <w:rPr>
          <w:rFonts w:ascii="Times New Roman" w:hAnsi="Times New Roman"/>
          <w:sz w:val="24"/>
          <w:szCs w:val="24"/>
          <w:lang w:eastAsia="lv-LV"/>
        </w:rPr>
        <w:t>kurš</w:t>
      </w:r>
      <w:r w:rsidRPr="008C1B71">
        <w:rPr>
          <w:rFonts w:ascii="Times New Roman" w:hAnsi="Times New Roman"/>
          <w:sz w:val="24"/>
          <w:szCs w:val="24"/>
          <w:lang w:eastAsia="lv-LV"/>
        </w:rPr>
        <w:t xml:space="preserve"> ir reģistrēt</w:t>
      </w:r>
      <w:r w:rsidR="00AC2515">
        <w:rPr>
          <w:rFonts w:ascii="Times New Roman" w:hAnsi="Times New Roman"/>
          <w:sz w:val="24"/>
          <w:szCs w:val="24"/>
          <w:lang w:eastAsia="lv-LV"/>
        </w:rPr>
        <w:t>s</w:t>
      </w:r>
      <w:r w:rsidRPr="008C1B71">
        <w:rPr>
          <w:rFonts w:ascii="Times New Roman" w:hAnsi="Times New Roman"/>
          <w:sz w:val="24"/>
          <w:szCs w:val="24"/>
          <w:lang w:eastAsia="lv-LV"/>
        </w:rPr>
        <w:t xml:space="preserve"> Latvijā vai ārvalstīs</w:t>
      </w:r>
      <w:r w:rsidR="00AC2515">
        <w:rPr>
          <w:rFonts w:ascii="Times New Roman" w:hAnsi="Times New Roman"/>
          <w:sz w:val="24"/>
          <w:szCs w:val="24"/>
          <w:lang w:eastAsia="lv-LV"/>
        </w:rPr>
        <w:t xml:space="preserve"> un</w:t>
      </w:r>
      <w:r w:rsidR="005742AA">
        <w:rPr>
          <w:rFonts w:ascii="Times New Roman" w:hAnsi="Times New Roman"/>
          <w:sz w:val="24"/>
          <w:szCs w:val="24"/>
          <w:lang w:eastAsia="lv-LV"/>
        </w:rPr>
        <w:t>,</w:t>
      </w:r>
      <w:r w:rsidRPr="008C1B71">
        <w:rPr>
          <w:rFonts w:ascii="Times New Roman" w:hAnsi="Times New Roman"/>
          <w:sz w:val="24"/>
          <w:szCs w:val="24"/>
          <w:lang w:eastAsia="lv-LV"/>
        </w:rPr>
        <w:t xml:space="preserve"> kas atbilst </w:t>
      </w:r>
      <w:bookmarkStart w:id="0" w:name="_Hlk66893360"/>
      <w:r w:rsidRPr="008C1B71">
        <w:rPr>
          <w:rFonts w:ascii="Times New Roman" w:hAnsi="Times New Roman"/>
          <w:sz w:val="24"/>
          <w:szCs w:val="24"/>
          <w:lang w:eastAsia="lv-LV"/>
        </w:rPr>
        <w:t xml:space="preserve">MK noteikumu </w:t>
      </w:r>
      <w:bookmarkEnd w:id="0"/>
      <w:r w:rsidRPr="008C1B71">
        <w:rPr>
          <w:rFonts w:ascii="Times New Roman" w:hAnsi="Times New Roman"/>
          <w:sz w:val="24"/>
          <w:szCs w:val="24"/>
          <w:lang w:eastAsia="lv-LV"/>
        </w:rPr>
        <w:t>23.punktā minētajiem nosacījumiem.</w:t>
      </w:r>
    </w:p>
    <w:p w14:paraId="541632D4" w14:textId="4A5FC817" w:rsidR="008A61F6" w:rsidRDefault="0033166B" w:rsidP="000C3B6A">
      <w:pPr>
        <w:pStyle w:val="ListParagraph"/>
        <w:numPr>
          <w:ilvl w:val="0"/>
          <w:numId w:val="2"/>
        </w:numPr>
        <w:contextualSpacing w:val="0"/>
        <w:rPr>
          <w:rFonts w:ascii="Times New Roman" w:hAnsi="Times New Roman"/>
          <w:sz w:val="24"/>
          <w:szCs w:val="24"/>
          <w:lang w:eastAsia="lv-LV"/>
        </w:rPr>
      </w:pPr>
      <w:r w:rsidRPr="008C1B71">
        <w:rPr>
          <w:rFonts w:ascii="Times New Roman" w:hAnsi="Times New Roman"/>
          <w:sz w:val="24"/>
          <w:szCs w:val="24"/>
          <w:lang w:eastAsia="lv-LV"/>
        </w:rPr>
        <w:t>Projekta iesniedzējam</w:t>
      </w:r>
      <w:r w:rsidR="00AE4E57">
        <w:rPr>
          <w:rFonts w:ascii="Times New Roman" w:hAnsi="Times New Roman"/>
          <w:sz w:val="24"/>
          <w:szCs w:val="24"/>
          <w:lang w:eastAsia="lv-LV"/>
        </w:rPr>
        <w:t xml:space="preserve"> un sadarbības partnerim</w:t>
      </w:r>
      <w:r w:rsidRPr="008C1B71">
        <w:rPr>
          <w:rFonts w:ascii="Times New Roman" w:hAnsi="Times New Roman"/>
          <w:sz w:val="24"/>
          <w:szCs w:val="24"/>
          <w:lang w:eastAsia="lv-LV"/>
        </w:rPr>
        <w:t xml:space="preserve"> jāatbilst MK noteikumu 28.punktā</w:t>
      </w:r>
      <w:r>
        <w:rPr>
          <w:rFonts w:ascii="Times New Roman" w:hAnsi="Times New Roman"/>
          <w:sz w:val="24"/>
          <w:szCs w:val="24"/>
          <w:lang w:eastAsia="lv-LV"/>
        </w:rPr>
        <w:t xml:space="preserve"> noteiktajā</w:t>
      </w:r>
      <w:r w:rsidRPr="008C1B71">
        <w:rPr>
          <w:rFonts w:ascii="Times New Roman" w:hAnsi="Times New Roman"/>
          <w:sz w:val="24"/>
          <w:szCs w:val="24"/>
          <w:lang w:eastAsia="lv-LV"/>
        </w:rPr>
        <w:t>m prasībām</w:t>
      </w:r>
      <w:r w:rsidR="008A61F6">
        <w:rPr>
          <w:rFonts w:ascii="Times New Roman" w:hAnsi="Times New Roman"/>
          <w:sz w:val="24"/>
          <w:szCs w:val="24"/>
          <w:lang w:eastAsia="lv-LV"/>
        </w:rPr>
        <w:t>:</w:t>
      </w:r>
    </w:p>
    <w:p w14:paraId="2C2DCC84" w14:textId="2AD1427C" w:rsidR="008A61F6" w:rsidRPr="00FB0D3C" w:rsidRDefault="008A61F6" w:rsidP="000C3B6A">
      <w:pPr>
        <w:pStyle w:val="ListParagraph"/>
        <w:numPr>
          <w:ilvl w:val="1"/>
          <w:numId w:val="2"/>
        </w:numPr>
        <w:rPr>
          <w:rFonts w:ascii="Times New Roman" w:hAnsi="Times New Roman"/>
          <w:sz w:val="24"/>
          <w:szCs w:val="24"/>
          <w:lang w:eastAsia="lv-LV"/>
        </w:rPr>
      </w:pPr>
      <w:r w:rsidRPr="00FB0D3C">
        <w:rPr>
          <w:rFonts w:ascii="Times New Roman" w:hAnsi="Times New Roman"/>
          <w:sz w:val="24"/>
          <w:szCs w:val="24"/>
          <w:lang w:eastAsia="lv-LV"/>
        </w:rPr>
        <w:t xml:space="preserve">tā nodokļu parādu, valsts sociālās apdrošināšanas obligāto iemaksu un citu valsts noteikto obligāto maksājumu parādu apmērs nepārsniedz 150 </w:t>
      </w:r>
      <w:proofErr w:type="spellStart"/>
      <w:r w:rsidRPr="00FB0D3C">
        <w:rPr>
          <w:rFonts w:ascii="Times New Roman" w:hAnsi="Times New Roman"/>
          <w:i/>
          <w:sz w:val="24"/>
          <w:szCs w:val="24"/>
          <w:lang w:eastAsia="lv-LV"/>
        </w:rPr>
        <w:t>euro</w:t>
      </w:r>
      <w:proofErr w:type="spellEnd"/>
      <w:r w:rsidRPr="00FB0D3C">
        <w:rPr>
          <w:rFonts w:ascii="Times New Roman" w:hAnsi="Times New Roman"/>
          <w:sz w:val="24"/>
          <w:szCs w:val="24"/>
          <w:lang w:eastAsia="lv-LV"/>
        </w:rPr>
        <w:t>;</w:t>
      </w:r>
    </w:p>
    <w:p w14:paraId="7E8BC84C" w14:textId="38F05F98" w:rsidR="008A61F6" w:rsidRPr="00FB0D3C" w:rsidRDefault="008A61F6" w:rsidP="000C3B6A">
      <w:pPr>
        <w:pStyle w:val="ListParagraph"/>
        <w:numPr>
          <w:ilvl w:val="1"/>
          <w:numId w:val="2"/>
        </w:numPr>
        <w:rPr>
          <w:rFonts w:ascii="Times New Roman" w:hAnsi="Times New Roman"/>
          <w:sz w:val="24"/>
          <w:szCs w:val="24"/>
          <w:lang w:eastAsia="lv-LV"/>
        </w:rPr>
      </w:pPr>
      <w:r w:rsidRPr="00FB0D3C">
        <w:rPr>
          <w:rFonts w:ascii="Times New Roman" w:hAnsi="Times New Roman"/>
          <w:sz w:val="24"/>
          <w:szCs w:val="24"/>
          <w:lang w:eastAsia="lv-LV"/>
        </w:rPr>
        <w:t>tas sadarbības iestādei, atbildīgajai iestādei vai citai kompetentai institūcijai nav sniedzis nepatiesu informāciju saistībā ar Eiropas Savienības struktūrfondu līdzfinansēto projektu īstenošanu;</w:t>
      </w:r>
    </w:p>
    <w:p w14:paraId="58E57384" w14:textId="611FCB83" w:rsidR="008A61F6" w:rsidRPr="00F94936" w:rsidRDefault="008A61F6" w:rsidP="000C3B6A">
      <w:pPr>
        <w:pStyle w:val="ListParagraph"/>
        <w:numPr>
          <w:ilvl w:val="1"/>
          <w:numId w:val="2"/>
        </w:numPr>
        <w:rPr>
          <w:rFonts w:ascii="Times New Roman" w:hAnsi="Times New Roman"/>
          <w:sz w:val="24"/>
          <w:szCs w:val="24"/>
          <w:lang w:eastAsia="lv-LV"/>
        </w:rPr>
      </w:pPr>
      <w:r w:rsidRPr="00F94936">
        <w:rPr>
          <w:rFonts w:ascii="Times New Roman" w:hAnsi="Times New Roman"/>
          <w:sz w:val="24"/>
          <w:szCs w:val="24"/>
          <w:lang w:eastAsia="lv-LV"/>
        </w:rPr>
        <w:t>tas nav saņēmis un neplāno saņemt finansējumu no valsts vai Eiropas Savienības līdzekļiem vai citiem finanšu resursiem par tām pašām attiecināmajām izmaksām vai pētniecības rezultātiem, izņemot</w:t>
      </w:r>
      <w:r w:rsidR="007B202B" w:rsidRPr="00F94936">
        <w:rPr>
          <w:rFonts w:ascii="Times New Roman" w:hAnsi="Times New Roman"/>
          <w:sz w:val="24"/>
          <w:szCs w:val="24"/>
          <w:lang w:eastAsia="lv-LV"/>
        </w:rPr>
        <w:t xml:space="preserve"> </w:t>
      </w:r>
      <w:r w:rsidR="009B50B5" w:rsidRPr="00F94936">
        <w:rPr>
          <w:rFonts w:ascii="Times New Roman" w:hAnsi="Times New Roman"/>
          <w:sz w:val="24"/>
          <w:szCs w:val="24"/>
          <w:lang w:eastAsia="lv-LV"/>
        </w:rPr>
        <w:t>MK</w:t>
      </w:r>
      <w:r w:rsidRPr="00F94936">
        <w:rPr>
          <w:rFonts w:ascii="Times New Roman" w:hAnsi="Times New Roman"/>
          <w:sz w:val="24"/>
          <w:szCs w:val="24"/>
          <w:lang w:eastAsia="lv-LV"/>
        </w:rPr>
        <w:t xml:space="preserve"> noteikumu 20.</w:t>
      </w:r>
      <w:r w:rsidR="00214A8D" w:rsidRPr="00F94936">
        <w:rPr>
          <w:rFonts w:ascii="Times New Roman" w:hAnsi="Times New Roman"/>
          <w:sz w:val="24"/>
          <w:szCs w:val="24"/>
          <w:vertAlign w:val="superscript"/>
          <w:lang w:eastAsia="lv-LV"/>
        </w:rPr>
        <w:t>1</w:t>
      </w:r>
      <w:r w:rsidRPr="00F94936">
        <w:rPr>
          <w:rFonts w:ascii="Times New Roman" w:hAnsi="Times New Roman"/>
          <w:sz w:val="24"/>
          <w:szCs w:val="24"/>
          <w:lang w:eastAsia="lv-LV"/>
        </w:rPr>
        <w:t xml:space="preserve"> punktā noteiktajā gadījumā, ja </w:t>
      </w:r>
      <w:r w:rsidR="00197385" w:rsidRPr="00F94936">
        <w:rPr>
          <w:rFonts w:ascii="Times New Roman" w:hAnsi="Times New Roman"/>
          <w:sz w:val="24"/>
          <w:szCs w:val="24"/>
          <w:lang w:eastAsia="lv-LV"/>
        </w:rPr>
        <w:t xml:space="preserve">tiek iesniegts </w:t>
      </w:r>
      <w:r w:rsidR="00970702" w:rsidRPr="00F94936">
        <w:rPr>
          <w:rFonts w:ascii="Times New Roman" w:hAnsi="Times New Roman"/>
          <w:sz w:val="24"/>
          <w:szCs w:val="24"/>
          <w:lang w:eastAsia="lv-LV"/>
        </w:rPr>
        <w:t xml:space="preserve">projekta iesniegums, kas tika iesniegts Eiropas Savienības pētniecības un inovāciju pamatprogrammā </w:t>
      </w:r>
      <w:r w:rsidR="009909A6" w:rsidRPr="00F94936">
        <w:rPr>
          <w:rFonts w:ascii="Times New Roman" w:hAnsi="Times New Roman"/>
          <w:sz w:val="24"/>
          <w:szCs w:val="24"/>
          <w:lang w:eastAsia="lv-LV"/>
        </w:rPr>
        <w:t>“</w:t>
      </w:r>
      <w:r w:rsidR="00970702" w:rsidRPr="00F94936">
        <w:rPr>
          <w:rFonts w:ascii="Times New Roman" w:hAnsi="Times New Roman"/>
          <w:sz w:val="24"/>
          <w:szCs w:val="24"/>
          <w:lang w:eastAsia="lv-LV"/>
        </w:rPr>
        <w:t>Apvārsnis 2020</w:t>
      </w:r>
      <w:r w:rsidR="009909A6" w:rsidRPr="00F94936">
        <w:rPr>
          <w:rFonts w:ascii="Times New Roman" w:hAnsi="Times New Roman"/>
          <w:sz w:val="24"/>
          <w:szCs w:val="24"/>
          <w:lang w:eastAsia="lv-LV"/>
        </w:rPr>
        <w:t>”</w:t>
      </w:r>
      <w:r w:rsidR="00970702" w:rsidRPr="00F94936">
        <w:rPr>
          <w:rFonts w:ascii="Times New Roman" w:hAnsi="Times New Roman"/>
          <w:sz w:val="24"/>
          <w:szCs w:val="24"/>
          <w:lang w:eastAsia="lv-LV"/>
        </w:rPr>
        <w:t xml:space="preserve"> (turpmāk – programma "Apvārsnis 2020") un novērtēts virs kvalitātes sliekšņa, bet nesaņēma finansējumu projekta īstenošana</w:t>
      </w:r>
      <w:r w:rsidR="00970702" w:rsidRPr="00F94936">
        <w:rPr>
          <w:rFonts w:ascii="Arial" w:hAnsi="Arial" w:cs="Arial"/>
        </w:rPr>
        <w:t xml:space="preserve">i </w:t>
      </w:r>
      <w:r w:rsidR="00970702" w:rsidRPr="00F94936">
        <w:rPr>
          <w:rFonts w:ascii="Times New Roman" w:hAnsi="Times New Roman"/>
          <w:sz w:val="24"/>
          <w:szCs w:val="24"/>
          <w:lang w:eastAsia="lv-LV"/>
        </w:rPr>
        <w:t xml:space="preserve">(turpmāk – programmas </w:t>
      </w:r>
      <w:r w:rsidR="009909A6" w:rsidRPr="00F94936">
        <w:rPr>
          <w:rFonts w:ascii="Times New Roman" w:hAnsi="Times New Roman"/>
          <w:sz w:val="24"/>
          <w:szCs w:val="24"/>
          <w:lang w:eastAsia="lv-LV"/>
        </w:rPr>
        <w:t>“</w:t>
      </w:r>
      <w:r w:rsidR="00970702" w:rsidRPr="00F94936">
        <w:rPr>
          <w:rFonts w:ascii="Times New Roman" w:hAnsi="Times New Roman"/>
          <w:sz w:val="24"/>
          <w:szCs w:val="24"/>
          <w:lang w:eastAsia="lv-LV"/>
        </w:rPr>
        <w:t>Apvārsnis 2020</w:t>
      </w:r>
      <w:r w:rsidR="009909A6" w:rsidRPr="00F94936">
        <w:rPr>
          <w:rFonts w:ascii="Times New Roman" w:hAnsi="Times New Roman"/>
          <w:sz w:val="24"/>
          <w:szCs w:val="24"/>
          <w:lang w:eastAsia="lv-LV"/>
        </w:rPr>
        <w:t>”</w:t>
      </w:r>
      <w:r w:rsidR="00970702" w:rsidRPr="00F94936">
        <w:rPr>
          <w:rFonts w:ascii="Times New Roman" w:hAnsi="Times New Roman"/>
          <w:sz w:val="24"/>
          <w:szCs w:val="24"/>
          <w:lang w:eastAsia="lv-LV"/>
        </w:rPr>
        <w:t xml:space="preserve"> projekts), </w:t>
      </w:r>
      <w:r w:rsidRPr="00F94936">
        <w:rPr>
          <w:rFonts w:ascii="Times New Roman" w:hAnsi="Times New Roman"/>
          <w:sz w:val="24"/>
          <w:szCs w:val="24"/>
          <w:lang w:eastAsia="lv-LV"/>
        </w:rPr>
        <w:t>iekļauts rezerves projektu sarakstā;</w:t>
      </w:r>
    </w:p>
    <w:p w14:paraId="1B912173" w14:textId="76C7D322" w:rsidR="008A61F6" w:rsidRPr="00FB0D3C" w:rsidRDefault="008A61F6" w:rsidP="000C3B6A">
      <w:pPr>
        <w:pStyle w:val="ListParagraph"/>
        <w:numPr>
          <w:ilvl w:val="1"/>
          <w:numId w:val="2"/>
        </w:numPr>
        <w:rPr>
          <w:rFonts w:ascii="Times New Roman" w:hAnsi="Times New Roman"/>
          <w:sz w:val="24"/>
          <w:szCs w:val="24"/>
          <w:lang w:eastAsia="lv-LV"/>
        </w:rPr>
      </w:pPr>
      <w:r w:rsidRPr="00FB0D3C">
        <w:rPr>
          <w:rFonts w:ascii="Times New Roman" w:hAnsi="Times New Roman"/>
          <w:sz w:val="24"/>
          <w:szCs w:val="24"/>
          <w:lang w:eastAsia="lv-LV"/>
        </w:rPr>
        <w:t>zinātniskā institūcija atbilstoši zinātnisko darbību reglamentējošiem normatīvajiem aktiem atbildīgajā iestādē (Zinātnisko institūciju reģistrā) ir iesniegusi publiskos pārskatus par zinātnisko darbību par pēdējiem trim noslēgtajiem pārskata gadiem. Ja zinātniskā institūcija ir dibināta mazāk nekā pirms trim gadiem, ir iesniegti publiskie pārskati par noslēgtajiem pārskata gadiem atbilstoši tās reģistrācijai reģistrā;</w:t>
      </w:r>
    </w:p>
    <w:p w14:paraId="4EF15499" w14:textId="6AFBC4A6" w:rsidR="008A61F6" w:rsidRPr="00FB0D3C" w:rsidRDefault="008A61F6" w:rsidP="000C3B6A">
      <w:pPr>
        <w:pStyle w:val="ListParagraph"/>
        <w:numPr>
          <w:ilvl w:val="1"/>
          <w:numId w:val="2"/>
        </w:numPr>
        <w:rPr>
          <w:rFonts w:ascii="Times New Roman" w:hAnsi="Times New Roman"/>
          <w:sz w:val="24"/>
          <w:szCs w:val="24"/>
          <w:lang w:eastAsia="lv-LV"/>
        </w:rPr>
      </w:pPr>
      <w:r w:rsidRPr="00FB0D3C">
        <w:rPr>
          <w:rFonts w:ascii="Times New Roman" w:hAnsi="Times New Roman"/>
          <w:sz w:val="24"/>
          <w:szCs w:val="24"/>
          <w:lang w:eastAsia="lv-LV"/>
        </w:rPr>
        <w:t xml:space="preserve">ja kāda no nozarēm, kurā darbojas labuma guvējs, nav atbalstāma un labuma guvējs pretendē uz projekta īstenošanu atbalstāmajā nozarē, labuma guvējs projekta ietvaros skaidri nodala darbības atbalstāmajās nozarēs un ar to īstenošanu saistītās finanšu plūsmas no citu nozaru darbībām un finanšu plūsmām projekta īstenošanas laikā un trīs gadus pēc projekta īstenošanas, ja labuma guvējs atbilst sīkā (mikro), mazā vai vidējā komersanta definīcijai, bet piecus gadus pēc projekta īstenošanas, ja tas atbilst lielā </w:t>
      </w:r>
      <w:r w:rsidRPr="00243220">
        <w:rPr>
          <w:rFonts w:ascii="Times New Roman" w:hAnsi="Times New Roman"/>
          <w:sz w:val="24"/>
          <w:szCs w:val="24"/>
          <w:lang w:eastAsia="lv-LV"/>
        </w:rPr>
        <w:lastRenderedPageBreak/>
        <w:t>komersanta definīcijai vai ja labuma guvējs īsteno ar saimniecisko darbību nesaistītu</w:t>
      </w:r>
      <w:r w:rsidRPr="00FB0D3C">
        <w:rPr>
          <w:rFonts w:ascii="Times New Roman" w:hAnsi="Times New Roman"/>
          <w:sz w:val="24"/>
          <w:szCs w:val="24"/>
          <w:lang w:eastAsia="lv-LV"/>
        </w:rPr>
        <w:t xml:space="preserve"> projektu;</w:t>
      </w:r>
    </w:p>
    <w:p w14:paraId="178D1246" w14:textId="7804738B" w:rsidR="008A61F6" w:rsidRPr="00FB0D3C" w:rsidRDefault="008A61F6" w:rsidP="000C3B6A">
      <w:pPr>
        <w:pStyle w:val="ListParagraph"/>
        <w:numPr>
          <w:ilvl w:val="1"/>
          <w:numId w:val="2"/>
        </w:numPr>
        <w:rPr>
          <w:rFonts w:ascii="Times New Roman" w:hAnsi="Times New Roman"/>
          <w:sz w:val="24"/>
          <w:szCs w:val="24"/>
          <w:lang w:eastAsia="lv-LV"/>
        </w:rPr>
      </w:pPr>
      <w:r w:rsidRPr="00FB0D3C">
        <w:rPr>
          <w:rFonts w:ascii="Times New Roman" w:hAnsi="Times New Roman"/>
          <w:sz w:val="24"/>
          <w:szCs w:val="24"/>
          <w:lang w:eastAsia="lv-LV"/>
        </w:rPr>
        <w:t xml:space="preserve">ja labuma guvējs veic gan saimnieciskas darbības, gan darbības, kam nav saimnieciska rakstura, tas nodala darbību veidus un to izmaksas, finansējumu un ieņēmumus tā, lai efektīvi novērstu saimnieciskās darbības </w:t>
      </w:r>
      <w:proofErr w:type="spellStart"/>
      <w:r w:rsidRPr="00FB0D3C">
        <w:rPr>
          <w:rFonts w:ascii="Times New Roman" w:hAnsi="Times New Roman"/>
          <w:sz w:val="24"/>
          <w:szCs w:val="24"/>
          <w:lang w:eastAsia="lv-LV"/>
        </w:rPr>
        <w:t>šķērssubsidēšanu</w:t>
      </w:r>
      <w:proofErr w:type="spellEnd"/>
      <w:r w:rsidR="000606A1">
        <w:rPr>
          <w:rFonts w:ascii="Times New Roman" w:hAnsi="Times New Roman"/>
          <w:sz w:val="24"/>
          <w:szCs w:val="24"/>
          <w:lang w:eastAsia="lv-LV"/>
        </w:rPr>
        <w:t>.</w:t>
      </w:r>
    </w:p>
    <w:p w14:paraId="4D4DB64D" w14:textId="187701BA" w:rsidR="00DC59BF" w:rsidRPr="00243220" w:rsidRDefault="0033166B" w:rsidP="00243220">
      <w:pPr>
        <w:pStyle w:val="ListParagraph"/>
        <w:numPr>
          <w:ilvl w:val="0"/>
          <w:numId w:val="2"/>
        </w:numPr>
        <w:contextualSpacing w:val="0"/>
        <w:rPr>
          <w:rFonts w:ascii="Times New Roman" w:hAnsi="Times New Roman"/>
          <w:bCs/>
          <w:color w:val="000000"/>
          <w:sz w:val="24"/>
          <w:szCs w:val="24"/>
          <w:lang w:eastAsia="lv-LV"/>
        </w:rPr>
      </w:pPr>
      <w:r w:rsidRPr="00243220">
        <w:rPr>
          <w:rFonts w:ascii="Times New Roman" w:hAnsi="Times New Roman"/>
          <w:sz w:val="24"/>
          <w:szCs w:val="24"/>
          <w:lang w:eastAsia="lv-LV"/>
        </w:rPr>
        <w:t>Projekta iesniedzējs SAM pasākuma ietvaros var iesniegt projekta iesniegumu, kas tika iesniegts programm</w:t>
      </w:r>
      <w:r w:rsidR="00970702" w:rsidRPr="00243220">
        <w:rPr>
          <w:rFonts w:ascii="Times New Roman" w:hAnsi="Times New Roman"/>
          <w:sz w:val="24"/>
          <w:szCs w:val="24"/>
          <w:lang w:eastAsia="lv-LV"/>
        </w:rPr>
        <w:t>ā</w:t>
      </w:r>
      <w:r w:rsidRPr="00243220">
        <w:rPr>
          <w:rFonts w:ascii="Times New Roman" w:hAnsi="Times New Roman"/>
          <w:sz w:val="24"/>
          <w:szCs w:val="24"/>
          <w:lang w:eastAsia="lv-LV"/>
        </w:rPr>
        <w:t xml:space="preserve"> “Apvārsnis 2020” un novērtēts virs kvalitātes sliekšņa, bet nesaņēma finansējumu projekta īstenošanai</w:t>
      </w:r>
      <w:r w:rsidR="000D7055" w:rsidRPr="00243220">
        <w:rPr>
          <w:rFonts w:ascii="Times New Roman" w:hAnsi="Times New Roman"/>
          <w:sz w:val="24"/>
          <w:szCs w:val="24"/>
          <w:lang w:eastAsia="lv-LV"/>
        </w:rPr>
        <w:t>,</w:t>
      </w:r>
      <w:r w:rsidRPr="00243220">
        <w:rPr>
          <w:rFonts w:ascii="Times New Roman" w:hAnsi="Times New Roman"/>
          <w:sz w:val="24"/>
          <w:szCs w:val="24"/>
          <w:lang w:eastAsia="lv-LV"/>
        </w:rPr>
        <w:t xml:space="preserve"> atbilstoši MK noteikumu 18.</w:t>
      </w:r>
      <w:r w:rsidR="005A0F2C" w:rsidRPr="00243220">
        <w:rPr>
          <w:rFonts w:ascii="Times New Roman" w:hAnsi="Times New Roman"/>
          <w:sz w:val="24"/>
          <w:szCs w:val="24"/>
          <w:lang w:eastAsia="lv-LV"/>
        </w:rPr>
        <w:t xml:space="preserve">, </w:t>
      </w:r>
      <w:r w:rsidRPr="00243220">
        <w:rPr>
          <w:rFonts w:ascii="Times New Roman" w:hAnsi="Times New Roman"/>
          <w:sz w:val="24"/>
          <w:szCs w:val="24"/>
          <w:lang w:eastAsia="lv-LV"/>
        </w:rPr>
        <w:t>19. un 20.</w:t>
      </w:r>
      <w:r w:rsidRPr="00243220">
        <w:rPr>
          <w:rFonts w:ascii="Times New Roman" w:hAnsi="Times New Roman"/>
          <w:sz w:val="24"/>
          <w:szCs w:val="24"/>
          <w:vertAlign w:val="superscript"/>
          <w:lang w:eastAsia="lv-LV"/>
        </w:rPr>
        <w:t>1</w:t>
      </w:r>
      <w:r w:rsidRPr="00243220">
        <w:rPr>
          <w:rFonts w:ascii="Times New Roman" w:hAnsi="Times New Roman"/>
          <w:sz w:val="24"/>
          <w:szCs w:val="24"/>
          <w:lang w:eastAsia="lv-LV"/>
        </w:rPr>
        <w:t xml:space="preserve"> punktā noteiktajam.</w:t>
      </w:r>
    </w:p>
    <w:p w14:paraId="4DE6B55B" w14:textId="77777777" w:rsidR="000D7055" w:rsidRPr="00D71901" w:rsidRDefault="000D7055" w:rsidP="000D7055">
      <w:pPr>
        <w:ind w:left="0" w:firstLine="0"/>
        <w:jc w:val="center"/>
        <w:outlineLvl w:val="3"/>
        <w:rPr>
          <w:rFonts w:ascii="Times New Roman" w:hAnsi="Times New Roman"/>
          <w:b/>
          <w:bCs/>
          <w:color w:val="000000"/>
          <w:sz w:val="24"/>
          <w:szCs w:val="24"/>
          <w:lang w:eastAsia="lv-LV"/>
        </w:rPr>
      </w:pPr>
      <w:r w:rsidRPr="00D71901">
        <w:rPr>
          <w:rFonts w:ascii="Times New Roman" w:hAnsi="Times New Roman"/>
          <w:b/>
          <w:bCs/>
          <w:color w:val="000000"/>
          <w:sz w:val="24"/>
          <w:szCs w:val="24"/>
          <w:lang w:eastAsia="lv-LV"/>
        </w:rPr>
        <w:t>II. Atbalstāmās darbības un izmaksas</w:t>
      </w:r>
    </w:p>
    <w:p w14:paraId="02464706" w14:textId="78323D6E" w:rsidR="00A16CE0" w:rsidRDefault="007C3647" w:rsidP="000C3B6A">
      <w:pPr>
        <w:pStyle w:val="ListParagraph"/>
        <w:numPr>
          <w:ilvl w:val="0"/>
          <w:numId w:val="2"/>
        </w:numPr>
        <w:autoSpaceDE w:val="0"/>
        <w:autoSpaceDN w:val="0"/>
        <w:adjustRightInd w:val="0"/>
        <w:contextualSpacing w:val="0"/>
        <w:rPr>
          <w:rFonts w:ascii="Times New Roman" w:hAnsi="Times New Roman"/>
          <w:bCs/>
          <w:color w:val="000000"/>
          <w:sz w:val="24"/>
          <w:szCs w:val="24"/>
          <w:lang w:eastAsia="lv-LV"/>
        </w:rPr>
      </w:pPr>
      <w:r>
        <w:rPr>
          <w:rFonts w:ascii="Times New Roman" w:hAnsi="Times New Roman"/>
          <w:bCs/>
          <w:color w:val="000000"/>
          <w:sz w:val="24"/>
          <w:szCs w:val="24"/>
          <w:lang w:eastAsia="lv-LV"/>
        </w:rPr>
        <w:t xml:space="preserve">SAM pasākuma </w:t>
      </w:r>
      <w:r w:rsidR="00504583">
        <w:rPr>
          <w:rFonts w:ascii="Times New Roman" w:hAnsi="Times New Roman"/>
          <w:bCs/>
          <w:color w:val="000000"/>
          <w:sz w:val="24"/>
          <w:szCs w:val="24"/>
          <w:lang w:eastAsia="lv-LV"/>
        </w:rPr>
        <w:t xml:space="preserve">piektās </w:t>
      </w:r>
      <w:r w:rsidR="000D7055" w:rsidRPr="00AC3D2F">
        <w:rPr>
          <w:rFonts w:ascii="Times New Roman" w:hAnsi="Times New Roman"/>
          <w:bCs/>
          <w:color w:val="000000"/>
          <w:sz w:val="24"/>
          <w:szCs w:val="24"/>
          <w:lang w:eastAsia="lv-LV"/>
        </w:rPr>
        <w:t xml:space="preserve">projektu iesniegumu </w:t>
      </w:r>
      <w:r w:rsidR="000D7055">
        <w:rPr>
          <w:rFonts w:ascii="Times New Roman" w:hAnsi="Times New Roman"/>
          <w:bCs/>
          <w:color w:val="000000"/>
          <w:sz w:val="24"/>
          <w:szCs w:val="24"/>
          <w:lang w:eastAsia="lv-LV"/>
        </w:rPr>
        <w:t xml:space="preserve">atlases kārtas ietvaros ir atbalstāmas darbības, kas noteiktas MK noteikumu </w:t>
      </w:r>
      <w:r w:rsidR="00A16CE0">
        <w:rPr>
          <w:rFonts w:ascii="Times New Roman" w:hAnsi="Times New Roman"/>
          <w:bCs/>
          <w:color w:val="000000"/>
          <w:sz w:val="24"/>
          <w:szCs w:val="24"/>
          <w:lang w:eastAsia="lv-LV"/>
        </w:rPr>
        <w:t>8.punktā:</w:t>
      </w:r>
    </w:p>
    <w:p w14:paraId="48F29323" w14:textId="77777777" w:rsidR="00BA4C04" w:rsidRDefault="00A16CE0" w:rsidP="000C3B6A">
      <w:pPr>
        <w:pStyle w:val="ListParagraph"/>
        <w:numPr>
          <w:ilvl w:val="1"/>
          <w:numId w:val="2"/>
        </w:numPr>
        <w:outlineLvl w:val="3"/>
        <w:rPr>
          <w:rFonts w:ascii="Times New Roman" w:hAnsi="Times New Roman"/>
          <w:sz w:val="24"/>
          <w:szCs w:val="24"/>
          <w:lang w:eastAsia="lv-LV"/>
        </w:rPr>
      </w:pPr>
      <w:r w:rsidRPr="00FB0D3C">
        <w:rPr>
          <w:rFonts w:ascii="Times New Roman" w:hAnsi="Times New Roman"/>
          <w:sz w:val="24"/>
          <w:szCs w:val="24"/>
          <w:lang w:eastAsia="lv-LV"/>
        </w:rPr>
        <w:t xml:space="preserve">tehniski ekonomiskā </w:t>
      </w:r>
      <w:proofErr w:type="spellStart"/>
      <w:r w:rsidRPr="00FB0D3C">
        <w:rPr>
          <w:rFonts w:ascii="Times New Roman" w:hAnsi="Times New Roman"/>
          <w:sz w:val="24"/>
          <w:szCs w:val="24"/>
          <w:lang w:eastAsia="lv-LV"/>
        </w:rPr>
        <w:t>priekšizpēte</w:t>
      </w:r>
      <w:proofErr w:type="spellEnd"/>
      <w:r w:rsidRPr="00FB0D3C">
        <w:rPr>
          <w:rFonts w:ascii="Times New Roman" w:hAnsi="Times New Roman"/>
          <w:sz w:val="24"/>
          <w:szCs w:val="24"/>
          <w:lang w:eastAsia="lv-LV"/>
        </w:rPr>
        <w:t>;</w:t>
      </w:r>
    </w:p>
    <w:p w14:paraId="41C24D7A" w14:textId="1D0378A0" w:rsidR="004B67EA" w:rsidRPr="00BA4C04" w:rsidRDefault="00A16CE0" w:rsidP="000C3B6A">
      <w:pPr>
        <w:pStyle w:val="ListParagraph"/>
        <w:numPr>
          <w:ilvl w:val="1"/>
          <w:numId w:val="2"/>
        </w:numPr>
        <w:outlineLvl w:val="3"/>
        <w:rPr>
          <w:rFonts w:ascii="Times New Roman" w:hAnsi="Times New Roman"/>
          <w:sz w:val="24"/>
          <w:szCs w:val="24"/>
          <w:lang w:eastAsia="lv-LV"/>
        </w:rPr>
      </w:pPr>
      <w:r w:rsidRPr="00BA4C04">
        <w:rPr>
          <w:rFonts w:ascii="Times New Roman" w:hAnsi="Times New Roman"/>
          <w:sz w:val="24"/>
          <w:szCs w:val="24"/>
          <w:lang w:eastAsia="lv-LV"/>
        </w:rPr>
        <w:t>pētniecība, kas ietver vismaz vienu no šādām pētniecības kategorijām:</w:t>
      </w:r>
    </w:p>
    <w:p w14:paraId="4411B39C" w14:textId="6EA86BA9" w:rsidR="00A16CE0" w:rsidRPr="0022225A" w:rsidRDefault="00A16CE0" w:rsidP="000C3B6A">
      <w:pPr>
        <w:pStyle w:val="ListParagraph"/>
        <w:numPr>
          <w:ilvl w:val="2"/>
          <w:numId w:val="2"/>
        </w:numPr>
        <w:ind w:left="1985" w:hanging="709"/>
        <w:outlineLvl w:val="3"/>
        <w:rPr>
          <w:rFonts w:ascii="Times New Roman" w:hAnsi="Times New Roman"/>
          <w:sz w:val="24"/>
          <w:szCs w:val="24"/>
          <w:lang w:eastAsia="lv-LV"/>
        </w:rPr>
      </w:pPr>
      <w:r w:rsidRPr="0022225A">
        <w:rPr>
          <w:rFonts w:ascii="Times New Roman" w:hAnsi="Times New Roman"/>
          <w:sz w:val="24"/>
          <w:szCs w:val="24"/>
          <w:lang w:eastAsia="lv-LV"/>
        </w:rPr>
        <w:t xml:space="preserve">fundamentālie pētījumi, </w:t>
      </w:r>
      <w:r w:rsidR="00381BC2" w:rsidRPr="0022225A">
        <w:rPr>
          <w:rFonts w:ascii="Times New Roman" w:hAnsi="Times New Roman"/>
          <w:sz w:val="24"/>
          <w:szCs w:val="24"/>
          <w:lang w:eastAsia="lv-LV"/>
        </w:rPr>
        <w:t>ja projekta ietvaros tiek īstenoti rūpnieciskie pētījumi</w:t>
      </w:r>
      <w:r w:rsidRPr="0022225A">
        <w:rPr>
          <w:rFonts w:ascii="Times New Roman" w:hAnsi="Times New Roman"/>
          <w:sz w:val="24"/>
          <w:szCs w:val="24"/>
          <w:lang w:eastAsia="lv-LV"/>
        </w:rPr>
        <w:t xml:space="preserve">. </w:t>
      </w:r>
      <w:r w:rsidR="007C3647" w:rsidRPr="0022225A">
        <w:rPr>
          <w:rFonts w:ascii="Times New Roman" w:hAnsi="Times New Roman"/>
          <w:sz w:val="24"/>
          <w:szCs w:val="24"/>
          <w:lang w:eastAsia="lv-LV"/>
        </w:rPr>
        <w:t>Kopējais publiskais finansējums fundamentālajiem pētījumiem nepārsniedz 20% no projekta kopējām attiecināmajām izmaksām</w:t>
      </w:r>
      <w:r w:rsidRPr="0022225A">
        <w:rPr>
          <w:rFonts w:ascii="Times New Roman" w:hAnsi="Times New Roman"/>
          <w:sz w:val="24"/>
          <w:szCs w:val="24"/>
          <w:lang w:eastAsia="lv-LV"/>
        </w:rPr>
        <w:t>;</w:t>
      </w:r>
    </w:p>
    <w:p w14:paraId="76244EB2" w14:textId="6D234282" w:rsidR="00A16CE0" w:rsidRPr="00217C52" w:rsidRDefault="00A16CE0" w:rsidP="000C3B6A">
      <w:pPr>
        <w:pStyle w:val="ListParagraph"/>
        <w:numPr>
          <w:ilvl w:val="2"/>
          <w:numId w:val="10"/>
        </w:numPr>
        <w:spacing w:after="240"/>
        <w:ind w:left="1985" w:hanging="709"/>
        <w:outlineLvl w:val="3"/>
        <w:rPr>
          <w:rFonts w:ascii="Times New Roman" w:hAnsi="Times New Roman"/>
          <w:sz w:val="24"/>
          <w:szCs w:val="24"/>
          <w:lang w:eastAsia="lv-LV"/>
        </w:rPr>
      </w:pPr>
      <w:r w:rsidRPr="00217C52">
        <w:rPr>
          <w:rFonts w:ascii="Times New Roman" w:hAnsi="Times New Roman"/>
          <w:sz w:val="24"/>
          <w:szCs w:val="24"/>
          <w:lang w:eastAsia="lv-LV"/>
        </w:rPr>
        <w:t>rūpnieciskie pētījumi;</w:t>
      </w:r>
      <w:r>
        <w:t xml:space="preserve"> </w:t>
      </w:r>
    </w:p>
    <w:p w14:paraId="69EBF980" w14:textId="6DE5B61E" w:rsidR="00A16CE0" w:rsidRPr="00FB0D3C" w:rsidRDefault="00A16CE0" w:rsidP="000C3B6A">
      <w:pPr>
        <w:pStyle w:val="ListParagraph"/>
        <w:numPr>
          <w:ilvl w:val="2"/>
          <w:numId w:val="10"/>
        </w:numPr>
        <w:spacing w:after="240"/>
        <w:ind w:left="1985" w:hanging="709"/>
        <w:outlineLvl w:val="3"/>
        <w:rPr>
          <w:lang w:eastAsia="lv-LV"/>
        </w:rPr>
      </w:pPr>
      <w:r w:rsidRPr="00217C52">
        <w:rPr>
          <w:rFonts w:ascii="Times New Roman" w:hAnsi="Times New Roman"/>
          <w:sz w:val="24"/>
          <w:szCs w:val="24"/>
          <w:lang w:eastAsia="lv-LV"/>
        </w:rPr>
        <w:t>eksperimentālā izstrāde, ja projekta ietvaros tiek īstenoti rūpnieciskie pētījumi. Kopējais publiskais finansējums eksperimentālajām izstrādēm nepārsniedz 20% no projekta kopējām</w:t>
      </w:r>
      <w:r w:rsidR="007A563C">
        <w:rPr>
          <w:rFonts w:ascii="Times New Roman" w:hAnsi="Times New Roman"/>
          <w:sz w:val="24"/>
          <w:szCs w:val="24"/>
          <w:lang w:eastAsia="lv-LV"/>
        </w:rPr>
        <w:t xml:space="preserve"> </w:t>
      </w:r>
      <w:r w:rsidRPr="00217C52">
        <w:rPr>
          <w:rFonts w:ascii="Times New Roman" w:hAnsi="Times New Roman"/>
          <w:sz w:val="24"/>
          <w:szCs w:val="24"/>
          <w:lang w:eastAsia="lv-LV"/>
        </w:rPr>
        <w:t>attiecināmajām izmaksām;</w:t>
      </w:r>
    </w:p>
    <w:p w14:paraId="1CCF80A3" w14:textId="2CE61FD3" w:rsidR="00A16CE0" w:rsidRPr="00FB0D3C" w:rsidRDefault="00A16CE0" w:rsidP="000C3B6A">
      <w:pPr>
        <w:pStyle w:val="ListParagraph"/>
        <w:numPr>
          <w:ilvl w:val="1"/>
          <w:numId w:val="10"/>
        </w:numPr>
        <w:outlineLvl w:val="3"/>
        <w:rPr>
          <w:rFonts w:ascii="Times New Roman" w:hAnsi="Times New Roman"/>
          <w:sz w:val="24"/>
          <w:szCs w:val="24"/>
          <w:lang w:eastAsia="lv-LV"/>
        </w:rPr>
      </w:pPr>
      <w:r w:rsidRPr="00FB0D3C">
        <w:rPr>
          <w:rFonts w:ascii="Times New Roman" w:hAnsi="Times New Roman"/>
          <w:sz w:val="24"/>
          <w:szCs w:val="24"/>
          <w:lang w:eastAsia="lv-LV"/>
        </w:rPr>
        <w:t>tehnoloģiju tiesību (nemateriālo aktīvu), kas izriet no projekta ietvaros veiktās pētniecības) iegūšana, apstiprināšana un aizstāvēšana (turpmāk – tehnoloģiju tiesību aizsardzība);</w:t>
      </w:r>
    </w:p>
    <w:p w14:paraId="34AE3D19" w14:textId="58EB167D" w:rsidR="00A16CE0" w:rsidRPr="00FB0D3C" w:rsidRDefault="00A16CE0" w:rsidP="000C3B6A">
      <w:pPr>
        <w:pStyle w:val="ListParagraph"/>
        <w:numPr>
          <w:ilvl w:val="1"/>
          <w:numId w:val="10"/>
        </w:numPr>
        <w:contextualSpacing w:val="0"/>
        <w:outlineLvl w:val="3"/>
        <w:rPr>
          <w:rFonts w:ascii="Times New Roman" w:hAnsi="Times New Roman"/>
          <w:bCs/>
          <w:color w:val="000000"/>
          <w:sz w:val="24"/>
          <w:szCs w:val="24"/>
          <w:lang w:eastAsia="lv-LV"/>
        </w:rPr>
      </w:pPr>
      <w:r w:rsidRPr="00FB0D3C">
        <w:rPr>
          <w:rFonts w:ascii="Times New Roman" w:hAnsi="Times New Roman"/>
          <w:sz w:val="24"/>
          <w:szCs w:val="24"/>
          <w:lang w:eastAsia="lv-LV"/>
        </w:rPr>
        <w:t xml:space="preserve">projekta ietvaros radīto zināšanu izplatīšana mācību, publikāciju vai zināšanu un tehnoloģiju </w:t>
      </w:r>
      <w:proofErr w:type="spellStart"/>
      <w:r w:rsidRPr="00FB0D3C">
        <w:rPr>
          <w:rFonts w:ascii="Times New Roman" w:hAnsi="Times New Roman"/>
          <w:sz w:val="24"/>
          <w:szCs w:val="24"/>
          <w:lang w:eastAsia="lv-LV"/>
        </w:rPr>
        <w:t>pārneses</w:t>
      </w:r>
      <w:proofErr w:type="spellEnd"/>
      <w:r w:rsidRPr="00FB0D3C">
        <w:rPr>
          <w:rFonts w:ascii="Times New Roman" w:hAnsi="Times New Roman"/>
          <w:sz w:val="24"/>
          <w:szCs w:val="24"/>
          <w:lang w:eastAsia="lv-LV"/>
        </w:rPr>
        <w:t xml:space="preserve"> veidā, tai skaitā sabiedrības iesaiste projekta norisēs un informēšana par projekta rezultātiem, kas nav saistīti ar intelektuālā īpašuma tiesībām (turpmāk – zināšanu </w:t>
      </w:r>
      <w:proofErr w:type="spellStart"/>
      <w:r w:rsidRPr="00FB0D3C">
        <w:rPr>
          <w:rFonts w:ascii="Times New Roman" w:hAnsi="Times New Roman"/>
          <w:sz w:val="24"/>
          <w:szCs w:val="24"/>
          <w:lang w:eastAsia="lv-LV"/>
        </w:rPr>
        <w:t>pārnese</w:t>
      </w:r>
      <w:proofErr w:type="spellEnd"/>
      <w:r w:rsidRPr="00FB0D3C">
        <w:rPr>
          <w:rFonts w:ascii="Times New Roman" w:hAnsi="Times New Roman"/>
          <w:sz w:val="24"/>
          <w:szCs w:val="24"/>
          <w:lang w:eastAsia="lv-LV"/>
        </w:rPr>
        <w:t>).</w:t>
      </w:r>
    </w:p>
    <w:p w14:paraId="6DFDCF91" w14:textId="3A6BAB62" w:rsidR="000D7055" w:rsidRPr="00D71901" w:rsidRDefault="000D7055" w:rsidP="000C3B6A">
      <w:pPr>
        <w:pStyle w:val="ListParagraph"/>
        <w:numPr>
          <w:ilvl w:val="0"/>
          <w:numId w:val="10"/>
        </w:numPr>
        <w:tabs>
          <w:tab w:val="left" w:pos="0"/>
        </w:tabs>
        <w:contextualSpacing w:val="0"/>
        <w:outlineLvl w:val="3"/>
        <w:rPr>
          <w:rFonts w:ascii="Times New Roman" w:hAnsi="Times New Roman"/>
          <w:sz w:val="24"/>
          <w:szCs w:val="24"/>
        </w:rPr>
      </w:pPr>
      <w:r w:rsidRPr="00D71901">
        <w:rPr>
          <w:rFonts w:ascii="Times New Roman" w:hAnsi="Times New Roman"/>
          <w:bCs/>
          <w:sz w:val="24"/>
          <w:szCs w:val="24"/>
          <w:lang w:eastAsia="lv-LV"/>
        </w:rPr>
        <w:t>Projekta iesniegumā izmaksas</w:t>
      </w:r>
      <w:r>
        <w:rPr>
          <w:rFonts w:ascii="Times New Roman" w:hAnsi="Times New Roman"/>
          <w:bCs/>
          <w:sz w:val="24"/>
          <w:szCs w:val="24"/>
          <w:lang w:eastAsia="lv-LV"/>
        </w:rPr>
        <w:t xml:space="preserve"> plāno atbilstoši </w:t>
      </w:r>
      <w:r w:rsidRPr="00D71901">
        <w:rPr>
          <w:rFonts w:ascii="Times New Roman" w:hAnsi="Times New Roman"/>
          <w:bCs/>
          <w:sz w:val="24"/>
          <w:szCs w:val="24"/>
          <w:lang w:eastAsia="lv-LV"/>
        </w:rPr>
        <w:t>MK noteikumu</w:t>
      </w:r>
      <w:r>
        <w:rPr>
          <w:rFonts w:ascii="Times New Roman" w:hAnsi="Times New Roman"/>
          <w:bCs/>
          <w:sz w:val="24"/>
          <w:szCs w:val="24"/>
          <w:lang w:eastAsia="lv-LV"/>
        </w:rPr>
        <w:t xml:space="preserve"> II., </w:t>
      </w:r>
      <w:r w:rsidRPr="00C71F15">
        <w:rPr>
          <w:rFonts w:ascii="Times New Roman" w:eastAsia="Times New Roman" w:hAnsi="Times New Roman"/>
          <w:bCs/>
          <w:sz w:val="24"/>
          <w:szCs w:val="24"/>
          <w:lang w:eastAsia="lv-LV"/>
        </w:rPr>
        <w:t>III</w:t>
      </w:r>
      <w:r>
        <w:rPr>
          <w:rFonts w:ascii="Times New Roman" w:eastAsia="Times New Roman" w:hAnsi="Times New Roman"/>
          <w:bCs/>
          <w:sz w:val="24"/>
          <w:szCs w:val="24"/>
          <w:lang w:eastAsia="lv-LV"/>
        </w:rPr>
        <w:t>., IV.</w:t>
      </w:r>
      <w:r w:rsidRPr="00C71F15">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un V. nodaļai</w:t>
      </w:r>
      <w:r w:rsidRPr="00D71901">
        <w:rPr>
          <w:rFonts w:ascii="Times New Roman" w:hAnsi="Times New Roman"/>
          <w:bCs/>
          <w:sz w:val="24"/>
          <w:szCs w:val="24"/>
          <w:lang w:eastAsia="lv-LV"/>
        </w:rPr>
        <w:t>.</w:t>
      </w:r>
    </w:p>
    <w:p w14:paraId="72D53C4D" w14:textId="64AAAADD" w:rsidR="001408A6" w:rsidRPr="005025E4" w:rsidRDefault="00CC3B43" w:rsidP="00243220">
      <w:pPr>
        <w:pStyle w:val="ListParagraph"/>
        <w:numPr>
          <w:ilvl w:val="0"/>
          <w:numId w:val="10"/>
        </w:numPr>
        <w:tabs>
          <w:tab w:val="left" w:pos="426"/>
        </w:tabs>
        <w:spacing w:before="0"/>
        <w:contextualSpacing w:val="0"/>
        <w:outlineLvl w:val="3"/>
        <w:rPr>
          <w:rStyle w:val="Hyperlink"/>
          <w:rFonts w:ascii="Times New Roman" w:hAnsi="Times New Roman"/>
          <w:color w:val="auto"/>
          <w:sz w:val="24"/>
          <w:u w:val="none"/>
        </w:rPr>
      </w:pPr>
      <w:r w:rsidRPr="00AB4240">
        <w:rPr>
          <w:rFonts w:ascii="Times New Roman" w:hAnsi="Times New Roman"/>
          <w:sz w:val="24"/>
        </w:rPr>
        <w:t>Izmaksu plānošanā jāņem vērā “Vadlīnijas attiecināmo un neattiecināmo izmaksu noteikšanai 2014.-2020.gada plānošanas periodā”, kas pieejamas Finanšu ministrijas tīmekļa vietnē</w:t>
      </w:r>
      <w:r w:rsidR="00576A85">
        <w:rPr>
          <w:rFonts w:ascii="Times New Roman" w:hAnsi="Times New Roman"/>
          <w:sz w:val="24"/>
        </w:rPr>
        <w:t xml:space="preserve"> </w:t>
      </w:r>
      <w:hyperlink r:id="rId9" w:history="1">
        <w:r w:rsidR="00576A85" w:rsidRPr="00576A85">
          <w:rPr>
            <w:rStyle w:val="Hyperlink"/>
            <w:rFonts w:ascii="Times New Roman" w:hAnsi="Times New Roman"/>
            <w:sz w:val="24"/>
          </w:rPr>
          <w:t xml:space="preserve">https://www.esfondi.lv/upload/Vadlinijas/2.1.attiecinamibas-vadlinijas_2014-2020.pdf </w:t>
        </w:r>
      </w:hyperlink>
      <w:r w:rsidR="00576A85">
        <w:rPr>
          <w:rFonts w:ascii="Times New Roman" w:hAnsi="Times New Roman"/>
          <w:sz w:val="24"/>
        </w:rPr>
        <w:t xml:space="preserve">. </w:t>
      </w:r>
      <w:r w:rsidRPr="00AB4240">
        <w:rPr>
          <w:rFonts w:ascii="Times New Roman" w:hAnsi="Times New Roman"/>
          <w:sz w:val="24"/>
        </w:rPr>
        <w:t xml:space="preserve"> </w:t>
      </w:r>
    </w:p>
    <w:p w14:paraId="0C368C03" w14:textId="328BD647" w:rsidR="009A1E33" w:rsidRPr="00255233" w:rsidRDefault="009A1E33" w:rsidP="000C3B6A">
      <w:pPr>
        <w:pStyle w:val="ListParagraph"/>
        <w:numPr>
          <w:ilvl w:val="0"/>
          <w:numId w:val="10"/>
        </w:numPr>
        <w:ind w:left="357" w:hanging="357"/>
        <w:contextualSpacing w:val="0"/>
        <w:rPr>
          <w:rFonts w:ascii="Times New Roman" w:hAnsi="Times New Roman"/>
          <w:bCs/>
          <w:color w:val="000000"/>
          <w:sz w:val="24"/>
          <w:szCs w:val="24"/>
          <w:lang w:eastAsia="lv-LV"/>
        </w:rPr>
      </w:pPr>
      <w:r w:rsidRPr="00255233">
        <w:rPr>
          <w:rFonts w:ascii="Times New Roman" w:hAnsi="Times New Roman"/>
          <w:bCs/>
          <w:color w:val="000000"/>
          <w:sz w:val="24"/>
          <w:szCs w:val="24"/>
          <w:lang w:eastAsia="lv-LV"/>
        </w:rPr>
        <w:t xml:space="preserve">Projektu īsteno ne vairāk kā </w:t>
      </w:r>
      <w:r w:rsidR="009909A6">
        <w:rPr>
          <w:rFonts w:ascii="Times New Roman" w:hAnsi="Times New Roman"/>
          <w:bCs/>
          <w:color w:val="000000"/>
          <w:sz w:val="24"/>
          <w:szCs w:val="24"/>
          <w:lang w:eastAsia="lv-LV"/>
        </w:rPr>
        <w:t>24</w:t>
      </w:r>
      <w:r w:rsidR="009909A6" w:rsidRPr="00255233">
        <w:rPr>
          <w:rFonts w:ascii="Times New Roman" w:hAnsi="Times New Roman"/>
          <w:bCs/>
          <w:color w:val="000000"/>
          <w:sz w:val="24"/>
          <w:szCs w:val="24"/>
          <w:lang w:eastAsia="lv-LV"/>
        </w:rPr>
        <w:t xml:space="preserve"> </w:t>
      </w:r>
      <w:r w:rsidRPr="00255233">
        <w:rPr>
          <w:rFonts w:ascii="Times New Roman" w:hAnsi="Times New Roman"/>
          <w:bCs/>
          <w:color w:val="000000"/>
          <w:sz w:val="24"/>
          <w:szCs w:val="24"/>
          <w:lang w:eastAsia="lv-LV"/>
        </w:rPr>
        <w:t>mēnešus</w:t>
      </w:r>
      <w:r w:rsidR="005F28F5">
        <w:rPr>
          <w:rFonts w:ascii="Times New Roman" w:hAnsi="Times New Roman"/>
          <w:bCs/>
          <w:color w:val="000000"/>
          <w:sz w:val="24"/>
          <w:szCs w:val="24"/>
          <w:lang w:eastAsia="lv-LV"/>
        </w:rPr>
        <w:t xml:space="preserve"> no projekta uzsākšanas datuma, kad noslēgt</w:t>
      </w:r>
      <w:r w:rsidR="00A66AE4">
        <w:rPr>
          <w:rFonts w:ascii="Times New Roman" w:hAnsi="Times New Roman"/>
          <w:bCs/>
          <w:color w:val="000000"/>
          <w:sz w:val="24"/>
          <w:szCs w:val="24"/>
          <w:lang w:eastAsia="lv-LV"/>
        </w:rPr>
        <w:t xml:space="preserve">s </w:t>
      </w:r>
      <w:r w:rsidR="00D71E07">
        <w:rPr>
          <w:rFonts w:ascii="Times New Roman" w:hAnsi="Times New Roman"/>
          <w:bCs/>
          <w:color w:val="000000"/>
          <w:sz w:val="24"/>
          <w:szCs w:val="24"/>
          <w:lang w:eastAsia="lv-LV"/>
        </w:rPr>
        <w:t>līgums</w:t>
      </w:r>
      <w:r w:rsidR="005F28F5">
        <w:rPr>
          <w:rFonts w:ascii="Times New Roman" w:hAnsi="Times New Roman"/>
          <w:bCs/>
          <w:color w:val="000000"/>
          <w:sz w:val="24"/>
          <w:szCs w:val="24"/>
          <w:lang w:eastAsia="lv-LV"/>
        </w:rPr>
        <w:t xml:space="preserve"> vai vienošanās par projekta īstenošanu,</w:t>
      </w:r>
      <w:r w:rsidRPr="00255233">
        <w:rPr>
          <w:rFonts w:ascii="Times New Roman" w:hAnsi="Times New Roman"/>
          <w:bCs/>
          <w:color w:val="000000"/>
          <w:sz w:val="24"/>
          <w:szCs w:val="24"/>
          <w:lang w:eastAsia="lv-LV"/>
        </w:rPr>
        <w:t xml:space="preserve"> </w:t>
      </w:r>
      <w:r w:rsidR="005F28F5">
        <w:rPr>
          <w:rFonts w:ascii="Times New Roman" w:hAnsi="Times New Roman"/>
          <w:bCs/>
          <w:color w:val="000000"/>
          <w:sz w:val="24"/>
          <w:szCs w:val="24"/>
          <w:lang w:eastAsia="lv-LV"/>
        </w:rPr>
        <w:t>bet</w:t>
      </w:r>
      <w:r w:rsidR="005F28F5" w:rsidRPr="00255233">
        <w:rPr>
          <w:rFonts w:ascii="Times New Roman" w:hAnsi="Times New Roman"/>
          <w:bCs/>
          <w:color w:val="000000"/>
          <w:sz w:val="24"/>
          <w:szCs w:val="24"/>
          <w:lang w:eastAsia="lv-LV"/>
        </w:rPr>
        <w:t xml:space="preserve"> </w:t>
      </w:r>
      <w:r w:rsidRPr="00255233">
        <w:rPr>
          <w:rFonts w:ascii="Times New Roman" w:hAnsi="Times New Roman"/>
          <w:bCs/>
          <w:color w:val="000000"/>
          <w:sz w:val="24"/>
          <w:szCs w:val="24"/>
          <w:lang w:eastAsia="lv-LV"/>
        </w:rPr>
        <w:t xml:space="preserve">ne ilgāk kā līdz </w:t>
      </w:r>
      <w:r w:rsidR="00255233" w:rsidRPr="00255233">
        <w:rPr>
          <w:rFonts w:ascii="Times New Roman" w:hAnsi="Times New Roman"/>
          <w:bCs/>
          <w:color w:val="000000"/>
          <w:sz w:val="24"/>
          <w:szCs w:val="24"/>
          <w:lang w:eastAsia="lv-LV"/>
        </w:rPr>
        <w:t>2023.</w:t>
      </w:r>
      <w:r w:rsidRPr="00255233">
        <w:rPr>
          <w:rFonts w:ascii="Times New Roman" w:hAnsi="Times New Roman"/>
          <w:bCs/>
          <w:color w:val="000000"/>
          <w:sz w:val="24"/>
          <w:szCs w:val="24"/>
          <w:lang w:eastAsia="lv-LV"/>
        </w:rPr>
        <w:t xml:space="preserve">gada </w:t>
      </w:r>
      <w:r w:rsidR="00255233" w:rsidRPr="00255233">
        <w:rPr>
          <w:rFonts w:ascii="Times New Roman" w:hAnsi="Times New Roman"/>
          <w:bCs/>
          <w:color w:val="000000"/>
          <w:sz w:val="24"/>
          <w:szCs w:val="24"/>
          <w:lang w:eastAsia="lv-LV"/>
        </w:rPr>
        <w:t>30.novembrim</w:t>
      </w:r>
      <w:r w:rsidRPr="00255233">
        <w:rPr>
          <w:rFonts w:ascii="Times New Roman" w:hAnsi="Times New Roman"/>
          <w:bCs/>
          <w:color w:val="000000"/>
          <w:sz w:val="24"/>
          <w:szCs w:val="24"/>
          <w:lang w:eastAsia="lv-LV"/>
        </w:rPr>
        <w:t xml:space="preserve">. </w:t>
      </w:r>
    </w:p>
    <w:p w14:paraId="0ADAB83D" w14:textId="5B18C200" w:rsidR="000D7055" w:rsidRPr="003C5CEE" w:rsidRDefault="000D7055" w:rsidP="003C5CEE">
      <w:pPr>
        <w:pStyle w:val="ListParagraph"/>
        <w:numPr>
          <w:ilvl w:val="0"/>
          <w:numId w:val="10"/>
        </w:numPr>
        <w:ind w:left="357" w:hanging="357"/>
        <w:contextualSpacing w:val="0"/>
        <w:outlineLvl w:val="3"/>
        <w:rPr>
          <w:rFonts w:ascii="Times New Roman" w:hAnsi="Times New Roman"/>
          <w:bCs/>
          <w:color w:val="000000"/>
          <w:sz w:val="24"/>
          <w:szCs w:val="24"/>
          <w:lang w:eastAsia="lv-LV"/>
        </w:rPr>
      </w:pPr>
      <w:r w:rsidRPr="00142C93">
        <w:rPr>
          <w:rFonts w:ascii="Times New Roman" w:hAnsi="Times New Roman"/>
          <w:sz w:val="24"/>
          <w:szCs w:val="28"/>
        </w:rPr>
        <w:t>Ja projekta īstenošanas laikā rodas neattiecināmie izdevumi</w:t>
      </w:r>
      <w:r w:rsidR="009909A6">
        <w:rPr>
          <w:rFonts w:ascii="Times New Roman" w:hAnsi="Times New Roman"/>
          <w:sz w:val="24"/>
          <w:szCs w:val="28"/>
        </w:rPr>
        <w:t xml:space="preserve"> vai izmaksu </w:t>
      </w:r>
      <w:r w:rsidRPr="00142C93">
        <w:rPr>
          <w:rFonts w:ascii="Times New Roman" w:hAnsi="Times New Roman"/>
          <w:sz w:val="24"/>
          <w:szCs w:val="28"/>
        </w:rPr>
        <w:t xml:space="preserve"> </w:t>
      </w:r>
      <w:r w:rsidR="009909A6">
        <w:rPr>
          <w:rFonts w:ascii="Times New Roman" w:hAnsi="Times New Roman"/>
          <w:sz w:val="24"/>
          <w:szCs w:val="28"/>
        </w:rPr>
        <w:t>sadār</w:t>
      </w:r>
      <w:r w:rsidR="00B76AB3">
        <w:rPr>
          <w:rFonts w:ascii="Times New Roman" w:hAnsi="Times New Roman"/>
          <w:sz w:val="24"/>
          <w:szCs w:val="28"/>
        </w:rPr>
        <w:t xml:space="preserve">dzinājums, </w:t>
      </w:r>
      <w:r w:rsidRPr="00142C93">
        <w:rPr>
          <w:rFonts w:ascii="Times New Roman" w:hAnsi="Times New Roman"/>
          <w:sz w:val="24"/>
          <w:szCs w:val="28"/>
        </w:rPr>
        <w:t>finansējuma saņēmējs to sedz no savā rīcībā esošajiem līdzekļiem.</w:t>
      </w:r>
    </w:p>
    <w:p w14:paraId="752F6D4D" w14:textId="5FD74E25" w:rsidR="000D7055" w:rsidRPr="003C5CEE" w:rsidRDefault="000D7055" w:rsidP="003C5CEE">
      <w:pPr>
        <w:pStyle w:val="ListParagraph"/>
        <w:ind w:left="0" w:firstLine="0"/>
        <w:contextualSpacing w:val="0"/>
        <w:jc w:val="center"/>
        <w:outlineLvl w:val="3"/>
      </w:pPr>
      <w:r w:rsidRPr="00D71901">
        <w:rPr>
          <w:rFonts w:ascii="Times New Roman" w:hAnsi="Times New Roman"/>
          <w:b/>
          <w:bCs/>
          <w:color w:val="000000"/>
          <w:sz w:val="24"/>
          <w:szCs w:val="24"/>
          <w:lang w:eastAsia="lv-LV"/>
        </w:rPr>
        <w:t>III. Projektu iesniegumu noformēšanas un iesniegšanas kārtība</w:t>
      </w:r>
    </w:p>
    <w:p w14:paraId="37811A09" w14:textId="4515B644" w:rsidR="000D7055" w:rsidRPr="00A00009" w:rsidRDefault="000D7055" w:rsidP="000C3B6A">
      <w:pPr>
        <w:pStyle w:val="ListParagraph"/>
        <w:numPr>
          <w:ilvl w:val="0"/>
          <w:numId w:val="10"/>
        </w:numPr>
        <w:ind w:right="284"/>
        <w:contextualSpacing w:val="0"/>
        <w:outlineLvl w:val="3"/>
        <w:rPr>
          <w:rFonts w:ascii="Times New Roman" w:hAnsi="Times New Roman"/>
          <w:sz w:val="24"/>
          <w:szCs w:val="24"/>
        </w:rPr>
      </w:pPr>
      <w:r w:rsidRPr="00A00009">
        <w:rPr>
          <w:rFonts w:ascii="Times New Roman" w:hAnsi="Times New Roman"/>
          <w:bCs/>
          <w:color w:val="000000"/>
          <w:sz w:val="24"/>
          <w:szCs w:val="24"/>
          <w:lang w:eastAsia="lv-LV"/>
        </w:rPr>
        <w:t>Projekta iesniegums sastāv no projekta iesnieguma veidlapas</w:t>
      </w:r>
      <w:r>
        <w:rPr>
          <w:rFonts w:ascii="Times New Roman" w:hAnsi="Times New Roman"/>
          <w:bCs/>
          <w:color w:val="000000"/>
          <w:sz w:val="24"/>
          <w:szCs w:val="24"/>
          <w:lang w:eastAsia="lv-LV"/>
        </w:rPr>
        <w:t xml:space="preserve"> </w:t>
      </w:r>
      <w:r w:rsidRPr="00014878">
        <w:rPr>
          <w:rFonts w:ascii="Times New Roman" w:hAnsi="Times New Roman"/>
          <w:b/>
          <w:bCs/>
          <w:color w:val="000000"/>
          <w:sz w:val="24"/>
          <w:szCs w:val="24"/>
          <w:lang w:eastAsia="lv-LV"/>
        </w:rPr>
        <w:t xml:space="preserve">latviešu </w:t>
      </w:r>
      <w:r w:rsidR="000575FA">
        <w:rPr>
          <w:rFonts w:ascii="Times New Roman" w:hAnsi="Times New Roman"/>
          <w:b/>
          <w:bCs/>
          <w:color w:val="000000"/>
          <w:sz w:val="24"/>
          <w:szCs w:val="24"/>
          <w:lang w:eastAsia="lv-LV"/>
        </w:rPr>
        <w:t xml:space="preserve">valodā </w:t>
      </w:r>
      <w:r w:rsidR="000575FA" w:rsidRPr="00A00009">
        <w:rPr>
          <w:rFonts w:ascii="Times New Roman" w:hAnsi="Times New Roman"/>
          <w:bCs/>
          <w:sz w:val="24"/>
          <w:szCs w:val="24"/>
          <w:lang w:eastAsia="lv-LV"/>
        </w:rPr>
        <w:t xml:space="preserve">(atlases nolikuma </w:t>
      </w:r>
      <w:r w:rsidR="000575FA" w:rsidRPr="00B1149D">
        <w:rPr>
          <w:rFonts w:ascii="Times New Roman" w:hAnsi="Times New Roman"/>
          <w:b/>
          <w:bCs/>
          <w:sz w:val="24"/>
          <w:szCs w:val="24"/>
          <w:lang w:eastAsia="lv-LV"/>
        </w:rPr>
        <w:t>1.pielikums)</w:t>
      </w:r>
      <w:r w:rsidR="000575FA" w:rsidRPr="00B1149D">
        <w:rPr>
          <w:rFonts w:ascii="Times New Roman" w:hAnsi="Times New Roman"/>
          <w:b/>
          <w:bCs/>
          <w:color w:val="000000"/>
          <w:sz w:val="24"/>
          <w:szCs w:val="24"/>
          <w:lang w:eastAsia="lv-LV"/>
        </w:rPr>
        <w:t xml:space="preserve"> </w:t>
      </w:r>
      <w:r w:rsidRPr="00014878">
        <w:rPr>
          <w:rFonts w:ascii="Times New Roman" w:hAnsi="Times New Roman"/>
          <w:b/>
          <w:bCs/>
          <w:color w:val="000000"/>
          <w:sz w:val="24"/>
          <w:szCs w:val="24"/>
          <w:lang w:eastAsia="lv-LV"/>
        </w:rPr>
        <w:t>un angļu valodā</w:t>
      </w:r>
      <w:r>
        <w:rPr>
          <w:rFonts w:ascii="Times New Roman" w:hAnsi="Times New Roman"/>
          <w:bCs/>
          <w:color w:val="000000"/>
          <w:sz w:val="24"/>
          <w:szCs w:val="24"/>
          <w:lang w:eastAsia="lv-LV"/>
        </w:rPr>
        <w:t xml:space="preserve"> </w:t>
      </w:r>
      <w:r w:rsidRPr="00A00009">
        <w:rPr>
          <w:rFonts w:ascii="Times New Roman" w:hAnsi="Times New Roman"/>
          <w:bCs/>
          <w:color w:val="000000"/>
          <w:sz w:val="24"/>
          <w:szCs w:val="24"/>
          <w:lang w:eastAsia="lv-LV"/>
        </w:rPr>
        <w:t xml:space="preserve">un tās </w:t>
      </w:r>
      <w:r w:rsidRPr="00A00009">
        <w:rPr>
          <w:rFonts w:ascii="Times New Roman" w:hAnsi="Times New Roman"/>
          <w:bCs/>
          <w:sz w:val="24"/>
          <w:szCs w:val="24"/>
          <w:lang w:eastAsia="lv-LV"/>
        </w:rPr>
        <w:t>pielikumiem:</w:t>
      </w:r>
    </w:p>
    <w:p w14:paraId="64AC55EE" w14:textId="77777777" w:rsidR="00661F6F" w:rsidRPr="00661F6F" w:rsidRDefault="00661F6F" w:rsidP="000C3B6A">
      <w:pPr>
        <w:pStyle w:val="ListParagraph"/>
        <w:numPr>
          <w:ilvl w:val="0"/>
          <w:numId w:val="12"/>
        </w:numPr>
        <w:ind w:right="284"/>
        <w:contextualSpacing w:val="0"/>
        <w:outlineLvl w:val="3"/>
        <w:rPr>
          <w:rFonts w:ascii="Times New Roman" w:hAnsi="Times New Roman"/>
          <w:bCs/>
          <w:vanish/>
          <w:sz w:val="24"/>
          <w:szCs w:val="24"/>
          <w:lang w:eastAsia="lv-LV"/>
        </w:rPr>
      </w:pPr>
    </w:p>
    <w:p w14:paraId="652B756C" w14:textId="77777777" w:rsidR="00661F6F" w:rsidRPr="00661F6F" w:rsidRDefault="00661F6F" w:rsidP="000C3B6A">
      <w:pPr>
        <w:pStyle w:val="ListParagraph"/>
        <w:numPr>
          <w:ilvl w:val="0"/>
          <w:numId w:val="12"/>
        </w:numPr>
        <w:ind w:right="284"/>
        <w:contextualSpacing w:val="0"/>
        <w:outlineLvl w:val="3"/>
        <w:rPr>
          <w:rFonts w:ascii="Times New Roman" w:hAnsi="Times New Roman"/>
          <w:bCs/>
          <w:vanish/>
          <w:sz w:val="24"/>
          <w:szCs w:val="24"/>
          <w:lang w:eastAsia="lv-LV"/>
        </w:rPr>
      </w:pPr>
    </w:p>
    <w:p w14:paraId="6ED096DF" w14:textId="4269854B" w:rsidR="000D7055" w:rsidRDefault="000D7055" w:rsidP="000C3B6A">
      <w:pPr>
        <w:pStyle w:val="ListParagraph"/>
        <w:numPr>
          <w:ilvl w:val="1"/>
          <w:numId w:val="12"/>
        </w:numPr>
        <w:ind w:right="284"/>
        <w:contextualSpacing w:val="0"/>
        <w:outlineLvl w:val="3"/>
        <w:rPr>
          <w:rFonts w:ascii="Times New Roman" w:hAnsi="Times New Roman"/>
          <w:sz w:val="24"/>
          <w:szCs w:val="24"/>
        </w:rPr>
      </w:pPr>
      <w:r>
        <w:rPr>
          <w:rFonts w:ascii="Times New Roman" w:hAnsi="Times New Roman"/>
          <w:bCs/>
          <w:sz w:val="24"/>
          <w:szCs w:val="24"/>
          <w:lang w:eastAsia="lv-LV"/>
        </w:rPr>
        <w:t>1</w:t>
      </w:r>
      <w:r w:rsidRPr="00A00009">
        <w:rPr>
          <w:rFonts w:ascii="Times New Roman" w:hAnsi="Times New Roman"/>
          <w:sz w:val="24"/>
          <w:szCs w:val="24"/>
        </w:rPr>
        <w:t>.pielikums “Projekta īstenošanas laika grafiks”</w:t>
      </w:r>
      <w:r>
        <w:rPr>
          <w:rFonts w:ascii="Times New Roman" w:hAnsi="Times New Roman"/>
          <w:sz w:val="24"/>
          <w:szCs w:val="24"/>
        </w:rPr>
        <w:t xml:space="preserve"> </w:t>
      </w:r>
      <w:r>
        <w:rPr>
          <w:rFonts w:ascii="Times New Roman" w:hAnsi="Times New Roman"/>
          <w:sz w:val="24"/>
        </w:rPr>
        <w:t>(</w:t>
      </w:r>
      <w:r w:rsidRPr="000F100C">
        <w:rPr>
          <w:rFonts w:ascii="Times New Roman" w:hAnsi="Times New Roman"/>
          <w:b/>
          <w:sz w:val="24"/>
        </w:rPr>
        <w:t>latviešu un angļu valodā</w:t>
      </w:r>
      <w:r w:rsidR="000575FA" w:rsidRPr="00B1149D">
        <w:rPr>
          <w:rStyle w:val="FootnoteReference"/>
          <w:rFonts w:ascii="Times New Roman" w:hAnsi="Times New Roman"/>
          <w:b/>
          <w:bCs/>
          <w:sz w:val="24"/>
          <w:szCs w:val="24"/>
          <w:lang w:eastAsia="lv-LV"/>
        </w:rPr>
        <w:footnoteReference w:id="1"/>
      </w:r>
      <w:r>
        <w:rPr>
          <w:rFonts w:ascii="Times New Roman" w:hAnsi="Times New Roman"/>
          <w:sz w:val="24"/>
        </w:rPr>
        <w:t>)</w:t>
      </w:r>
      <w:r w:rsidRPr="00A00009">
        <w:rPr>
          <w:rFonts w:ascii="Times New Roman" w:hAnsi="Times New Roman"/>
          <w:sz w:val="24"/>
          <w:szCs w:val="24"/>
        </w:rPr>
        <w:t>;</w:t>
      </w:r>
    </w:p>
    <w:p w14:paraId="5338CD6A" w14:textId="35530A81" w:rsidR="000D7055" w:rsidRDefault="000D7055" w:rsidP="000C3B6A">
      <w:pPr>
        <w:pStyle w:val="ListParagraph"/>
        <w:numPr>
          <w:ilvl w:val="1"/>
          <w:numId w:val="12"/>
        </w:numPr>
        <w:ind w:left="1418" w:right="284" w:hanging="708"/>
        <w:contextualSpacing w:val="0"/>
        <w:outlineLvl w:val="3"/>
        <w:rPr>
          <w:rFonts w:ascii="Times New Roman" w:hAnsi="Times New Roman"/>
          <w:sz w:val="24"/>
          <w:szCs w:val="24"/>
        </w:rPr>
      </w:pPr>
      <w:r w:rsidRPr="00A00009">
        <w:rPr>
          <w:rFonts w:ascii="Times New Roman" w:hAnsi="Times New Roman"/>
          <w:sz w:val="24"/>
          <w:szCs w:val="24"/>
        </w:rPr>
        <w:lastRenderedPageBreak/>
        <w:t>2.pielikums “Finansēšanas plāns”</w:t>
      </w:r>
      <w:r>
        <w:rPr>
          <w:rFonts w:ascii="Times New Roman" w:hAnsi="Times New Roman"/>
          <w:sz w:val="24"/>
          <w:szCs w:val="24"/>
        </w:rPr>
        <w:t xml:space="preserve"> </w:t>
      </w:r>
      <w:r>
        <w:rPr>
          <w:rFonts w:ascii="Times New Roman" w:hAnsi="Times New Roman"/>
          <w:sz w:val="24"/>
        </w:rPr>
        <w:t>(</w:t>
      </w:r>
      <w:r w:rsidRPr="000F100C">
        <w:rPr>
          <w:rFonts w:ascii="Times New Roman" w:hAnsi="Times New Roman"/>
          <w:b/>
          <w:sz w:val="24"/>
        </w:rPr>
        <w:t xml:space="preserve">latviešu un angļu </w:t>
      </w:r>
      <w:r w:rsidR="00F94936" w:rsidRPr="000F100C">
        <w:rPr>
          <w:rFonts w:ascii="Times New Roman" w:hAnsi="Times New Roman"/>
          <w:b/>
          <w:sz w:val="24"/>
        </w:rPr>
        <w:t>valodā</w:t>
      </w:r>
      <w:r w:rsidR="00F94936">
        <w:rPr>
          <w:rFonts w:ascii="Times New Roman" w:hAnsi="Times New Roman"/>
          <w:b/>
          <w:sz w:val="24"/>
          <w:vertAlign w:val="superscript"/>
        </w:rPr>
        <w:t>3</w:t>
      </w:r>
      <w:r>
        <w:rPr>
          <w:rFonts w:ascii="Times New Roman" w:hAnsi="Times New Roman"/>
          <w:sz w:val="24"/>
        </w:rPr>
        <w:t>)</w:t>
      </w:r>
      <w:r w:rsidRPr="00A00009">
        <w:rPr>
          <w:rFonts w:ascii="Times New Roman" w:hAnsi="Times New Roman"/>
          <w:sz w:val="24"/>
          <w:szCs w:val="24"/>
        </w:rPr>
        <w:t>;</w:t>
      </w:r>
    </w:p>
    <w:p w14:paraId="452D44A2" w14:textId="5BAC6451" w:rsidR="000D7055" w:rsidRDefault="000D7055" w:rsidP="000C3B6A">
      <w:pPr>
        <w:pStyle w:val="ListParagraph"/>
        <w:numPr>
          <w:ilvl w:val="1"/>
          <w:numId w:val="12"/>
        </w:numPr>
        <w:ind w:left="1418" w:right="284" w:hanging="708"/>
        <w:contextualSpacing w:val="0"/>
        <w:outlineLvl w:val="3"/>
        <w:rPr>
          <w:rFonts w:ascii="Times New Roman" w:hAnsi="Times New Roman"/>
          <w:sz w:val="24"/>
          <w:szCs w:val="24"/>
        </w:rPr>
      </w:pPr>
      <w:r w:rsidRPr="00A00009">
        <w:rPr>
          <w:rFonts w:ascii="Times New Roman" w:hAnsi="Times New Roman"/>
          <w:sz w:val="24"/>
          <w:szCs w:val="24"/>
        </w:rPr>
        <w:t>3.pielikums “Projekta budžeta kopsavilkums”</w:t>
      </w:r>
      <w:r>
        <w:rPr>
          <w:rFonts w:ascii="Times New Roman" w:hAnsi="Times New Roman"/>
          <w:sz w:val="24"/>
          <w:szCs w:val="24"/>
        </w:rPr>
        <w:t xml:space="preserve"> </w:t>
      </w:r>
      <w:r>
        <w:rPr>
          <w:rFonts w:ascii="Times New Roman" w:hAnsi="Times New Roman"/>
          <w:sz w:val="24"/>
        </w:rPr>
        <w:t>(</w:t>
      </w:r>
      <w:r w:rsidRPr="000F100C">
        <w:rPr>
          <w:rFonts w:ascii="Times New Roman" w:hAnsi="Times New Roman"/>
          <w:b/>
          <w:sz w:val="24"/>
        </w:rPr>
        <w:t xml:space="preserve">latviešu un angļu </w:t>
      </w:r>
      <w:r w:rsidR="00F94936" w:rsidRPr="000F100C">
        <w:rPr>
          <w:rFonts w:ascii="Times New Roman" w:hAnsi="Times New Roman"/>
          <w:b/>
          <w:sz w:val="24"/>
        </w:rPr>
        <w:t>valodā</w:t>
      </w:r>
      <w:r w:rsidR="00F94936">
        <w:rPr>
          <w:rFonts w:ascii="Times New Roman" w:hAnsi="Times New Roman"/>
          <w:b/>
          <w:sz w:val="24"/>
          <w:vertAlign w:val="superscript"/>
        </w:rPr>
        <w:t>3</w:t>
      </w:r>
      <w:r>
        <w:rPr>
          <w:rFonts w:ascii="Times New Roman" w:hAnsi="Times New Roman"/>
          <w:sz w:val="24"/>
        </w:rPr>
        <w:t>)</w:t>
      </w:r>
      <w:r w:rsidRPr="00A00009">
        <w:rPr>
          <w:rFonts w:ascii="Times New Roman" w:hAnsi="Times New Roman"/>
          <w:sz w:val="24"/>
          <w:szCs w:val="24"/>
        </w:rPr>
        <w:t>;</w:t>
      </w:r>
    </w:p>
    <w:p w14:paraId="74AECE9E" w14:textId="77777777" w:rsidR="000D7055" w:rsidRDefault="000D7055" w:rsidP="000C3B6A">
      <w:pPr>
        <w:pStyle w:val="ListParagraph"/>
        <w:numPr>
          <w:ilvl w:val="1"/>
          <w:numId w:val="12"/>
        </w:numPr>
        <w:ind w:left="1418" w:right="-2" w:hanging="708"/>
        <w:contextualSpacing w:val="0"/>
        <w:outlineLvl w:val="3"/>
        <w:rPr>
          <w:rFonts w:ascii="Times New Roman" w:hAnsi="Times New Roman"/>
          <w:sz w:val="24"/>
          <w:szCs w:val="24"/>
        </w:rPr>
      </w:pPr>
      <w:r w:rsidRPr="005724D8">
        <w:rPr>
          <w:rFonts w:ascii="Times New Roman" w:hAnsi="Times New Roman"/>
          <w:sz w:val="24"/>
          <w:szCs w:val="24"/>
        </w:rPr>
        <w:t xml:space="preserve"> “Apliecinājums par dubultā finansējuma neesamību”</w:t>
      </w:r>
      <w:r>
        <w:rPr>
          <w:rFonts w:ascii="Times New Roman" w:hAnsi="Times New Roman"/>
          <w:sz w:val="24"/>
          <w:szCs w:val="24"/>
        </w:rPr>
        <w:t xml:space="preserve"> (atbilstoši atlases nolikuma 1. pielikuma veidlapai) (</w:t>
      </w:r>
      <w:r>
        <w:rPr>
          <w:rFonts w:ascii="Times New Roman" w:hAnsi="Times New Roman"/>
          <w:b/>
          <w:sz w:val="24"/>
          <w:szCs w:val="24"/>
        </w:rPr>
        <w:t>latviešu valodā</w:t>
      </w:r>
      <w:r w:rsidRPr="000B6EB4">
        <w:rPr>
          <w:rFonts w:ascii="Times New Roman" w:hAnsi="Times New Roman"/>
          <w:sz w:val="24"/>
          <w:szCs w:val="24"/>
        </w:rPr>
        <w:t>)</w:t>
      </w:r>
      <w:r w:rsidRPr="005724D8">
        <w:rPr>
          <w:rFonts w:ascii="Times New Roman" w:hAnsi="Times New Roman"/>
          <w:sz w:val="24"/>
          <w:szCs w:val="24"/>
        </w:rPr>
        <w:t>;</w:t>
      </w:r>
    </w:p>
    <w:p w14:paraId="71398672" w14:textId="77777777" w:rsidR="000D7055" w:rsidRDefault="000D7055" w:rsidP="000C3B6A">
      <w:pPr>
        <w:pStyle w:val="ListParagraph"/>
        <w:numPr>
          <w:ilvl w:val="1"/>
          <w:numId w:val="12"/>
        </w:numPr>
        <w:ind w:left="1418" w:right="-2" w:hanging="708"/>
        <w:contextualSpacing w:val="0"/>
        <w:outlineLvl w:val="3"/>
        <w:rPr>
          <w:rFonts w:ascii="Times New Roman" w:hAnsi="Times New Roman"/>
          <w:sz w:val="24"/>
          <w:szCs w:val="24"/>
        </w:rPr>
      </w:pPr>
      <w:r w:rsidRPr="005724D8">
        <w:rPr>
          <w:rFonts w:ascii="Times New Roman" w:hAnsi="Times New Roman"/>
          <w:sz w:val="24"/>
          <w:szCs w:val="24"/>
        </w:rPr>
        <w:t xml:space="preserve">“Apliecinājums par </w:t>
      </w:r>
      <w:r>
        <w:rPr>
          <w:rFonts w:ascii="Times New Roman" w:hAnsi="Times New Roman"/>
          <w:sz w:val="24"/>
          <w:szCs w:val="24"/>
        </w:rPr>
        <w:t>atbilstību prasībām</w:t>
      </w:r>
      <w:r w:rsidRPr="005724D8">
        <w:rPr>
          <w:rFonts w:ascii="Times New Roman" w:hAnsi="Times New Roman"/>
          <w:sz w:val="24"/>
          <w:szCs w:val="24"/>
        </w:rPr>
        <w:t>”</w:t>
      </w:r>
      <w:r>
        <w:rPr>
          <w:rFonts w:ascii="Times New Roman" w:hAnsi="Times New Roman"/>
          <w:sz w:val="24"/>
          <w:szCs w:val="24"/>
        </w:rPr>
        <w:t xml:space="preserve"> (atbilstoši atlases nolikuma 1.pielikuma veidlapai) (</w:t>
      </w:r>
      <w:r>
        <w:rPr>
          <w:rFonts w:ascii="Times New Roman" w:hAnsi="Times New Roman"/>
          <w:b/>
          <w:sz w:val="24"/>
          <w:szCs w:val="24"/>
        </w:rPr>
        <w:t>latviešu valodā</w:t>
      </w:r>
      <w:r w:rsidRPr="000B6EB4">
        <w:rPr>
          <w:rFonts w:ascii="Times New Roman" w:hAnsi="Times New Roman"/>
          <w:sz w:val="24"/>
          <w:szCs w:val="24"/>
        </w:rPr>
        <w:t>)</w:t>
      </w:r>
      <w:r w:rsidRPr="005724D8">
        <w:rPr>
          <w:rFonts w:ascii="Times New Roman" w:hAnsi="Times New Roman"/>
          <w:sz w:val="24"/>
          <w:szCs w:val="24"/>
        </w:rPr>
        <w:t>;</w:t>
      </w:r>
    </w:p>
    <w:p w14:paraId="46E7B7C7" w14:textId="41310D36" w:rsidR="000D7055" w:rsidRDefault="000D7055" w:rsidP="000C3B6A">
      <w:pPr>
        <w:pStyle w:val="ListParagraph"/>
        <w:numPr>
          <w:ilvl w:val="1"/>
          <w:numId w:val="12"/>
        </w:numPr>
        <w:ind w:left="1418" w:right="-1" w:hanging="708"/>
        <w:contextualSpacing w:val="0"/>
        <w:outlineLvl w:val="3"/>
        <w:rPr>
          <w:rFonts w:ascii="Times New Roman" w:hAnsi="Times New Roman"/>
          <w:sz w:val="24"/>
          <w:szCs w:val="24"/>
        </w:rPr>
      </w:pPr>
      <w:r w:rsidRPr="00450F8B">
        <w:rPr>
          <w:rFonts w:ascii="Times New Roman" w:hAnsi="Times New Roman"/>
          <w:sz w:val="24"/>
          <w:szCs w:val="24"/>
        </w:rPr>
        <w:t>projekta īstenošanā iesaistīto zinātnisko darbinieku plānotā noslodze PLE izteiksmē projekta īstenošanas periodā</w:t>
      </w:r>
      <w:r>
        <w:rPr>
          <w:rFonts w:ascii="Times New Roman" w:hAnsi="Times New Roman"/>
          <w:sz w:val="24"/>
          <w:szCs w:val="24"/>
        </w:rPr>
        <w:t xml:space="preserve"> (atbilstoši MK noteikumu </w:t>
      </w:r>
      <w:r>
        <w:rPr>
          <w:rFonts w:ascii="Times New Roman" w:hAnsi="Times New Roman"/>
          <w:sz w:val="24"/>
          <w:szCs w:val="24"/>
        </w:rPr>
        <w:br/>
        <w:t>1.</w:t>
      </w:r>
      <w:r w:rsidRPr="00DD52AB">
        <w:rPr>
          <w:rFonts w:ascii="Times New Roman" w:hAnsi="Times New Roman"/>
          <w:sz w:val="24"/>
          <w:szCs w:val="24"/>
          <w:vertAlign w:val="superscript"/>
        </w:rPr>
        <w:t>1</w:t>
      </w:r>
      <w:r>
        <w:rPr>
          <w:rFonts w:ascii="Times New Roman" w:hAnsi="Times New Roman"/>
          <w:sz w:val="24"/>
          <w:szCs w:val="24"/>
        </w:rPr>
        <w:t xml:space="preserve"> pielikumam) </w:t>
      </w:r>
      <w:r>
        <w:rPr>
          <w:rFonts w:ascii="Times New Roman" w:hAnsi="Times New Roman"/>
          <w:sz w:val="24"/>
        </w:rPr>
        <w:t>(</w:t>
      </w:r>
      <w:r w:rsidRPr="000F100C">
        <w:rPr>
          <w:rFonts w:ascii="Times New Roman" w:hAnsi="Times New Roman"/>
          <w:b/>
          <w:sz w:val="24"/>
        </w:rPr>
        <w:t xml:space="preserve">latviešu un angļu </w:t>
      </w:r>
      <w:r w:rsidR="00F94936" w:rsidRPr="000F100C">
        <w:rPr>
          <w:rFonts w:ascii="Times New Roman" w:hAnsi="Times New Roman"/>
          <w:b/>
          <w:sz w:val="24"/>
        </w:rPr>
        <w:t>valodā</w:t>
      </w:r>
      <w:r w:rsidR="00F94936">
        <w:rPr>
          <w:rFonts w:ascii="Times New Roman" w:hAnsi="Times New Roman"/>
          <w:b/>
          <w:sz w:val="24"/>
          <w:vertAlign w:val="superscript"/>
        </w:rPr>
        <w:t>3</w:t>
      </w:r>
      <w:r>
        <w:rPr>
          <w:rFonts w:ascii="Times New Roman" w:hAnsi="Times New Roman"/>
          <w:sz w:val="24"/>
        </w:rPr>
        <w:t>)</w:t>
      </w:r>
      <w:r w:rsidRPr="00A00009">
        <w:rPr>
          <w:rFonts w:ascii="Times New Roman" w:hAnsi="Times New Roman"/>
          <w:sz w:val="24"/>
          <w:szCs w:val="24"/>
        </w:rPr>
        <w:t>;</w:t>
      </w:r>
    </w:p>
    <w:p w14:paraId="42822A94" w14:textId="11D4B327" w:rsidR="000D7055" w:rsidRDefault="000D7055" w:rsidP="000C3B6A">
      <w:pPr>
        <w:pStyle w:val="ListParagraph"/>
        <w:numPr>
          <w:ilvl w:val="1"/>
          <w:numId w:val="12"/>
        </w:numPr>
        <w:ind w:left="1418" w:right="-2" w:hanging="708"/>
        <w:contextualSpacing w:val="0"/>
        <w:outlineLvl w:val="3"/>
        <w:rPr>
          <w:rFonts w:ascii="Times New Roman" w:hAnsi="Times New Roman"/>
          <w:sz w:val="24"/>
          <w:szCs w:val="24"/>
        </w:rPr>
      </w:pPr>
      <w:r w:rsidRPr="00DD52AB">
        <w:rPr>
          <w:rFonts w:ascii="Times New Roman" w:hAnsi="Times New Roman"/>
          <w:sz w:val="24"/>
          <w:szCs w:val="24"/>
        </w:rPr>
        <w:t xml:space="preserve">projekta </w:t>
      </w:r>
      <w:r w:rsidR="007C3647">
        <w:rPr>
          <w:rFonts w:ascii="Times New Roman" w:hAnsi="Times New Roman"/>
          <w:sz w:val="24"/>
          <w:szCs w:val="24"/>
        </w:rPr>
        <w:t>zinātniskā vadītāja</w:t>
      </w:r>
      <w:r w:rsidRPr="00DD52AB">
        <w:rPr>
          <w:rFonts w:ascii="Times New Roman" w:hAnsi="Times New Roman"/>
          <w:sz w:val="24"/>
          <w:szCs w:val="24"/>
        </w:rPr>
        <w:t xml:space="preserve"> dzīves gaitas apraksts (</w:t>
      </w:r>
      <w:r w:rsidRPr="006B110C">
        <w:rPr>
          <w:rFonts w:ascii="Times New Roman" w:hAnsi="Times New Roman"/>
          <w:i/>
          <w:sz w:val="24"/>
          <w:szCs w:val="24"/>
        </w:rPr>
        <w:t xml:space="preserve">Curriculum </w:t>
      </w:r>
      <w:proofErr w:type="spellStart"/>
      <w:r w:rsidRPr="006B110C">
        <w:rPr>
          <w:rFonts w:ascii="Times New Roman" w:hAnsi="Times New Roman"/>
          <w:i/>
          <w:sz w:val="24"/>
          <w:szCs w:val="24"/>
        </w:rPr>
        <w:t>vitae</w:t>
      </w:r>
      <w:proofErr w:type="spellEnd"/>
      <w:r w:rsidRPr="00DD52AB">
        <w:rPr>
          <w:rFonts w:ascii="Times New Roman" w:hAnsi="Times New Roman"/>
          <w:sz w:val="24"/>
          <w:szCs w:val="24"/>
        </w:rPr>
        <w:t xml:space="preserve">) </w:t>
      </w:r>
      <w:r>
        <w:rPr>
          <w:rFonts w:ascii="Times New Roman" w:hAnsi="Times New Roman"/>
          <w:sz w:val="24"/>
          <w:szCs w:val="24"/>
        </w:rPr>
        <w:t xml:space="preserve">(atbilstoši MK noteikumu 6.pielikumam) </w:t>
      </w:r>
      <w:r>
        <w:rPr>
          <w:rFonts w:ascii="Times New Roman" w:hAnsi="Times New Roman"/>
          <w:sz w:val="24"/>
        </w:rPr>
        <w:t>(</w:t>
      </w:r>
      <w:r w:rsidRPr="000F100C">
        <w:rPr>
          <w:rFonts w:ascii="Times New Roman" w:hAnsi="Times New Roman"/>
          <w:b/>
          <w:sz w:val="24"/>
        </w:rPr>
        <w:t xml:space="preserve">latviešu un angļu </w:t>
      </w:r>
      <w:r w:rsidR="00F94936" w:rsidRPr="000F100C">
        <w:rPr>
          <w:rFonts w:ascii="Times New Roman" w:hAnsi="Times New Roman"/>
          <w:b/>
          <w:sz w:val="24"/>
        </w:rPr>
        <w:t>valodā</w:t>
      </w:r>
      <w:r w:rsidR="00F94936">
        <w:rPr>
          <w:rFonts w:ascii="Times New Roman" w:hAnsi="Times New Roman"/>
          <w:b/>
          <w:sz w:val="24"/>
          <w:vertAlign w:val="superscript"/>
        </w:rPr>
        <w:t>3</w:t>
      </w:r>
      <w:r>
        <w:rPr>
          <w:rFonts w:ascii="Times New Roman" w:hAnsi="Times New Roman"/>
          <w:sz w:val="24"/>
        </w:rPr>
        <w:t>)</w:t>
      </w:r>
      <w:r w:rsidRPr="00A00009">
        <w:rPr>
          <w:rFonts w:ascii="Times New Roman" w:hAnsi="Times New Roman"/>
          <w:sz w:val="24"/>
          <w:szCs w:val="24"/>
        </w:rPr>
        <w:t>;</w:t>
      </w:r>
    </w:p>
    <w:p w14:paraId="16A84F14" w14:textId="3E6AADE8" w:rsidR="000D7055" w:rsidRPr="004433C2" w:rsidRDefault="000D7055" w:rsidP="000C3B6A">
      <w:pPr>
        <w:pStyle w:val="Default"/>
        <w:numPr>
          <w:ilvl w:val="1"/>
          <w:numId w:val="12"/>
        </w:numPr>
        <w:tabs>
          <w:tab w:val="left" w:pos="0"/>
        </w:tabs>
        <w:spacing w:after="120"/>
        <w:ind w:left="1418" w:hanging="709"/>
        <w:outlineLvl w:val="3"/>
      </w:pPr>
      <w:r w:rsidRPr="00B6154F">
        <w:t>papildus informācija, kas nepieciešama projekta iesnieguma vērtēšanai, ja to nav iespējams integrēt projekta iesniegumā, t.sk. informāciju, kas varētu būt noderīga projekta iesnieguma kvalitātes vērtēšanai, kuru veiks Eiropas Komisijas ekspertu datubāzē iekļaut</w:t>
      </w:r>
      <w:r>
        <w:t>ie</w:t>
      </w:r>
      <w:r w:rsidRPr="00B6154F">
        <w:t xml:space="preserve"> ekspert</w:t>
      </w:r>
      <w:r>
        <w:t>i</w:t>
      </w:r>
      <w:r w:rsidRPr="00B6154F">
        <w:t xml:space="preserve"> (turpmāk – EK ekspert</w:t>
      </w:r>
      <w:r>
        <w:t>i</w:t>
      </w:r>
      <w:r w:rsidRPr="00B6154F">
        <w:t>) (</w:t>
      </w:r>
      <w:r w:rsidRPr="006B110C">
        <w:rPr>
          <w:b/>
        </w:rPr>
        <w:t xml:space="preserve">latviešu un angļu </w:t>
      </w:r>
      <w:r w:rsidR="00F94936" w:rsidRPr="006B110C">
        <w:rPr>
          <w:b/>
        </w:rPr>
        <w:t>valodā</w:t>
      </w:r>
      <w:r w:rsidR="00F94936">
        <w:rPr>
          <w:b/>
          <w:vertAlign w:val="superscript"/>
        </w:rPr>
        <w:t>3</w:t>
      </w:r>
      <w:r w:rsidRPr="00B6154F">
        <w:t>)</w:t>
      </w:r>
      <w:r>
        <w:rPr>
          <w:bCs/>
          <w:color w:val="auto"/>
        </w:rPr>
        <w:t>;</w:t>
      </w:r>
    </w:p>
    <w:p w14:paraId="51EE678A" w14:textId="605B93D1" w:rsidR="000D7055" w:rsidRPr="00E9638D" w:rsidRDefault="000D7055" w:rsidP="000C3B6A">
      <w:pPr>
        <w:pStyle w:val="ListParagraph"/>
        <w:numPr>
          <w:ilvl w:val="1"/>
          <w:numId w:val="12"/>
        </w:numPr>
        <w:ind w:left="1418" w:hanging="708"/>
        <w:contextualSpacing w:val="0"/>
        <w:rPr>
          <w:rFonts w:ascii="Times New Roman" w:hAnsi="Times New Roman"/>
          <w:sz w:val="24"/>
          <w:szCs w:val="24"/>
        </w:rPr>
      </w:pPr>
      <w:r w:rsidRPr="0062089E">
        <w:rPr>
          <w:rFonts w:ascii="Times New Roman" w:eastAsia="Times New Roman" w:hAnsi="Times New Roman"/>
          <w:bCs/>
          <w:sz w:val="24"/>
          <w:szCs w:val="24"/>
          <w:lang w:eastAsia="lv-LV"/>
        </w:rPr>
        <w:t xml:space="preserve">projekta budžetā (projekta iesnieguma 3.pielikums) iekļauto izmaksu aprēķinus pamatojoša informācija, </w:t>
      </w:r>
      <w:r w:rsidRPr="006B3F78">
        <w:rPr>
          <w:rFonts w:ascii="Times New Roman" w:eastAsia="Times New Roman" w:hAnsi="Times New Roman"/>
          <w:bCs/>
          <w:sz w:val="24"/>
          <w:szCs w:val="24"/>
          <w:lang w:eastAsia="lv-LV"/>
        </w:rPr>
        <w:t xml:space="preserve">t.sk. </w:t>
      </w:r>
      <w:r w:rsidRPr="006B3F78">
        <w:rPr>
          <w:rFonts w:ascii="Times New Roman" w:hAnsi="Times New Roman"/>
          <w:bCs/>
          <w:sz w:val="24"/>
          <w:szCs w:val="24"/>
          <w:lang w:eastAsia="lv-LV"/>
        </w:rPr>
        <w:t xml:space="preserve">iepērkamā aprīkojuma saraksts un aprīkojuma iegādes izmaksu aprēķina atšifrējums (ja attiecināms), </w:t>
      </w:r>
      <w:r w:rsidRPr="006B3F78">
        <w:rPr>
          <w:rFonts w:ascii="Times New Roman" w:eastAsia="Times New Roman" w:hAnsi="Times New Roman"/>
          <w:bCs/>
          <w:sz w:val="24"/>
          <w:szCs w:val="24"/>
          <w:lang w:eastAsia="lv-LV"/>
        </w:rPr>
        <w:t>norādīto uzņēmuma līgumu izmaksu aprēķina atšifrējums,</w:t>
      </w:r>
      <w:r w:rsidRPr="0062089E">
        <w:rPr>
          <w:rFonts w:ascii="Times New Roman" w:eastAsia="Times New Roman" w:hAnsi="Times New Roman"/>
          <w:bCs/>
          <w:sz w:val="24"/>
          <w:szCs w:val="24"/>
          <w:lang w:eastAsia="lv-LV"/>
        </w:rPr>
        <w:t xml:space="preserve"> kas pamato plānoto izmaksu apmēru uz vienu rādītāja vienību (informācija par veiktajām tirgus aptaujām, statistikas datiem, pieredzi līdzīgos projektos u.tml.) </w:t>
      </w:r>
      <w:r w:rsidRPr="00E9638D">
        <w:rPr>
          <w:rFonts w:ascii="Times New Roman" w:hAnsi="Times New Roman"/>
          <w:sz w:val="24"/>
          <w:szCs w:val="24"/>
        </w:rPr>
        <w:t>(</w:t>
      </w:r>
      <w:r w:rsidRPr="00E9638D">
        <w:rPr>
          <w:rFonts w:ascii="Times New Roman" w:hAnsi="Times New Roman"/>
          <w:b/>
          <w:sz w:val="24"/>
          <w:szCs w:val="24"/>
        </w:rPr>
        <w:t>latviešu valodā</w:t>
      </w:r>
      <w:r w:rsidR="00CB5E5F">
        <w:rPr>
          <w:rFonts w:ascii="Times New Roman" w:hAnsi="Times New Roman"/>
          <w:b/>
          <w:sz w:val="24"/>
          <w:szCs w:val="24"/>
        </w:rPr>
        <w:t xml:space="preserve"> </w:t>
      </w:r>
      <w:r w:rsidR="00CB5E5F" w:rsidRPr="00CB5E5F">
        <w:rPr>
          <w:rFonts w:ascii="Times New Roman" w:hAnsi="Times New Roman"/>
          <w:b/>
          <w:sz w:val="24"/>
          <w:szCs w:val="24"/>
        </w:rPr>
        <w:t xml:space="preserve">un angļu </w:t>
      </w:r>
      <w:r w:rsidR="00F94936" w:rsidRPr="00CB5E5F">
        <w:rPr>
          <w:rFonts w:ascii="Times New Roman" w:hAnsi="Times New Roman"/>
          <w:b/>
          <w:sz w:val="24"/>
          <w:szCs w:val="24"/>
        </w:rPr>
        <w:t>valodā</w:t>
      </w:r>
      <w:r w:rsidR="00F94936">
        <w:rPr>
          <w:rFonts w:ascii="Times New Roman" w:hAnsi="Times New Roman"/>
          <w:b/>
          <w:sz w:val="24"/>
          <w:szCs w:val="24"/>
          <w:vertAlign w:val="superscript"/>
        </w:rPr>
        <w:t>3</w:t>
      </w:r>
      <w:r w:rsidRPr="00E9638D">
        <w:rPr>
          <w:rFonts w:ascii="Times New Roman" w:hAnsi="Times New Roman"/>
          <w:sz w:val="24"/>
          <w:szCs w:val="24"/>
        </w:rPr>
        <w:t>)</w:t>
      </w:r>
      <w:r w:rsidRPr="00E9638D">
        <w:rPr>
          <w:rFonts w:ascii="Times New Roman" w:hAnsi="Times New Roman"/>
          <w:bCs/>
          <w:sz w:val="24"/>
          <w:szCs w:val="24"/>
          <w:lang w:eastAsia="lv-LV"/>
        </w:rPr>
        <w:t>;</w:t>
      </w:r>
    </w:p>
    <w:p w14:paraId="69AEDD83" w14:textId="45D9BF0E" w:rsidR="009E3161" w:rsidRPr="00E71AC8" w:rsidRDefault="00F66A0A" w:rsidP="000C3B6A">
      <w:pPr>
        <w:pStyle w:val="ListParagraph"/>
        <w:numPr>
          <w:ilvl w:val="1"/>
          <w:numId w:val="12"/>
        </w:numPr>
        <w:ind w:left="1418" w:right="-2" w:hanging="708"/>
        <w:contextualSpacing w:val="0"/>
        <w:outlineLvl w:val="3"/>
        <w:rPr>
          <w:rFonts w:ascii="Times New Roman" w:hAnsi="Times New Roman"/>
          <w:sz w:val="24"/>
          <w:szCs w:val="24"/>
        </w:rPr>
      </w:pPr>
      <w:r>
        <w:rPr>
          <w:rFonts w:ascii="Times New Roman" w:hAnsi="Times New Roman"/>
          <w:sz w:val="24"/>
          <w:szCs w:val="24"/>
        </w:rPr>
        <w:t xml:space="preserve">ja plānots īstenot </w:t>
      </w:r>
      <w:r w:rsidR="009E3161" w:rsidRPr="00E71AC8">
        <w:rPr>
          <w:rFonts w:ascii="Times New Roman" w:hAnsi="Times New Roman"/>
          <w:sz w:val="24"/>
          <w:szCs w:val="24"/>
        </w:rPr>
        <w:t>MK noteikumu 21.2.</w:t>
      </w:r>
      <w:r w:rsidR="00426012">
        <w:rPr>
          <w:rFonts w:ascii="Times New Roman" w:hAnsi="Times New Roman"/>
          <w:sz w:val="24"/>
          <w:szCs w:val="24"/>
        </w:rPr>
        <w:t>apakšpunkt</w:t>
      </w:r>
      <w:r>
        <w:rPr>
          <w:rFonts w:ascii="Times New Roman" w:hAnsi="Times New Roman"/>
          <w:sz w:val="24"/>
          <w:szCs w:val="24"/>
        </w:rPr>
        <w:t>ā</w:t>
      </w:r>
      <w:r w:rsidR="00426012">
        <w:rPr>
          <w:rFonts w:ascii="Times New Roman" w:hAnsi="Times New Roman"/>
          <w:sz w:val="24"/>
          <w:szCs w:val="24"/>
        </w:rPr>
        <w:t xml:space="preserve"> </w:t>
      </w:r>
      <w:r>
        <w:rPr>
          <w:rFonts w:ascii="Times New Roman" w:hAnsi="Times New Roman"/>
          <w:sz w:val="24"/>
          <w:szCs w:val="24"/>
        </w:rPr>
        <w:t xml:space="preserve">minēto sadarbības projektu, </w:t>
      </w:r>
      <w:r w:rsidR="009E3161" w:rsidRPr="00E71AC8">
        <w:rPr>
          <w:rFonts w:ascii="Times New Roman" w:hAnsi="Times New Roman"/>
          <w:sz w:val="24"/>
          <w:szCs w:val="24"/>
        </w:rPr>
        <w:t>sadarbības līgums, tajā iekļaujot informāciju atbilstoši MK noteikumu 27.3.apakšpunktā noteiktajam (</w:t>
      </w:r>
      <w:r w:rsidR="009E3161" w:rsidRPr="00E71AC8">
        <w:rPr>
          <w:rFonts w:ascii="Times New Roman" w:hAnsi="Times New Roman"/>
          <w:b/>
          <w:sz w:val="24"/>
        </w:rPr>
        <w:t xml:space="preserve">latviešu un angļu </w:t>
      </w:r>
      <w:r w:rsidR="00F94936" w:rsidRPr="00E71AC8">
        <w:rPr>
          <w:rFonts w:ascii="Times New Roman" w:hAnsi="Times New Roman"/>
          <w:b/>
          <w:sz w:val="24"/>
        </w:rPr>
        <w:t>valodā</w:t>
      </w:r>
      <w:r w:rsidR="00F94936">
        <w:rPr>
          <w:rFonts w:ascii="Times New Roman" w:hAnsi="Times New Roman"/>
          <w:b/>
          <w:sz w:val="24"/>
          <w:vertAlign w:val="superscript"/>
        </w:rPr>
        <w:t>3</w:t>
      </w:r>
      <w:r w:rsidR="009E3161" w:rsidRPr="00E71AC8">
        <w:rPr>
          <w:rFonts w:ascii="Times New Roman" w:hAnsi="Times New Roman"/>
          <w:sz w:val="24"/>
        </w:rPr>
        <w:t>);</w:t>
      </w:r>
    </w:p>
    <w:p w14:paraId="7474D4E9" w14:textId="418A2205" w:rsidR="009E3161" w:rsidRPr="00915390" w:rsidRDefault="009E3161" w:rsidP="000C3B6A">
      <w:pPr>
        <w:pStyle w:val="ListParagraph"/>
        <w:numPr>
          <w:ilvl w:val="1"/>
          <w:numId w:val="12"/>
        </w:numPr>
        <w:ind w:left="1418" w:right="-2" w:hanging="708"/>
        <w:contextualSpacing w:val="0"/>
        <w:outlineLvl w:val="3"/>
        <w:rPr>
          <w:rFonts w:ascii="Times New Roman" w:hAnsi="Times New Roman"/>
          <w:sz w:val="24"/>
          <w:szCs w:val="24"/>
        </w:rPr>
      </w:pPr>
      <w:r w:rsidRPr="00E71AC8">
        <w:rPr>
          <w:rFonts w:ascii="Times New Roman" w:hAnsi="Times New Roman"/>
          <w:bCs/>
          <w:sz w:val="24"/>
        </w:rPr>
        <w:t>ārvalsts sadarbības partneru apliecinājums par finansējuma nodrošināšanu sadarbības partnera daļas īstenošanai</w:t>
      </w:r>
      <w:r w:rsidR="00986DF2">
        <w:rPr>
          <w:rFonts w:ascii="Times New Roman" w:hAnsi="Times New Roman"/>
          <w:bCs/>
          <w:sz w:val="24"/>
        </w:rPr>
        <w:t>, atbilstoši</w:t>
      </w:r>
      <w:r w:rsidR="007B202B">
        <w:rPr>
          <w:rFonts w:ascii="Times New Roman" w:hAnsi="Times New Roman"/>
          <w:bCs/>
          <w:sz w:val="24"/>
        </w:rPr>
        <w:t xml:space="preserve"> </w:t>
      </w:r>
      <w:r w:rsidR="00986DF2">
        <w:rPr>
          <w:rFonts w:ascii="Times New Roman" w:hAnsi="Times New Roman"/>
          <w:bCs/>
          <w:sz w:val="24"/>
        </w:rPr>
        <w:t>MK noteikumu 30.3.apakšpunktam</w:t>
      </w:r>
      <w:r w:rsidRPr="00E71AC8">
        <w:rPr>
          <w:rFonts w:ascii="Times New Roman" w:hAnsi="Times New Roman"/>
          <w:bCs/>
          <w:sz w:val="24"/>
        </w:rPr>
        <w:t xml:space="preserve"> </w:t>
      </w:r>
      <w:r w:rsidRPr="00E71AC8">
        <w:rPr>
          <w:rFonts w:ascii="Times New Roman" w:eastAsia="Times New Roman" w:hAnsi="Times New Roman"/>
          <w:bCs/>
          <w:sz w:val="24"/>
          <w:szCs w:val="24"/>
          <w:lang w:eastAsia="lv-LV"/>
        </w:rPr>
        <w:t>(</w:t>
      </w:r>
      <w:r w:rsidR="003F3647" w:rsidRPr="00E71AC8">
        <w:rPr>
          <w:rFonts w:ascii="Times New Roman" w:hAnsi="Times New Roman"/>
          <w:b/>
          <w:sz w:val="24"/>
        </w:rPr>
        <w:t xml:space="preserve">angļu </w:t>
      </w:r>
      <w:r w:rsidR="00761B28" w:rsidRPr="00E71AC8">
        <w:rPr>
          <w:rFonts w:ascii="Times New Roman" w:hAnsi="Times New Roman"/>
          <w:b/>
          <w:sz w:val="24"/>
        </w:rPr>
        <w:t>valodā</w:t>
      </w:r>
      <w:r w:rsidR="00761B28">
        <w:rPr>
          <w:rFonts w:ascii="Times New Roman" w:hAnsi="Times New Roman"/>
          <w:b/>
          <w:sz w:val="24"/>
          <w:vertAlign w:val="superscript"/>
        </w:rPr>
        <w:t>3</w:t>
      </w:r>
      <w:r w:rsidRPr="00E71AC8">
        <w:rPr>
          <w:rFonts w:ascii="Times New Roman" w:eastAsia="Times New Roman" w:hAnsi="Times New Roman"/>
          <w:bCs/>
          <w:sz w:val="24"/>
          <w:szCs w:val="24"/>
          <w:lang w:eastAsia="lv-LV"/>
        </w:rPr>
        <w:t>)</w:t>
      </w:r>
      <w:r w:rsidRPr="00E71AC8">
        <w:rPr>
          <w:rFonts w:ascii="Times New Roman" w:hAnsi="Times New Roman"/>
          <w:bCs/>
          <w:sz w:val="24"/>
        </w:rPr>
        <w:t xml:space="preserve"> (attiecināms, ja projektu plānots īstenot sadarbībā ar ārvalsts partneri/partneriem</w:t>
      </w:r>
      <w:r w:rsidRPr="00EE0C4C">
        <w:rPr>
          <w:rFonts w:ascii="Times New Roman" w:hAnsi="Times New Roman"/>
          <w:bCs/>
          <w:sz w:val="24"/>
        </w:rPr>
        <w:t>)</w:t>
      </w:r>
      <w:r>
        <w:rPr>
          <w:rFonts w:ascii="Times New Roman" w:hAnsi="Times New Roman"/>
          <w:bCs/>
          <w:sz w:val="24"/>
        </w:rPr>
        <w:t>;</w:t>
      </w:r>
    </w:p>
    <w:p w14:paraId="5E90C6C3" w14:textId="1A001D04" w:rsidR="00BA4C04" w:rsidRDefault="009E3161" w:rsidP="000C3B6A">
      <w:pPr>
        <w:pStyle w:val="ListParagraph"/>
        <w:numPr>
          <w:ilvl w:val="1"/>
          <w:numId w:val="12"/>
        </w:numPr>
        <w:ind w:left="1418" w:right="-2" w:hanging="709"/>
        <w:contextualSpacing w:val="0"/>
        <w:outlineLvl w:val="3"/>
        <w:rPr>
          <w:rFonts w:ascii="Times New Roman" w:hAnsi="Times New Roman"/>
          <w:sz w:val="24"/>
          <w:szCs w:val="24"/>
        </w:rPr>
      </w:pPr>
      <w:r w:rsidRPr="00E77B1D">
        <w:rPr>
          <w:rFonts w:ascii="Times New Roman" w:hAnsi="Times New Roman"/>
          <w:sz w:val="24"/>
          <w:szCs w:val="24"/>
        </w:rPr>
        <w:t>dokument</w:t>
      </w:r>
      <w:r w:rsidR="00F66A0A" w:rsidRPr="00E77B1D">
        <w:rPr>
          <w:rFonts w:ascii="Times New Roman" w:hAnsi="Times New Roman"/>
          <w:sz w:val="24"/>
          <w:szCs w:val="24"/>
        </w:rPr>
        <w:t>us</w:t>
      </w:r>
      <w:r w:rsidRPr="00E77B1D">
        <w:rPr>
          <w:rFonts w:ascii="Times New Roman" w:hAnsi="Times New Roman"/>
          <w:sz w:val="24"/>
          <w:szCs w:val="24"/>
        </w:rPr>
        <w:t xml:space="preserve"> pētniecības organizācijas statusa atbilstības izvērtēšanai. Ja zemāk minētie dokumenti ir iesniegti Centrāl</w:t>
      </w:r>
      <w:r w:rsidR="00DE7543" w:rsidRPr="007466FE">
        <w:rPr>
          <w:rFonts w:ascii="Times New Roman" w:hAnsi="Times New Roman"/>
          <w:sz w:val="24"/>
          <w:szCs w:val="24"/>
        </w:rPr>
        <w:t>ajā</w:t>
      </w:r>
      <w:r w:rsidRPr="007466FE">
        <w:rPr>
          <w:rFonts w:ascii="Times New Roman" w:hAnsi="Times New Roman"/>
          <w:sz w:val="24"/>
          <w:szCs w:val="24"/>
        </w:rPr>
        <w:t xml:space="preserve"> finanšu un līgumu aģentūrā kā sadarbības iestādē (turpmāk – sadarbības iestāde) cita specifiskā atbalsta mērķa vai specifiskā atbalsta mērķa pas</w:t>
      </w:r>
      <w:r w:rsidRPr="00E77B1D">
        <w:rPr>
          <w:rFonts w:ascii="Times New Roman" w:hAnsi="Times New Roman"/>
          <w:sz w:val="24"/>
          <w:szCs w:val="24"/>
        </w:rPr>
        <w:t>ākuma ietvaros, iespējams zemāk minēto dokumentu vietā iesniegt rakstisku apliecinājumu, ka minēto dokumenta kopijas specifiskā atbalsta mērķa/pasākuma ietvaros ir iesniegtas sadarbības iestādē (ar norādi uz konkrēta dokumenta datumu, numuru un specifiskā atbalsta mērķi/pasākumu)</w:t>
      </w:r>
      <w:r w:rsidR="00485692" w:rsidRPr="00E77B1D">
        <w:rPr>
          <w:rFonts w:ascii="Times New Roman" w:hAnsi="Times New Roman"/>
          <w:sz w:val="24"/>
          <w:szCs w:val="24"/>
        </w:rPr>
        <w:t xml:space="preserve">. </w:t>
      </w:r>
      <w:r w:rsidR="00485692">
        <w:rPr>
          <w:rFonts w:ascii="Times New Roman" w:hAnsi="Times New Roman"/>
          <w:sz w:val="24"/>
          <w:szCs w:val="24"/>
        </w:rPr>
        <w:t>Ja projekta iesniedzējs vienas atlases kārtas ietvaros</w:t>
      </w:r>
      <w:r w:rsidR="00B45808">
        <w:rPr>
          <w:rFonts w:ascii="Times New Roman" w:hAnsi="Times New Roman"/>
          <w:sz w:val="24"/>
          <w:szCs w:val="24"/>
        </w:rPr>
        <w:t xml:space="preserve"> iesniedz vairākus projektu iesniegumus</w:t>
      </w:r>
      <w:r w:rsidR="00485692">
        <w:rPr>
          <w:rFonts w:ascii="Times New Roman" w:hAnsi="Times New Roman"/>
          <w:sz w:val="24"/>
          <w:szCs w:val="24"/>
        </w:rPr>
        <w:t>, katram projekta iesniegumam pievieno iepriekš minēto apliecinājumu</w:t>
      </w:r>
      <w:r w:rsidR="00B45808">
        <w:rPr>
          <w:rFonts w:ascii="Times New Roman" w:hAnsi="Times New Roman"/>
          <w:sz w:val="24"/>
          <w:szCs w:val="24"/>
        </w:rPr>
        <w:t>. J</w:t>
      </w:r>
      <w:r w:rsidR="00485692">
        <w:rPr>
          <w:rFonts w:ascii="Times New Roman" w:hAnsi="Times New Roman"/>
          <w:sz w:val="24"/>
          <w:szCs w:val="24"/>
        </w:rPr>
        <w:t>a dokumenti pētniecības organizācijas statusa izvērtēšanai iesniegti līdz ar kādu no projektu iesniegumiem esošā</w:t>
      </w:r>
      <w:r w:rsidR="00B45808">
        <w:rPr>
          <w:rFonts w:ascii="Times New Roman" w:hAnsi="Times New Roman"/>
          <w:sz w:val="24"/>
          <w:szCs w:val="24"/>
        </w:rPr>
        <w:t>s</w:t>
      </w:r>
      <w:r w:rsidR="00485692">
        <w:rPr>
          <w:rFonts w:ascii="Times New Roman" w:hAnsi="Times New Roman"/>
          <w:sz w:val="24"/>
          <w:szCs w:val="24"/>
        </w:rPr>
        <w:t xml:space="preserve"> kārtas ietvaros, </w:t>
      </w:r>
      <w:r w:rsidR="00B45808">
        <w:rPr>
          <w:rFonts w:ascii="Times New Roman" w:hAnsi="Times New Roman"/>
          <w:sz w:val="24"/>
          <w:szCs w:val="24"/>
        </w:rPr>
        <w:t xml:space="preserve">apliecinājumā </w:t>
      </w:r>
      <w:r w:rsidR="00485692">
        <w:rPr>
          <w:rFonts w:ascii="Times New Roman" w:hAnsi="Times New Roman"/>
          <w:sz w:val="24"/>
          <w:szCs w:val="24"/>
        </w:rPr>
        <w:t>norāda projekta iesnieguma nosaukumu un, ja iespējams</w:t>
      </w:r>
      <w:r w:rsidR="00B45808">
        <w:rPr>
          <w:rFonts w:ascii="Times New Roman" w:hAnsi="Times New Roman"/>
          <w:sz w:val="24"/>
          <w:szCs w:val="24"/>
        </w:rPr>
        <w:t>,</w:t>
      </w:r>
      <w:r w:rsidR="00485692">
        <w:rPr>
          <w:rFonts w:ascii="Times New Roman" w:hAnsi="Times New Roman"/>
          <w:sz w:val="24"/>
          <w:szCs w:val="24"/>
        </w:rPr>
        <w:t xml:space="preserve"> numuru.</w:t>
      </w:r>
      <w:r w:rsidR="00B45808">
        <w:rPr>
          <w:rFonts w:ascii="Times New Roman" w:hAnsi="Times New Roman"/>
          <w:sz w:val="24"/>
          <w:szCs w:val="24"/>
        </w:rPr>
        <w:t xml:space="preserve"> </w:t>
      </w:r>
      <w:r w:rsidR="00485692">
        <w:rPr>
          <w:rFonts w:ascii="Times New Roman" w:hAnsi="Times New Roman"/>
          <w:sz w:val="24"/>
          <w:szCs w:val="24"/>
        </w:rPr>
        <w:t>Apliecinājumā norāda dokumentu apstiprināšanas datumu un norādi</w:t>
      </w:r>
      <w:r w:rsidRPr="00BA4C04">
        <w:rPr>
          <w:rFonts w:ascii="Times New Roman" w:hAnsi="Times New Roman"/>
          <w:sz w:val="24"/>
          <w:szCs w:val="24"/>
        </w:rPr>
        <w:t>, ka zemāk minētajos dokumentos nav veiktas izmaiņas:</w:t>
      </w:r>
    </w:p>
    <w:p w14:paraId="2CEA904D" w14:textId="77777777" w:rsidR="00EC2BE0" w:rsidRPr="00E77B1D" w:rsidRDefault="00EC2BE0" w:rsidP="000C3B6A">
      <w:pPr>
        <w:pStyle w:val="ListParagraph"/>
        <w:numPr>
          <w:ilvl w:val="0"/>
          <w:numId w:val="15"/>
        </w:numPr>
        <w:ind w:right="-2"/>
        <w:contextualSpacing w:val="0"/>
        <w:outlineLvl w:val="3"/>
        <w:rPr>
          <w:rFonts w:ascii="Times New Roman" w:hAnsi="Times New Roman"/>
          <w:vanish/>
          <w:sz w:val="24"/>
          <w:szCs w:val="24"/>
        </w:rPr>
      </w:pPr>
    </w:p>
    <w:p w14:paraId="6F3E2660" w14:textId="77777777" w:rsidR="00EC2BE0" w:rsidRPr="00EC2BE0" w:rsidRDefault="00EC2BE0" w:rsidP="000C3B6A">
      <w:pPr>
        <w:pStyle w:val="ListParagraph"/>
        <w:numPr>
          <w:ilvl w:val="0"/>
          <w:numId w:val="15"/>
        </w:numPr>
        <w:ind w:right="-2"/>
        <w:contextualSpacing w:val="0"/>
        <w:outlineLvl w:val="3"/>
        <w:rPr>
          <w:rFonts w:ascii="Times New Roman" w:hAnsi="Times New Roman"/>
          <w:vanish/>
          <w:sz w:val="24"/>
          <w:szCs w:val="24"/>
        </w:rPr>
      </w:pPr>
    </w:p>
    <w:p w14:paraId="14CE8936" w14:textId="77777777" w:rsidR="00EC2BE0" w:rsidRPr="00EC2BE0" w:rsidRDefault="00EC2BE0" w:rsidP="000C3B6A">
      <w:pPr>
        <w:pStyle w:val="ListParagraph"/>
        <w:numPr>
          <w:ilvl w:val="1"/>
          <w:numId w:val="15"/>
        </w:numPr>
        <w:ind w:right="-2"/>
        <w:contextualSpacing w:val="0"/>
        <w:outlineLvl w:val="3"/>
        <w:rPr>
          <w:rFonts w:ascii="Times New Roman" w:hAnsi="Times New Roman"/>
          <w:vanish/>
          <w:sz w:val="24"/>
          <w:szCs w:val="24"/>
        </w:rPr>
      </w:pPr>
    </w:p>
    <w:p w14:paraId="5BFF7925" w14:textId="3E53180D" w:rsidR="00BA4C04" w:rsidRDefault="009E3161" w:rsidP="000C3B6A">
      <w:pPr>
        <w:pStyle w:val="ListParagraph"/>
        <w:numPr>
          <w:ilvl w:val="2"/>
          <w:numId w:val="15"/>
        </w:numPr>
        <w:ind w:left="2552" w:right="-2" w:hanging="862"/>
        <w:contextualSpacing w:val="0"/>
        <w:outlineLvl w:val="3"/>
        <w:rPr>
          <w:rFonts w:ascii="Times New Roman" w:hAnsi="Times New Roman"/>
          <w:sz w:val="24"/>
          <w:szCs w:val="24"/>
        </w:rPr>
      </w:pPr>
      <w:r w:rsidRPr="00BA4C04">
        <w:rPr>
          <w:rFonts w:ascii="Times New Roman" w:hAnsi="Times New Roman"/>
          <w:sz w:val="24"/>
          <w:szCs w:val="24"/>
        </w:rPr>
        <w:t>pētniecības organizācijas finanšu vadības un grāmatvedības politikas apraksts (</w:t>
      </w:r>
      <w:r w:rsidRPr="00BA4C04">
        <w:rPr>
          <w:rFonts w:ascii="Times New Roman" w:hAnsi="Times New Roman"/>
          <w:b/>
          <w:sz w:val="24"/>
          <w:szCs w:val="24"/>
        </w:rPr>
        <w:t>latviešu valodā</w:t>
      </w:r>
      <w:r w:rsidRPr="00BA4C04">
        <w:rPr>
          <w:rFonts w:ascii="Times New Roman" w:hAnsi="Times New Roman"/>
          <w:sz w:val="24"/>
          <w:szCs w:val="24"/>
        </w:rPr>
        <w:t>);</w:t>
      </w:r>
    </w:p>
    <w:p w14:paraId="5C3E66C5" w14:textId="6B480077" w:rsidR="00BA4C04" w:rsidRDefault="009E3161" w:rsidP="000C3B6A">
      <w:pPr>
        <w:pStyle w:val="ListParagraph"/>
        <w:numPr>
          <w:ilvl w:val="2"/>
          <w:numId w:val="15"/>
        </w:numPr>
        <w:ind w:left="2552" w:right="-2" w:hanging="851"/>
        <w:contextualSpacing w:val="0"/>
        <w:outlineLvl w:val="3"/>
        <w:rPr>
          <w:rFonts w:ascii="Times New Roman" w:hAnsi="Times New Roman"/>
          <w:sz w:val="24"/>
          <w:szCs w:val="24"/>
        </w:rPr>
      </w:pPr>
      <w:r w:rsidRPr="00BA4C04">
        <w:rPr>
          <w:rFonts w:ascii="Times New Roman" w:hAnsi="Times New Roman"/>
          <w:sz w:val="24"/>
          <w:szCs w:val="24"/>
        </w:rPr>
        <w:lastRenderedPageBreak/>
        <w:t>pētniecības organizācijas apgrozījuma pārskats par trim pēdējiem noslēgtajiem pārskata gadiem (atbilstoši MK noteikumu 4.pielikumam) (</w:t>
      </w:r>
      <w:r w:rsidRPr="00BA4C04">
        <w:rPr>
          <w:rFonts w:ascii="Times New Roman" w:hAnsi="Times New Roman"/>
          <w:b/>
          <w:sz w:val="24"/>
          <w:szCs w:val="24"/>
        </w:rPr>
        <w:t>latviešu valodā)</w:t>
      </w:r>
      <w:r w:rsidRPr="00BA4C04">
        <w:rPr>
          <w:rFonts w:ascii="Times New Roman" w:hAnsi="Times New Roman"/>
          <w:sz w:val="24"/>
          <w:szCs w:val="24"/>
        </w:rPr>
        <w:t>;</w:t>
      </w:r>
    </w:p>
    <w:p w14:paraId="6EEC827E" w14:textId="60F98348" w:rsidR="009E3161" w:rsidRPr="00BA4C04" w:rsidRDefault="009E3161" w:rsidP="000C3B6A">
      <w:pPr>
        <w:pStyle w:val="ListParagraph"/>
        <w:numPr>
          <w:ilvl w:val="2"/>
          <w:numId w:val="15"/>
        </w:numPr>
        <w:ind w:left="2552" w:right="-2" w:hanging="851"/>
        <w:contextualSpacing w:val="0"/>
        <w:outlineLvl w:val="3"/>
        <w:rPr>
          <w:rFonts w:ascii="Times New Roman" w:hAnsi="Times New Roman"/>
          <w:sz w:val="24"/>
          <w:szCs w:val="24"/>
        </w:rPr>
      </w:pPr>
      <w:r w:rsidRPr="00BA4C04">
        <w:rPr>
          <w:rFonts w:ascii="Times New Roman" w:hAnsi="Times New Roman"/>
          <w:sz w:val="24"/>
          <w:szCs w:val="24"/>
        </w:rPr>
        <w:t>pētniecības organizācijas</w:t>
      </w:r>
      <w:r w:rsidR="000E228C" w:rsidRPr="00BA4C04">
        <w:rPr>
          <w:rFonts w:ascii="Times New Roman" w:hAnsi="Times New Roman"/>
          <w:sz w:val="24"/>
          <w:szCs w:val="24"/>
        </w:rPr>
        <w:t xml:space="preserve"> – privāto tiesību juridiskās personas</w:t>
      </w:r>
      <w:r w:rsidRPr="00BA4C04">
        <w:rPr>
          <w:rFonts w:ascii="Times New Roman" w:hAnsi="Times New Roman"/>
          <w:sz w:val="24"/>
          <w:szCs w:val="24"/>
        </w:rPr>
        <w:t xml:space="preserve"> apliecinājums (valdes lēmums) par to, ka  uzņēmumiem, kas var ietekmēt šādu institūciju, piemēram, būdami tās akcionāri vai dalībnieki, nav piekļuves priekšrocību attiecībā uz šādas organizācijas pētījumu kapacitāti vai tās radītajiem pētniecības rezultātiem (</w:t>
      </w:r>
      <w:r w:rsidRPr="00BA4C04">
        <w:rPr>
          <w:rFonts w:ascii="Times New Roman" w:hAnsi="Times New Roman"/>
          <w:b/>
          <w:sz w:val="24"/>
          <w:szCs w:val="24"/>
        </w:rPr>
        <w:t xml:space="preserve">latviešu valodā) </w:t>
      </w:r>
      <w:r w:rsidRPr="00BA4C04">
        <w:rPr>
          <w:rFonts w:ascii="Times New Roman" w:hAnsi="Times New Roman"/>
          <w:sz w:val="24"/>
          <w:szCs w:val="24"/>
        </w:rPr>
        <w:t>(ja attiecināms);</w:t>
      </w:r>
    </w:p>
    <w:p w14:paraId="78679246" w14:textId="77777777" w:rsidR="00661F6F" w:rsidRPr="00661F6F" w:rsidRDefault="00661F6F" w:rsidP="000C3B6A">
      <w:pPr>
        <w:pStyle w:val="ListParagraph"/>
        <w:numPr>
          <w:ilvl w:val="0"/>
          <w:numId w:val="14"/>
        </w:numPr>
        <w:ind w:right="-2"/>
        <w:contextualSpacing w:val="0"/>
        <w:outlineLvl w:val="3"/>
        <w:rPr>
          <w:rFonts w:ascii="Times New Roman" w:hAnsi="Times New Roman"/>
          <w:vanish/>
          <w:sz w:val="24"/>
          <w:szCs w:val="24"/>
        </w:rPr>
      </w:pPr>
    </w:p>
    <w:p w14:paraId="59B98D3D" w14:textId="77777777" w:rsidR="00661F6F" w:rsidRPr="00661F6F" w:rsidRDefault="00661F6F" w:rsidP="000C3B6A">
      <w:pPr>
        <w:pStyle w:val="ListParagraph"/>
        <w:numPr>
          <w:ilvl w:val="0"/>
          <w:numId w:val="14"/>
        </w:numPr>
        <w:ind w:right="-2"/>
        <w:contextualSpacing w:val="0"/>
        <w:outlineLvl w:val="3"/>
        <w:rPr>
          <w:rFonts w:ascii="Times New Roman" w:hAnsi="Times New Roman"/>
          <w:vanish/>
          <w:sz w:val="24"/>
          <w:szCs w:val="24"/>
        </w:rPr>
      </w:pPr>
    </w:p>
    <w:p w14:paraId="3A327699" w14:textId="5E0A4A45" w:rsidR="000D7055" w:rsidRPr="00761B28" w:rsidRDefault="000D7055" w:rsidP="000C3B6A">
      <w:pPr>
        <w:pStyle w:val="Default"/>
        <w:numPr>
          <w:ilvl w:val="1"/>
          <w:numId w:val="14"/>
        </w:numPr>
        <w:spacing w:after="120"/>
        <w:ind w:left="1560" w:hanging="709"/>
        <w:outlineLvl w:val="3"/>
      </w:pPr>
      <w:r w:rsidRPr="00761B28">
        <w:rPr>
          <w:rFonts w:eastAsia="Calibri"/>
          <w:color w:val="auto"/>
          <w:lang w:eastAsia="en-US"/>
        </w:rPr>
        <w:t>programma</w:t>
      </w:r>
      <w:r w:rsidR="000E228C" w:rsidRPr="00761B28">
        <w:rPr>
          <w:rFonts w:eastAsia="Calibri"/>
          <w:color w:val="auto"/>
          <w:lang w:eastAsia="en-US"/>
        </w:rPr>
        <w:t>s</w:t>
      </w:r>
      <w:r w:rsidRPr="00761B28">
        <w:rPr>
          <w:rFonts w:eastAsia="Calibri"/>
          <w:color w:val="auto"/>
          <w:lang w:eastAsia="en-US"/>
        </w:rPr>
        <w:t xml:space="preserve"> “Apvārsnis 2020”</w:t>
      </w:r>
      <w:r w:rsidRPr="00761B28">
        <w:t xml:space="preserve"> </w:t>
      </w:r>
      <w:r w:rsidRPr="00761B28">
        <w:rPr>
          <w:rFonts w:eastAsia="Calibri"/>
          <w:color w:val="auto"/>
          <w:lang w:eastAsia="en-US"/>
        </w:rPr>
        <w:t xml:space="preserve"> ietvaros iesniegtā projekta, kas novērtēts virs kvalitātes sliekšņa, bet nesaņēma finansējumu projekta īstenošanai, gadījumā</w:t>
      </w:r>
      <w:r w:rsidR="002B7D4E" w:rsidRPr="00761B28">
        <w:rPr>
          <w:rFonts w:eastAsia="Calibri"/>
          <w:color w:val="auto"/>
          <w:lang w:eastAsia="en-US"/>
        </w:rPr>
        <w:t>,</w:t>
      </w:r>
      <w:r w:rsidRPr="00761B28">
        <w:rPr>
          <w:rFonts w:eastAsia="Calibri"/>
          <w:color w:val="auto"/>
          <w:lang w:eastAsia="en-US"/>
        </w:rPr>
        <w:t xml:space="preserve"> papildus</w:t>
      </w:r>
      <w:r w:rsidR="002B7D4E" w:rsidRPr="00761B28">
        <w:rPr>
          <w:rFonts w:eastAsia="Calibri"/>
          <w:color w:val="auto"/>
          <w:lang w:eastAsia="en-US"/>
        </w:rPr>
        <w:t xml:space="preserve"> citiem </w:t>
      </w:r>
      <w:r w:rsidR="00F66A0A" w:rsidRPr="00761B28">
        <w:rPr>
          <w:rFonts w:eastAsia="Calibri"/>
          <w:color w:val="auto"/>
          <w:lang w:eastAsia="en-US"/>
        </w:rPr>
        <w:t xml:space="preserve">šī </w:t>
      </w:r>
      <w:r w:rsidR="009A1E33" w:rsidRPr="00761B28">
        <w:rPr>
          <w:rFonts w:eastAsia="Calibri"/>
          <w:color w:val="auto"/>
          <w:lang w:eastAsia="en-US"/>
        </w:rPr>
        <w:t xml:space="preserve">atlases nolikuma </w:t>
      </w:r>
      <w:r w:rsidR="000F3E8F" w:rsidRPr="00761B28">
        <w:rPr>
          <w:rFonts w:eastAsia="Calibri"/>
          <w:color w:val="auto"/>
          <w:lang w:eastAsia="en-US"/>
        </w:rPr>
        <w:t xml:space="preserve">10.punktā </w:t>
      </w:r>
      <w:r w:rsidR="002B7D4E" w:rsidRPr="00761B28">
        <w:rPr>
          <w:rFonts w:eastAsia="Calibri"/>
          <w:color w:val="auto"/>
          <w:lang w:eastAsia="en-US"/>
        </w:rPr>
        <w:t>minētajiem un uz projekta iesniegumu attiecināmajiem pielikumiem,</w:t>
      </w:r>
      <w:r w:rsidRPr="00761B28">
        <w:rPr>
          <w:rFonts w:eastAsia="Calibri"/>
          <w:color w:val="auto"/>
          <w:lang w:eastAsia="en-US"/>
        </w:rPr>
        <w:t xml:space="preserve"> iesniedzam</w:t>
      </w:r>
      <w:r w:rsidR="00773572" w:rsidRPr="00761B28">
        <w:rPr>
          <w:rFonts w:eastAsia="Calibri"/>
          <w:color w:val="auto"/>
          <w:lang w:eastAsia="en-US"/>
        </w:rPr>
        <w:t>i šādi dokumenti</w:t>
      </w:r>
      <w:r w:rsidRPr="00761B28">
        <w:rPr>
          <w:rFonts w:eastAsia="Calibri"/>
          <w:color w:val="auto"/>
          <w:lang w:eastAsia="en-US"/>
        </w:rPr>
        <w:t>:</w:t>
      </w:r>
    </w:p>
    <w:p w14:paraId="3CFC9264" w14:textId="6F370E4D" w:rsidR="000D7055" w:rsidRPr="00761B28" w:rsidRDefault="007D452B" w:rsidP="000C3B6A">
      <w:pPr>
        <w:pStyle w:val="ListParagraph"/>
        <w:numPr>
          <w:ilvl w:val="2"/>
          <w:numId w:val="14"/>
        </w:numPr>
        <w:ind w:left="2552" w:right="-2" w:hanging="851"/>
        <w:contextualSpacing w:val="0"/>
        <w:outlineLvl w:val="3"/>
        <w:rPr>
          <w:rFonts w:ascii="Times New Roman" w:hAnsi="Times New Roman"/>
          <w:sz w:val="24"/>
          <w:szCs w:val="24"/>
        </w:rPr>
      </w:pPr>
      <w:r w:rsidRPr="00761B28">
        <w:rPr>
          <w:rFonts w:ascii="Times New Roman" w:hAnsi="Times New Roman"/>
          <w:sz w:val="24"/>
          <w:szCs w:val="24"/>
        </w:rPr>
        <w:t xml:space="preserve">programmas “Apvārsnis 2020” </w:t>
      </w:r>
      <w:r w:rsidR="000D7055" w:rsidRPr="00761B28">
        <w:rPr>
          <w:rFonts w:ascii="Times New Roman" w:hAnsi="Times New Roman"/>
          <w:sz w:val="24"/>
          <w:szCs w:val="24"/>
        </w:rPr>
        <w:t>projekta iesnieguma apliecināta kopija</w:t>
      </w:r>
      <w:r w:rsidR="00895825" w:rsidRPr="00761B28">
        <w:rPr>
          <w:rFonts w:ascii="Times New Roman" w:hAnsi="Times New Roman"/>
          <w:sz w:val="24"/>
          <w:szCs w:val="24"/>
        </w:rPr>
        <w:t>, kas ietver tā pilnu versiju (A un B daļas), tai skaitā informācija par projekta</w:t>
      </w:r>
      <w:r w:rsidR="000D7055" w:rsidRPr="00761B28">
        <w:rPr>
          <w:rFonts w:ascii="Times New Roman" w:hAnsi="Times New Roman"/>
          <w:sz w:val="24"/>
          <w:szCs w:val="24"/>
        </w:rPr>
        <w:t xml:space="preserve"> </w:t>
      </w:r>
      <w:r w:rsidR="00895825" w:rsidRPr="00761B28">
        <w:rPr>
          <w:rFonts w:ascii="Times New Roman" w:hAnsi="Times New Roman"/>
          <w:sz w:val="24"/>
          <w:szCs w:val="24"/>
        </w:rPr>
        <w:t xml:space="preserve">iesniegšanas laiku, iesniedzēju, projekta numuru un digitālo zīmogu </w:t>
      </w:r>
      <w:r w:rsidR="000D7055" w:rsidRPr="00761B28">
        <w:rPr>
          <w:rFonts w:ascii="Times New Roman" w:hAnsi="Times New Roman"/>
          <w:sz w:val="24"/>
          <w:szCs w:val="24"/>
        </w:rPr>
        <w:t>(</w:t>
      </w:r>
      <w:r w:rsidR="000D7055" w:rsidRPr="00761B28">
        <w:rPr>
          <w:rFonts w:ascii="Times New Roman" w:hAnsi="Times New Roman"/>
          <w:b/>
          <w:sz w:val="24"/>
          <w:szCs w:val="24"/>
        </w:rPr>
        <w:t xml:space="preserve">angļu </w:t>
      </w:r>
      <w:r w:rsidR="00761B28" w:rsidRPr="00761B28">
        <w:rPr>
          <w:rFonts w:ascii="Times New Roman" w:hAnsi="Times New Roman"/>
          <w:b/>
          <w:sz w:val="24"/>
          <w:szCs w:val="24"/>
        </w:rPr>
        <w:t>valodā</w:t>
      </w:r>
      <w:r w:rsidR="00761B28" w:rsidRPr="00FA1DA4">
        <w:rPr>
          <w:rFonts w:ascii="Times New Roman" w:hAnsi="Times New Roman"/>
          <w:b/>
          <w:sz w:val="24"/>
          <w:szCs w:val="24"/>
          <w:vertAlign w:val="superscript"/>
        </w:rPr>
        <w:t>3</w:t>
      </w:r>
      <w:r w:rsidR="000D7055" w:rsidRPr="00761B28">
        <w:rPr>
          <w:rFonts w:ascii="Times New Roman" w:hAnsi="Times New Roman"/>
          <w:b/>
          <w:sz w:val="24"/>
          <w:szCs w:val="24"/>
        </w:rPr>
        <w:t>)</w:t>
      </w:r>
      <w:r w:rsidR="000D7055" w:rsidRPr="00761B28">
        <w:rPr>
          <w:rFonts w:ascii="Times New Roman" w:hAnsi="Times New Roman"/>
          <w:sz w:val="24"/>
          <w:szCs w:val="24"/>
        </w:rPr>
        <w:t>;</w:t>
      </w:r>
    </w:p>
    <w:p w14:paraId="4088D2C1" w14:textId="01D2E70C" w:rsidR="000D7055" w:rsidRPr="00761B28" w:rsidRDefault="000D7055" w:rsidP="000C3B6A">
      <w:pPr>
        <w:pStyle w:val="ListParagraph"/>
        <w:numPr>
          <w:ilvl w:val="2"/>
          <w:numId w:val="14"/>
        </w:numPr>
        <w:ind w:left="2552" w:right="-2" w:hanging="851"/>
        <w:contextualSpacing w:val="0"/>
        <w:outlineLvl w:val="3"/>
        <w:rPr>
          <w:rFonts w:ascii="Times New Roman" w:hAnsi="Times New Roman"/>
          <w:sz w:val="24"/>
          <w:szCs w:val="24"/>
        </w:rPr>
      </w:pPr>
      <w:r w:rsidRPr="00761B28">
        <w:rPr>
          <w:rFonts w:ascii="Times New Roman" w:hAnsi="Times New Roman"/>
          <w:sz w:val="24"/>
          <w:szCs w:val="24"/>
        </w:rPr>
        <w:t>dokumentācija, kas apliecina, ka programmas “Apvārsnis 2020” ietvaros ir veikta projekta iesnieguma zinātniskās kvalitātes vērtēšana un projekta iesniegums ir novērtēts virs noteiktā minimālā kvalitātes sliekšņa (</w:t>
      </w:r>
      <w:r w:rsidRPr="00761B28">
        <w:rPr>
          <w:rFonts w:ascii="Times New Roman" w:hAnsi="Times New Roman"/>
          <w:b/>
          <w:sz w:val="24"/>
          <w:szCs w:val="24"/>
        </w:rPr>
        <w:t xml:space="preserve">angļu </w:t>
      </w:r>
      <w:r w:rsidR="00761B28" w:rsidRPr="00761B28">
        <w:rPr>
          <w:rFonts w:ascii="Times New Roman" w:hAnsi="Times New Roman"/>
          <w:b/>
          <w:sz w:val="24"/>
          <w:szCs w:val="24"/>
        </w:rPr>
        <w:t>valodā</w:t>
      </w:r>
      <w:r w:rsidR="00761B28" w:rsidRPr="00FA1DA4">
        <w:rPr>
          <w:rFonts w:ascii="Times New Roman" w:hAnsi="Times New Roman"/>
          <w:b/>
          <w:sz w:val="24"/>
          <w:szCs w:val="24"/>
          <w:vertAlign w:val="superscript"/>
        </w:rPr>
        <w:t>3</w:t>
      </w:r>
      <w:r w:rsidRPr="00761B28">
        <w:rPr>
          <w:rFonts w:ascii="Times New Roman" w:hAnsi="Times New Roman"/>
          <w:b/>
          <w:sz w:val="24"/>
          <w:szCs w:val="24"/>
        </w:rPr>
        <w:t>)</w:t>
      </w:r>
      <w:r w:rsidRPr="00761B28">
        <w:rPr>
          <w:rFonts w:ascii="Times New Roman" w:hAnsi="Times New Roman"/>
          <w:sz w:val="24"/>
          <w:szCs w:val="24"/>
        </w:rPr>
        <w:t>;</w:t>
      </w:r>
    </w:p>
    <w:p w14:paraId="5C0A1A71" w14:textId="106ADC92" w:rsidR="000D7055" w:rsidRPr="00761B28" w:rsidRDefault="000D7055" w:rsidP="000C3B6A">
      <w:pPr>
        <w:pStyle w:val="ListParagraph"/>
        <w:numPr>
          <w:ilvl w:val="2"/>
          <w:numId w:val="14"/>
        </w:numPr>
        <w:ind w:left="2552" w:right="-2" w:hanging="851"/>
        <w:contextualSpacing w:val="0"/>
        <w:outlineLvl w:val="3"/>
        <w:rPr>
          <w:rFonts w:ascii="Times New Roman" w:hAnsi="Times New Roman"/>
          <w:sz w:val="24"/>
          <w:szCs w:val="24"/>
        </w:rPr>
      </w:pPr>
      <w:r w:rsidRPr="00761B28">
        <w:rPr>
          <w:rFonts w:ascii="Times New Roman" w:hAnsi="Times New Roman"/>
          <w:sz w:val="24"/>
          <w:szCs w:val="24"/>
        </w:rPr>
        <w:t xml:space="preserve">lēmums par </w:t>
      </w:r>
      <w:r w:rsidR="007F12F9" w:rsidRPr="00761B28">
        <w:rPr>
          <w:rFonts w:ascii="Times New Roman" w:hAnsi="Times New Roman"/>
          <w:sz w:val="24"/>
          <w:szCs w:val="24"/>
        </w:rPr>
        <w:t xml:space="preserve">programmas “Apvārsnis 2020” </w:t>
      </w:r>
      <w:r w:rsidRPr="00761B28">
        <w:rPr>
          <w:rFonts w:ascii="Times New Roman" w:hAnsi="Times New Roman"/>
          <w:sz w:val="24"/>
          <w:szCs w:val="24"/>
        </w:rPr>
        <w:t>projekta iesnieguma noraidīšanu nepietiekama finansējuma dēļ vai projekta iekļaušanu rezerves sarakstā (</w:t>
      </w:r>
      <w:r w:rsidRPr="00761B28">
        <w:rPr>
          <w:rFonts w:ascii="Times New Roman" w:hAnsi="Times New Roman"/>
          <w:b/>
          <w:sz w:val="24"/>
          <w:szCs w:val="24"/>
        </w:rPr>
        <w:t xml:space="preserve">angļu </w:t>
      </w:r>
      <w:r w:rsidR="00761B28" w:rsidRPr="00761B28">
        <w:rPr>
          <w:rFonts w:ascii="Times New Roman" w:hAnsi="Times New Roman"/>
          <w:b/>
          <w:sz w:val="24"/>
          <w:szCs w:val="24"/>
        </w:rPr>
        <w:t>valodā</w:t>
      </w:r>
      <w:r w:rsidR="00761B28" w:rsidRPr="00FA1DA4">
        <w:rPr>
          <w:rFonts w:ascii="Times New Roman" w:hAnsi="Times New Roman"/>
          <w:b/>
          <w:sz w:val="24"/>
          <w:szCs w:val="24"/>
          <w:vertAlign w:val="superscript"/>
        </w:rPr>
        <w:t>3</w:t>
      </w:r>
      <w:r w:rsidRPr="00761B28">
        <w:rPr>
          <w:rFonts w:ascii="Times New Roman" w:hAnsi="Times New Roman"/>
          <w:b/>
          <w:sz w:val="24"/>
          <w:szCs w:val="24"/>
        </w:rPr>
        <w:t>)</w:t>
      </w:r>
      <w:r w:rsidRPr="00761B28">
        <w:rPr>
          <w:rFonts w:ascii="Times New Roman" w:hAnsi="Times New Roman"/>
          <w:sz w:val="24"/>
          <w:szCs w:val="24"/>
        </w:rPr>
        <w:t>;</w:t>
      </w:r>
    </w:p>
    <w:p w14:paraId="0AA54336" w14:textId="77777777" w:rsidR="000D7055" w:rsidRPr="00761B28" w:rsidRDefault="000D7055" w:rsidP="000C3B6A">
      <w:pPr>
        <w:pStyle w:val="ListParagraph"/>
        <w:numPr>
          <w:ilvl w:val="2"/>
          <w:numId w:val="14"/>
        </w:numPr>
        <w:ind w:left="2552" w:right="-2" w:hanging="851"/>
        <w:contextualSpacing w:val="0"/>
        <w:outlineLvl w:val="3"/>
        <w:rPr>
          <w:rFonts w:ascii="Times New Roman" w:hAnsi="Times New Roman"/>
          <w:sz w:val="24"/>
          <w:szCs w:val="24"/>
        </w:rPr>
      </w:pPr>
      <w:r w:rsidRPr="00761B28">
        <w:rPr>
          <w:rFonts w:ascii="Times New Roman" w:hAnsi="Times New Roman"/>
          <w:sz w:val="24"/>
          <w:szCs w:val="24"/>
        </w:rPr>
        <w:t>apliecinājums, ka iesniegtais projekts netiek finansēts vai līdzfinansēts, kā arī to nav plānots finansēt vai līdzfinansēt no citiem valsts vai ārvalstu finanšu atbalsta instrumentiem (</w:t>
      </w:r>
      <w:r w:rsidRPr="00761B28">
        <w:rPr>
          <w:rFonts w:ascii="Times New Roman" w:hAnsi="Times New Roman"/>
          <w:b/>
          <w:sz w:val="24"/>
          <w:szCs w:val="24"/>
        </w:rPr>
        <w:t>latviešu valodā</w:t>
      </w:r>
      <w:r w:rsidRPr="00761B28">
        <w:rPr>
          <w:rFonts w:ascii="Times New Roman" w:hAnsi="Times New Roman"/>
          <w:sz w:val="24"/>
          <w:szCs w:val="24"/>
        </w:rPr>
        <w:t>);</w:t>
      </w:r>
    </w:p>
    <w:p w14:paraId="18C5E5FF" w14:textId="4446CF97" w:rsidR="002B7D4E" w:rsidRPr="00761B28" w:rsidRDefault="002B7D4E" w:rsidP="000C3B6A">
      <w:pPr>
        <w:pStyle w:val="ListParagraph"/>
        <w:numPr>
          <w:ilvl w:val="2"/>
          <w:numId w:val="14"/>
        </w:numPr>
        <w:ind w:left="2552" w:right="-2" w:hanging="851"/>
        <w:contextualSpacing w:val="0"/>
        <w:outlineLvl w:val="3"/>
        <w:rPr>
          <w:rFonts w:ascii="Times New Roman" w:hAnsi="Times New Roman"/>
          <w:sz w:val="24"/>
          <w:szCs w:val="24"/>
        </w:rPr>
      </w:pPr>
      <w:r w:rsidRPr="00761B28">
        <w:rPr>
          <w:rFonts w:ascii="Times New Roman" w:hAnsi="Times New Roman"/>
          <w:bCs/>
          <w:sz w:val="24"/>
        </w:rPr>
        <w:t xml:space="preserve">ārvalsts sadarbības partneru apliecinājums par finansējuma nodrošināšanu sadarbības partnera daļas īstenošanai </w:t>
      </w:r>
      <w:r w:rsidRPr="00761B28">
        <w:rPr>
          <w:rFonts w:ascii="Times New Roman" w:eastAsia="Times New Roman" w:hAnsi="Times New Roman"/>
          <w:bCs/>
          <w:sz w:val="24"/>
          <w:szCs w:val="24"/>
          <w:lang w:eastAsia="lv-LV"/>
        </w:rPr>
        <w:t>(</w:t>
      </w:r>
      <w:r w:rsidRPr="00761B28">
        <w:rPr>
          <w:rFonts w:ascii="Times New Roman" w:eastAsia="Times New Roman" w:hAnsi="Times New Roman"/>
          <w:b/>
          <w:bCs/>
          <w:sz w:val="24"/>
          <w:szCs w:val="24"/>
          <w:lang w:eastAsia="lv-LV"/>
        </w:rPr>
        <w:t>latviešu valodā</w:t>
      </w:r>
      <w:r w:rsidRPr="00761B28">
        <w:rPr>
          <w:rFonts w:ascii="Times New Roman" w:eastAsia="Times New Roman" w:hAnsi="Times New Roman"/>
          <w:bCs/>
          <w:sz w:val="24"/>
          <w:szCs w:val="24"/>
          <w:lang w:eastAsia="lv-LV"/>
        </w:rPr>
        <w:t>)</w:t>
      </w:r>
      <w:r w:rsidRPr="00761B28">
        <w:rPr>
          <w:rFonts w:ascii="Times New Roman" w:hAnsi="Times New Roman"/>
          <w:bCs/>
          <w:sz w:val="24"/>
        </w:rPr>
        <w:t xml:space="preserve"> (attiecināms, ja projektu plānots īstenot starptautiska konsorcija veidā, atbilstoši MK noteikumu 18.3.apakšpunktam);</w:t>
      </w:r>
    </w:p>
    <w:p w14:paraId="5A288C42" w14:textId="77777777" w:rsidR="000D7055" w:rsidRPr="00BD08F4" w:rsidRDefault="000D7055" w:rsidP="000C3B6A">
      <w:pPr>
        <w:pStyle w:val="ListParagraph"/>
        <w:numPr>
          <w:ilvl w:val="1"/>
          <w:numId w:val="14"/>
        </w:numPr>
        <w:ind w:left="1418" w:hanging="708"/>
        <w:contextualSpacing w:val="0"/>
        <w:rPr>
          <w:rFonts w:ascii="Times New Roman" w:eastAsia="Times New Roman" w:hAnsi="Times New Roman"/>
          <w:color w:val="000000"/>
          <w:sz w:val="24"/>
          <w:szCs w:val="24"/>
          <w:lang w:eastAsia="lv-LV"/>
        </w:rPr>
      </w:pPr>
      <w:r w:rsidRPr="00BD08F4">
        <w:rPr>
          <w:rFonts w:ascii="Times New Roman" w:eastAsia="Times New Roman" w:hAnsi="Times New Roman"/>
          <w:color w:val="000000"/>
          <w:sz w:val="24"/>
          <w:szCs w:val="24"/>
          <w:lang w:eastAsia="lv-LV"/>
        </w:rPr>
        <w:t xml:space="preserve">Ministru kabineta  2015.gada 17.marta noteikumu Nr.130 “Noteikumi par valsts budžeta līdzekļu plānošanu Eiropas Savienības struktūrfondu un Kohēzijas fonda projektu īstenošanai un maksājumu veikšanu 2014.–2020.gada plānošanas periodā” 5.punktā minētie dokumenti </w:t>
      </w:r>
      <w:r w:rsidRPr="00BD08F4">
        <w:rPr>
          <w:rFonts w:ascii="Times New Roman" w:eastAsia="Times New Roman" w:hAnsi="Times New Roman"/>
          <w:bCs/>
          <w:sz w:val="24"/>
          <w:szCs w:val="24"/>
          <w:lang w:eastAsia="lv-LV"/>
        </w:rPr>
        <w:t>(</w:t>
      </w:r>
      <w:r w:rsidRPr="00BD08F4">
        <w:rPr>
          <w:rFonts w:ascii="Times New Roman" w:eastAsia="Times New Roman" w:hAnsi="Times New Roman"/>
          <w:b/>
          <w:bCs/>
          <w:sz w:val="24"/>
          <w:szCs w:val="24"/>
          <w:lang w:eastAsia="lv-LV"/>
        </w:rPr>
        <w:t>latviešu valodā</w:t>
      </w:r>
      <w:r w:rsidRPr="00BD08F4">
        <w:rPr>
          <w:rFonts w:ascii="Times New Roman" w:eastAsia="Times New Roman" w:hAnsi="Times New Roman"/>
          <w:bCs/>
          <w:sz w:val="24"/>
          <w:szCs w:val="24"/>
          <w:lang w:eastAsia="lv-LV"/>
        </w:rPr>
        <w:t>)</w:t>
      </w:r>
      <w:r w:rsidRPr="00BD08F4">
        <w:rPr>
          <w:rFonts w:ascii="Times New Roman" w:hAnsi="Times New Roman"/>
          <w:bCs/>
          <w:sz w:val="24"/>
        </w:rPr>
        <w:t xml:space="preserve"> </w:t>
      </w:r>
      <w:r w:rsidRPr="00BD08F4">
        <w:rPr>
          <w:rFonts w:ascii="Times New Roman" w:eastAsia="Times New Roman" w:hAnsi="Times New Roman"/>
          <w:color w:val="000000"/>
          <w:sz w:val="24"/>
          <w:szCs w:val="24"/>
          <w:lang w:eastAsia="lv-LV"/>
        </w:rPr>
        <w:t>(attiecināms, ja nepieciešams valsts aizdevums):</w:t>
      </w:r>
      <w:r w:rsidRPr="00BD08F4">
        <w:t xml:space="preserve"> </w:t>
      </w:r>
    </w:p>
    <w:p w14:paraId="6099B8E9" w14:textId="77777777" w:rsidR="000D7055" w:rsidRPr="00BD08F4" w:rsidRDefault="000D7055" w:rsidP="000C3B6A">
      <w:pPr>
        <w:pStyle w:val="Default"/>
        <w:numPr>
          <w:ilvl w:val="2"/>
          <w:numId w:val="14"/>
        </w:numPr>
        <w:spacing w:after="120"/>
        <w:ind w:left="2552" w:hanging="851"/>
        <w:outlineLvl w:val="3"/>
        <w:rPr>
          <w:color w:val="auto"/>
        </w:rPr>
      </w:pPr>
      <w:r w:rsidRPr="00BD08F4">
        <w:rPr>
          <w:color w:val="auto"/>
        </w:rPr>
        <w:t>operatīvā bilance, peļņas vai zaudējumu aprēķins (zinātniskajām institūcijām – pārskats par darbības finansiālajiem rezultātiem) un naudas plūsmas pārskats (turpmāk – operatīvie finanšu pārskati) par laikposmu no pēdējā noslēgtā pārskata gada līdz pēdējam noslēgtajam mēnesim;</w:t>
      </w:r>
    </w:p>
    <w:p w14:paraId="0457A2EE" w14:textId="77777777" w:rsidR="000D7055" w:rsidRPr="00BD08F4" w:rsidRDefault="000D7055" w:rsidP="000C3B6A">
      <w:pPr>
        <w:pStyle w:val="Default"/>
        <w:numPr>
          <w:ilvl w:val="2"/>
          <w:numId w:val="14"/>
        </w:numPr>
        <w:spacing w:after="120"/>
        <w:ind w:left="2552" w:hanging="851"/>
        <w:outlineLvl w:val="3"/>
        <w:rPr>
          <w:color w:val="auto"/>
        </w:rPr>
      </w:pPr>
      <w:r w:rsidRPr="00BD08F4">
        <w:rPr>
          <w:color w:val="auto"/>
        </w:rPr>
        <w:t>zvērināta revidenta (ja to paredz likums) vai revidenta (ja to paredz statūti vai dalībnieku sapulces lēmums) pārbaudīts gada pārskats:</w:t>
      </w:r>
    </w:p>
    <w:p w14:paraId="31124799" w14:textId="77777777" w:rsidR="000D7055" w:rsidRPr="00BD08F4" w:rsidRDefault="000D7055" w:rsidP="000C3B6A">
      <w:pPr>
        <w:pStyle w:val="Default"/>
        <w:numPr>
          <w:ilvl w:val="3"/>
          <w:numId w:val="14"/>
        </w:numPr>
        <w:spacing w:after="120"/>
        <w:ind w:left="3686" w:hanging="1134"/>
        <w:outlineLvl w:val="3"/>
        <w:rPr>
          <w:color w:val="auto"/>
        </w:rPr>
      </w:pPr>
      <w:r w:rsidRPr="00BD08F4">
        <w:rPr>
          <w:color w:val="auto"/>
        </w:rPr>
        <w:lastRenderedPageBreak/>
        <w:t>par visu darbības periodu, ja saimnieciskā darbība ilgst mazāk par trim gadiem;</w:t>
      </w:r>
    </w:p>
    <w:p w14:paraId="255188D5" w14:textId="77777777" w:rsidR="000D7055" w:rsidRPr="00BD08F4" w:rsidRDefault="000D7055" w:rsidP="000C3B6A">
      <w:pPr>
        <w:pStyle w:val="Default"/>
        <w:numPr>
          <w:ilvl w:val="3"/>
          <w:numId w:val="14"/>
        </w:numPr>
        <w:spacing w:after="120"/>
        <w:ind w:left="3686" w:hanging="1134"/>
        <w:outlineLvl w:val="3"/>
        <w:rPr>
          <w:color w:val="auto"/>
        </w:rPr>
      </w:pPr>
      <w:r w:rsidRPr="00BD08F4">
        <w:rPr>
          <w:color w:val="auto"/>
        </w:rPr>
        <w:t>par pēdējo trīs gadu saimniecisko darbību, ja saimnieciskā darbība ilgst vairāk par trim gadiem;</w:t>
      </w:r>
    </w:p>
    <w:p w14:paraId="0C2B6094" w14:textId="3D54CD0E" w:rsidR="00E074CC" w:rsidRPr="00BD08F4" w:rsidRDefault="00E074CC" w:rsidP="000C3B6A">
      <w:pPr>
        <w:pStyle w:val="Default"/>
        <w:numPr>
          <w:ilvl w:val="2"/>
          <w:numId w:val="14"/>
        </w:numPr>
        <w:spacing w:after="120"/>
        <w:ind w:left="2552" w:hanging="851"/>
        <w:outlineLvl w:val="3"/>
        <w:rPr>
          <w:color w:val="auto"/>
        </w:rPr>
      </w:pPr>
      <w:r w:rsidRPr="00BD08F4">
        <w:rPr>
          <w:color w:val="auto"/>
        </w:rPr>
        <w:t>attīstības plānu;</w:t>
      </w:r>
    </w:p>
    <w:p w14:paraId="43FB1B76" w14:textId="77777777" w:rsidR="000D7055" w:rsidRPr="00BD08F4" w:rsidRDefault="000D7055" w:rsidP="000C3B6A">
      <w:pPr>
        <w:pStyle w:val="Default"/>
        <w:numPr>
          <w:ilvl w:val="2"/>
          <w:numId w:val="14"/>
        </w:numPr>
        <w:spacing w:after="120"/>
        <w:ind w:left="2552" w:hanging="851"/>
        <w:outlineLvl w:val="3"/>
        <w:rPr>
          <w:color w:val="auto"/>
        </w:rPr>
      </w:pPr>
      <w:r w:rsidRPr="00BD08F4">
        <w:rPr>
          <w:color w:val="auto"/>
        </w:rPr>
        <w:t>informācija par valsts aizdevuma nodrošinājumu;</w:t>
      </w:r>
    </w:p>
    <w:p w14:paraId="13594DAB" w14:textId="05B4C859" w:rsidR="000D7055" w:rsidRDefault="000D7055" w:rsidP="000C3B6A">
      <w:pPr>
        <w:pStyle w:val="ListParagraph"/>
        <w:numPr>
          <w:ilvl w:val="1"/>
          <w:numId w:val="14"/>
        </w:numPr>
        <w:ind w:left="1418" w:hanging="708"/>
        <w:contextualSpacing w:val="0"/>
        <w:rPr>
          <w:rFonts w:ascii="Times New Roman" w:hAnsi="Times New Roman"/>
          <w:sz w:val="24"/>
          <w:szCs w:val="24"/>
        </w:rPr>
      </w:pPr>
      <w:r w:rsidRPr="006E46EB">
        <w:rPr>
          <w:rFonts w:ascii="Times New Roman" w:hAnsi="Times New Roman"/>
          <w:sz w:val="24"/>
          <w:szCs w:val="24"/>
        </w:rPr>
        <w:t>projekta</w:t>
      </w:r>
      <w:r>
        <w:rPr>
          <w:rFonts w:ascii="Times New Roman" w:hAnsi="Times New Roman"/>
          <w:sz w:val="24"/>
          <w:szCs w:val="24"/>
        </w:rPr>
        <w:t xml:space="preserve"> iesniedzēja apliecinājums, ka projekta iesnieguma un tā pielikumu latviešu un angļu valodas versijas ir savstarpēji atbilstošas un saskaņotas (</w:t>
      </w:r>
      <w:r>
        <w:rPr>
          <w:rFonts w:ascii="Times New Roman" w:hAnsi="Times New Roman"/>
          <w:b/>
          <w:sz w:val="24"/>
          <w:szCs w:val="24"/>
        </w:rPr>
        <w:t>latviešu valodā</w:t>
      </w:r>
      <w:r w:rsidR="00BA4C04">
        <w:rPr>
          <w:rFonts w:ascii="Times New Roman" w:hAnsi="Times New Roman"/>
          <w:sz w:val="24"/>
          <w:szCs w:val="24"/>
        </w:rPr>
        <w:t>).</w:t>
      </w:r>
    </w:p>
    <w:p w14:paraId="64055DC1" w14:textId="77777777" w:rsidR="000D7055" w:rsidRDefault="000D7055" w:rsidP="000C3B6A">
      <w:pPr>
        <w:pStyle w:val="ListParagraph"/>
        <w:numPr>
          <w:ilvl w:val="0"/>
          <w:numId w:val="14"/>
        </w:numPr>
        <w:contextualSpacing w:val="0"/>
        <w:rPr>
          <w:rFonts w:ascii="Times New Roman" w:hAnsi="Times New Roman"/>
          <w:sz w:val="24"/>
          <w:szCs w:val="24"/>
        </w:rPr>
      </w:pPr>
      <w:r w:rsidRPr="00DD5390">
        <w:rPr>
          <w:rFonts w:ascii="Times New Roman" w:hAnsi="Times New Roman"/>
          <w:sz w:val="24"/>
          <w:szCs w:val="24"/>
        </w:rPr>
        <w:t>Lai pamatotu projekta sociālekonomisko ietekmi, projekta iesniegumam var pievienot</w:t>
      </w:r>
      <w:r>
        <w:rPr>
          <w:rFonts w:ascii="Times New Roman" w:hAnsi="Times New Roman"/>
          <w:sz w:val="24"/>
          <w:szCs w:val="24"/>
        </w:rPr>
        <w:t>:</w:t>
      </w:r>
    </w:p>
    <w:p w14:paraId="71382D79" w14:textId="77777777" w:rsidR="00661F6F" w:rsidRPr="00661F6F" w:rsidRDefault="00661F6F" w:rsidP="000C3B6A">
      <w:pPr>
        <w:pStyle w:val="ListParagraph"/>
        <w:numPr>
          <w:ilvl w:val="0"/>
          <w:numId w:val="13"/>
        </w:numPr>
        <w:rPr>
          <w:rFonts w:ascii="Times New Roman" w:hAnsi="Times New Roman"/>
          <w:vanish/>
          <w:sz w:val="24"/>
          <w:szCs w:val="24"/>
        </w:rPr>
      </w:pPr>
    </w:p>
    <w:p w14:paraId="05528A9D" w14:textId="77777777" w:rsidR="00661F6F" w:rsidRPr="00661F6F" w:rsidRDefault="00661F6F" w:rsidP="000C3B6A">
      <w:pPr>
        <w:pStyle w:val="ListParagraph"/>
        <w:numPr>
          <w:ilvl w:val="0"/>
          <w:numId w:val="13"/>
        </w:numPr>
        <w:rPr>
          <w:rFonts w:ascii="Times New Roman" w:hAnsi="Times New Roman"/>
          <w:vanish/>
          <w:sz w:val="24"/>
          <w:szCs w:val="24"/>
        </w:rPr>
      </w:pPr>
    </w:p>
    <w:p w14:paraId="3CEA9DA4" w14:textId="03ECE5C9" w:rsidR="000D7055" w:rsidRPr="00D3176B" w:rsidRDefault="000D7055" w:rsidP="000C3B6A">
      <w:pPr>
        <w:pStyle w:val="ListParagraph"/>
        <w:numPr>
          <w:ilvl w:val="1"/>
          <w:numId w:val="13"/>
        </w:numPr>
        <w:rPr>
          <w:rFonts w:ascii="Times New Roman" w:hAnsi="Times New Roman"/>
          <w:sz w:val="24"/>
          <w:szCs w:val="24"/>
        </w:rPr>
      </w:pPr>
      <w:r w:rsidRPr="00D3176B">
        <w:rPr>
          <w:rFonts w:ascii="Times New Roman" w:hAnsi="Times New Roman"/>
          <w:sz w:val="24"/>
          <w:szCs w:val="24"/>
        </w:rPr>
        <w:t>tādas Latvijā reģistrētas biedrības atzinumu (</w:t>
      </w:r>
      <w:r w:rsidRPr="00D3176B">
        <w:rPr>
          <w:rFonts w:ascii="Times New Roman" w:hAnsi="Times New Roman"/>
          <w:b/>
          <w:sz w:val="24"/>
        </w:rPr>
        <w:t xml:space="preserve">latviešu un angļu </w:t>
      </w:r>
      <w:r w:rsidR="00761B28" w:rsidRPr="00D3176B">
        <w:rPr>
          <w:rFonts w:ascii="Times New Roman" w:hAnsi="Times New Roman"/>
          <w:b/>
          <w:sz w:val="24"/>
        </w:rPr>
        <w:t>valodā</w:t>
      </w:r>
      <w:r w:rsidR="00761B28">
        <w:rPr>
          <w:rFonts w:ascii="Times New Roman" w:hAnsi="Times New Roman"/>
          <w:b/>
          <w:sz w:val="24"/>
          <w:vertAlign w:val="superscript"/>
        </w:rPr>
        <w:t>3</w:t>
      </w:r>
      <w:r w:rsidRPr="00D3176B">
        <w:rPr>
          <w:rFonts w:ascii="Times New Roman" w:hAnsi="Times New Roman"/>
          <w:sz w:val="24"/>
        </w:rPr>
        <w:t xml:space="preserve">) </w:t>
      </w:r>
      <w:r w:rsidRPr="00D3176B">
        <w:rPr>
          <w:rFonts w:ascii="Times New Roman" w:hAnsi="Times New Roman"/>
          <w:sz w:val="24"/>
          <w:szCs w:val="24"/>
        </w:rPr>
        <w:t>par pētījuma nozīmību tautsaimniecības nozares vai komersanta attīstībai, kura:</w:t>
      </w:r>
    </w:p>
    <w:p w14:paraId="0FAE5EF8" w14:textId="77777777" w:rsidR="000D7055" w:rsidRPr="00D3176B" w:rsidRDefault="000D7055" w:rsidP="000C3B6A">
      <w:pPr>
        <w:pStyle w:val="ListParagraph"/>
        <w:numPr>
          <w:ilvl w:val="2"/>
          <w:numId w:val="13"/>
        </w:numPr>
        <w:ind w:left="2552" w:hanging="851"/>
        <w:rPr>
          <w:rFonts w:ascii="Times New Roman" w:hAnsi="Times New Roman"/>
          <w:sz w:val="24"/>
          <w:szCs w:val="24"/>
        </w:rPr>
      </w:pPr>
      <w:r w:rsidRPr="00D3176B">
        <w:rPr>
          <w:rFonts w:ascii="Times New Roman" w:hAnsi="Times New Roman"/>
          <w:sz w:val="24"/>
          <w:szCs w:val="24"/>
        </w:rPr>
        <w:t>pārstāv saimnieciskās darbības veicējus no nozares, kurā var tikt izmantoti projekta ietvaros plānotā pētījuma rezultāti;</w:t>
      </w:r>
    </w:p>
    <w:p w14:paraId="2F7E0106" w14:textId="77777777" w:rsidR="000D7055" w:rsidRPr="00D3176B" w:rsidRDefault="000D7055" w:rsidP="000C3B6A">
      <w:pPr>
        <w:pStyle w:val="ListParagraph"/>
        <w:numPr>
          <w:ilvl w:val="2"/>
          <w:numId w:val="13"/>
        </w:numPr>
        <w:ind w:left="2552" w:hanging="851"/>
        <w:rPr>
          <w:rFonts w:ascii="Times New Roman" w:hAnsi="Times New Roman"/>
          <w:sz w:val="24"/>
          <w:szCs w:val="24"/>
        </w:rPr>
      </w:pPr>
      <w:r w:rsidRPr="00D3176B">
        <w:rPr>
          <w:rFonts w:ascii="Times New Roman" w:hAnsi="Times New Roman"/>
          <w:sz w:val="24"/>
          <w:szCs w:val="24"/>
        </w:rPr>
        <w:t xml:space="preserve">apvieno nozares saimnieciskās darbības veicējus, kuru kopējais apgrozījums pēdējā noslēgtajā pārskata gadā ir vismaz 150 000 000 </w:t>
      </w:r>
      <w:proofErr w:type="spellStart"/>
      <w:r w:rsidRPr="00D3176B">
        <w:rPr>
          <w:rFonts w:ascii="Times New Roman" w:hAnsi="Times New Roman"/>
          <w:i/>
          <w:sz w:val="24"/>
          <w:szCs w:val="24"/>
        </w:rPr>
        <w:t>euro</w:t>
      </w:r>
      <w:proofErr w:type="spellEnd"/>
      <w:r w:rsidRPr="00D3176B">
        <w:rPr>
          <w:rFonts w:ascii="Times New Roman" w:hAnsi="Times New Roman"/>
          <w:sz w:val="24"/>
          <w:szCs w:val="24"/>
        </w:rPr>
        <w:t>;</w:t>
      </w:r>
    </w:p>
    <w:p w14:paraId="0FFA0E1C" w14:textId="77777777" w:rsidR="000D7055" w:rsidRPr="00D3176B" w:rsidRDefault="000D7055" w:rsidP="000C3B6A">
      <w:pPr>
        <w:pStyle w:val="ListParagraph"/>
        <w:numPr>
          <w:ilvl w:val="2"/>
          <w:numId w:val="13"/>
        </w:numPr>
        <w:ind w:left="2552" w:hanging="851"/>
        <w:rPr>
          <w:rFonts w:ascii="Times New Roman" w:hAnsi="Times New Roman"/>
          <w:sz w:val="24"/>
          <w:szCs w:val="24"/>
        </w:rPr>
      </w:pPr>
      <w:r w:rsidRPr="00D3176B">
        <w:rPr>
          <w:rFonts w:ascii="Times New Roman" w:hAnsi="Times New Roman"/>
          <w:sz w:val="24"/>
          <w:szCs w:val="24"/>
        </w:rPr>
        <w:t>ir reģistrēta Uzņēmumu reģistra Biedrību un nodibinājumu reģistrā vismaz piecus gadus;</w:t>
      </w:r>
    </w:p>
    <w:p w14:paraId="06FC143A" w14:textId="2A696B1F" w:rsidR="000D7055" w:rsidRPr="00D3176B" w:rsidRDefault="000D7055" w:rsidP="000C3B6A">
      <w:pPr>
        <w:pStyle w:val="ListParagraph"/>
        <w:numPr>
          <w:ilvl w:val="1"/>
          <w:numId w:val="13"/>
        </w:numPr>
        <w:ind w:left="1418" w:hanging="708"/>
        <w:rPr>
          <w:rFonts w:ascii="Times New Roman" w:hAnsi="Times New Roman"/>
          <w:sz w:val="24"/>
          <w:szCs w:val="24"/>
        </w:rPr>
      </w:pPr>
      <w:r w:rsidRPr="00D3176B">
        <w:rPr>
          <w:rFonts w:ascii="Times New Roman" w:hAnsi="Times New Roman"/>
          <w:sz w:val="24"/>
          <w:szCs w:val="24"/>
        </w:rPr>
        <w:t>veselības nozares profesionālās organizācijas (izņemot attiecīgās nozares arodbiedrību) atzinumu (</w:t>
      </w:r>
      <w:r w:rsidRPr="00D3176B">
        <w:rPr>
          <w:rFonts w:ascii="Times New Roman" w:hAnsi="Times New Roman"/>
          <w:b/>
          <w:sz w:val="24"/>
        </w:rPr>
        <w:t xml:space="preserve">latviešu un angļu </w:t>
      </w:r>
      <w:r w:rsidR="00761B28" w:rsidRPr="00D3176B">
        <w:rPr>
          <w:rFonts w:ascii="Times New Roman" w:hAnsi="Times New Roman"/>
          <w:b/>
          <w:sz w:val="24"/>
        </w:rPr>
        <w:t>valodā</w:t>
      </w:r>
      <w:r w:rsidR="00761B28">
        <w:rPr>
          <w:rFonts w:ascii="Times New Roman" w:hAnsi="Times New Roman"/>
          <w:b/>
          <w:sz w:val="24"/>
          <w:vertAlign w:val="superscript"/>
        </w:rPr>
        <w:t>3</w:t>
      </w:r>
      <w:r w:rsidRPr="00D3176B">
        <w:rPr>
          <w:rFonts w:ascii="Times New Roman" w:hAnsi="Times New Roman"/>
          <w:sz w:val="24"/>
        </w:rPr>
        <w:t>)</w:t>
      </w:r>
      <w:r w:rsidRPr="00D3176B">
        <w:rPr>
          <w:rFonts w:ascii="Times New Roman" w:hAnsi="Times New Roman"/>
          <w:sz w:val="24"/>
          <w:szCs w:val="24"/>
        </w:rPr>
        <w:t xml:space="preserve"> par plānotā pētījuma nozīmību attiecīgā komersanta vai nozares attīstībai (attiecināms, ja projekta ietvaros plānotie rezultāti pielietojami veselības nozar</w:t>
      </w:r>
      <w:r w:rsidR="00BA4C04">
        <w:rPr>
          <w:rFonts w:ascii="Times New Roman" w:hAnsi="Times New Roman"/>
          <w:sz w:val="24"/>
          <w:szCs w:val="24"/>
        </w:rPr>
        <w:t>ē).</w:t>
      </w:r>
    </w:p>
    <w:p w14:paraId="0FA0B690" w14:textId="40119B33" w:rsidR="000D7055" w:rsidRPr="006709C9" w:rsidRDefault="000D7055" w:rsidP="000C3B6A">
      <w:pPr>
        <w:pStyle w:val="Default"/>
        <w:numPr>
          <w:ilvl w:val="0"/>
          <w:numId w:val="13"/>
        </w:numPr>
        <w:spacing w:after="120"/>
        <w:outlineLvl w:val="3"/>
      </w:pPr>
      <w:r w:rsidRPr="006709C9">
        <w:rPr>
          <w:bCs/>
        </w:rPr>
        <w:t xml:space="preserve">Projekta iesnieguma pielikumus numurē secīgi, turpinot projekta iesnieguma veidlapas obligāto pielikumu numerāciju. </w:t>
      </w:r>
    </w:p>
    <w:p w14:paraId="23885C59" w14:textId="77777777" w:rsidR="000D7055" w:rsidRPr="00260E5A" w:rsidRDefault="000D7055" w:rsidP="000C3B6A">
      <w:pPr>
        <w:pStyle w:val="ListParagraph"/>
        <w:numPr>
          <w:ilvl w:val="0"/>
          <w:numId w:val="13"/>
        </w:numPr>
        <w:ind w:left="357" w:hanging="357"/>
        <w:contextualSpacing w:val="0"/>
        <w:rPr>
          <w:rFonts w:ascii="Times New Roman" w:hAnsi="Times New Roman"/>
          <w:color w:val="000000"/>
          <w:sz w:val="24"/>
          <w:szCs w:val="24"/>
        </w:rPr>
      </w:pPr>
      <w:r w:rsidRPr="00A00009">
        <w:rPr>
          <w:rFonts w:ascii="Times New Roman" w:hAnsi="Times New Roman"/>
          <w:color w:val="000000"/>
          <w:sz w:val="24"/>
          <w:szCs w:val="24"/>
        </w:rPr>
        <w:t xml:space="preserve">Lai nodrošinātu kvalitatīvu projekta iesnieguma veidlapas aizpildīšanu, izmanto projekta iesnieguma veidlapas aizpildīšanas metodiku (atlases nolikuma </w:t>
      </w:r>
      <w:r w:rsidRPr="00A00009">
        <w:rPr>
          <w:rFonts w:ascii="Times New Roman" w:hAnsi="Times New Roman"/>
          <w:sz w:val="24"/>
          <w:szCs w:val="24"/>
        </w:rPr>
        <w:t>2. pielikums</w:t>
      </w:r>
      <w:r w:rsidRPr="00A00009">
        <w:rPr>
          <w:rFonts w:ascii="Times New Roman" w:hAnsi="Times New Roman"/>
          <w:color w:val="000000"/>
          <w:sz w:val="24"/>
          <w:szCs w:val="24"/>
        </w:rPr>
        <w:t>)</w:t>
      </w:r>
      <w:r w:rsidRPr="00A00009">
        <w:rPr>
          <w:rFonts w:ascii="Times New Roman" w:hAnsi="Times New Roman"/>
          <w:i/>
          <w:color w:val="000000"/>
          <w:sz w:val="24"/>
          <w:szCs w:val="24"/>
        </w:rPr>
        <w:t>.</w:t>
      </w:r>
      <w:r w:rsidRPr="00A00009">
        <w:rPr>
          <w:rFonts w:ascii="Times New Roman" w:hAnsi="Times New Roman"/>
          <w:color w:val="FF0000"/>
          <w:sz w:val="24"/>
          <w:szCs w:val="24"/>
        </w:rPr>
        <w:t xml:space="preserve"> </w:t>
      </w:r>
    </w:p>
    <w:p w14:paraId="70B0F6AD" w14:textId="0DD118D9" w:rsidR="000D7055" w:rsidRPr="00CF2D28" w:rsidRDefault="000D7055" w:rsidP="000C3B6A">
      <w:pPr>
        <w:pStyle w:val="ListParagraph"/>
        <w:numPr>
          <w:ilvl w:val="0"/>
          <w:numId w:val="13"/>
        </w:numPr>
        <w:contextualSpacing w:val="0"/>
      </w:pPr>
      <w:r w:rsidRPr="00CF2D28">
        <w:rPr>
          <w:rFonts w:ascii="Times New Roman" w:hAnsi="Times New Roman"/>
          <w:bCs/>
          <w:color w:val="000000"/>
          <w:sz w:val="24"/>
          <w:szCs w:val="24"/>
          <w:lang w:eastAsia="lv-LV"/>
        </w:rPr>
        <w:t>Projekta iesniedzējs</w:t>
      </w:r>
      <w:r w:rsidR="00FB0D3C">
        <w:rPr>
          <w:rFonts w:ascii="Times New Roman" w:hAnsi="Times New Roman"/>
          <w:bCs/>
          <w:color w:val="000000"/>
          <w:sz w:val="24"/>
          <w:szCs w:val="24"/>
          <w:lang w:eastAsia="lv-LV"/>
        </w:rPr>
        <w:t>,</w:t>
      </w:r>
      <w:r w:rsidRPr="00CF2D28">
        <w:rPr>
          <w:rFonts w:ascii="Times New Roman" w:hAnsi="Times New Roman"/>
          <w:bCs/>
          <w:color w:val="000000"/>
          <w:sz w:val="24"/>
          <w:szCs w:val="24"/>
          <w:lang w:eastAsia="lv-LV"/>
        </w:rPr>
        <w:t xml:space="preserve"> </w:t>
      </w:r>
      <w:r w:rsidR="00FB0D3C">
        <w:rPr>
          <w:rFonts w:ascii="Times New Roman" w:hAnsi="Times New Roman"/>
          <w:bCs/>
          <w:color w:val="000000"/>
          <w:sz w:val="24"/>
          <w:szCs w:val="24"/>
          <w:lang w:eastAsia="lv-LV"/>
        </w:rPr>
        <w:t>atbilstoši</w:t>
      </w:r>
      <w:r w:rsidR="007B202B">
        <w:rPr>
          <w:rFonts w:ascii="Times New Roman" w:hAnsi="Times New Roman"/>
          <w:bCs/>
          <w:color w:val="000000"/>
          <w:sz w:val="24"/>
          <w:szCs w:val="24"/>
          <w:lang w:eastAsia="lv-LV"/>
        </w:rPr>
        <w:t xml:space="preserve"> </w:t>
      </w:r>
      <w:r w:rsidR="00FB0D3C">
        <w:rPr>
          <w:rFonts w:ascii="Times New Roman" w:hAnsi="Times New Roman"/>
          <w:bCs/>
          <w:color w:val="000000"/>
          <w:sz w:val="24"/>
          <w:szCs w:val="24"/>
          <w:lang w:eastAsia="lv-LV"/>
        </w:rPr>
        <w:t xml:space="preserve">MK noteikumu </w:t>
      </w:r>
      <w:r w:rsidR="00FB0D3C">
        <w:rPr>
          <w:rFonts w:ascii="Times New Roman" w:hAnsi="Times New Roman"/>
          <w:sz w:val="24"/>
          <w:szCs w:val="24"/>
          <w:lang w:eastAsia="lv-LV"/>
        </w:rPr>
        <w:t>25.</w:t>
      </w:r>
      <w:r w:rsidR="00FB0D3C" w:rsidRPr="00D61817">
        <w:rPr>
          <w:rFonts w:ascii="Times New Roman" w:hAnsi="Times New Roman"/>
          <w:sz w:val="24"/>
          <w:szCs w:val="24"/>
          <w:vertAlign w:val="superscript"/>
          <w:lang w:eastAsia="lv-LV"/>
        </w:rPr>
        <w:t>1</w:t>
      </w:r>
      <w:r w:rsidR="00FB0D3C" w:rsidRPr="00CF2D28">
        <w:rPr>
          <w:rFonts w:ascii="Times New Roman" w:hAnsi="Times New Roman"/>
          <w:sz w:val="24"/>
          <w:szCs w:val="24"/>
          <w:lang w:eastAsia="lv-LV"/>
        </w:rPr>
        <w:t xml:space="preserve"> </w:t>
      </w:r>
      <w:r w:rsidR="00FB0D3C">
        <w:rPr>
          <w:rFonts w:ascii="Times New Roman" w:hAnsi="Times New Roman"/>
          <w:sz w:val="24"/>
          <w:szCs w:val="24"/>
          <w:lang w:eastAsia="lv-LV"/>
        </w:rPr>
        <w:t xml:space="preserve">punktā noteiktajam, </w:t>
      </w:r>
      <w:r w:rsidRPr="00CF2D28">
        <w:rPr>
          <w:rFonts w:ascii="Times New Roman" w:hAnsi="Times New Roman"/>
          <w:bCs/>
          <w:color w:val="000000"/>
          <w:sz w:val="24"/>
          <w:szCs w:val="24"/>
          <w:lang w:eastAsia="lv-LV"/>
        </w:rPr>
        <w:t xml:space="preserve">projekta iesniegumu sagatavo un iesniedz </w:t>
      </w:r>
      <w:r w:rsidRPr="00CF2D28">
        <w:rPr>
          <w:rFonts w:ascii="Times New Roman" w:hAnsi="Times New Roman"/>
          <w:sz w:val="24"/>
          <w:szCs w:val="24"/>
          <w:lang w:eastAsia="lv-LV"/>
        </w:rPr>
        <w:t xml:space="preserve">Kohēzijas politikas fondu vadības informācijas sistēmā 2014.-2020. gadam (turpmāk – KP VIS) </w:t>
      </w:r>
      <w:hyperlink r:id="rId10" w:history="1">
        <w:r w:rsidRPr="00CF2D28">
          <w:rPr>
            <w:rStyle w:val="Hyperlink"/>
            <w:rFonts w:ascii="Times New Roman" w:hAnsi="Times New Roman"/>
            <w:sz w:val="24"/>
            <w:szCs w:val="24"/>
            <w:lang w:eastAsia="lv-LV"/>
          </w:rPr>
          <w:t>https://ep.esfondi.lv</w:t>
        </w:r>
      </w:hyperlink>
      <w:r w:rsidRPr="00CF2D28">
        <w:rPr>
          <w:rFonts w:ascii="Times New Roman" w:hAnsi="Times New Roman"/>
          <w:sz w:val="24"/>
          <w:szCs w:val="24"/>
          <w:lang w:eastAsia="lv-LV"/>
        </w:rPr>
        <w:t xml:space="preserve">, aizpildot norādītos datu laukus un pievienojot </w:t>
      </w:r>
      <w:r w:rsidR="00E34AD4">
        <w:rPr>
          <w:rFonts w:ascii="Times New Roman" w:hAnsi="Times New Roman"/>
          <w:sz w:val="24"/>
          <w:szCs w:val="24"/>
          <w:lang w:eastAsia="lv-LV"/>
        </w:rPr>
        <w:t>MK noteikumu 2</w:t>
      </w:r>
      <w:r w:rsidR="00D61817">
        <w:rPr>
          <w:rFonts w:ascii="Times New Roman" w:hAnsi="Times New Roman"/>
          <w:sz w:val="24"/>
          <w:szCs w:val="24"/>
          <w:lang w:eastAsia="lv-LV"/>
        </w:rPr>
        <w:t>0.</w:t>
      </w:r>
      <w:r w:rsidR="00D61817" w:rsidRPr="00D61817">
        <w:rPr>
          <w:rFonts w:ascii="Times New Roman" w:hAnsi="Times New Roman"/>
          <w:sz w:val="24"/>
          <w:szCs w:val="24"/>
          <w:vertAlign w:val="superscript"/>
          <w:lang w:eastAsia="lv-LV"/>
        </w:rPr>
        <w:t>1</w:t>
      </w:r>
      <w:r w:rsidR="00D61817">
        <w:rPr>
          <w:rFonts w:ascii="Times New Roman" w:hAnsi="Times New Roman"/>
          <w:sz w:val="24"/>
          <w:szCs w:val="24"/>
          <w:lang w:eastAsia="lv-LV"/>
        </w:rPr>
        <w:t>, 25.</w:t>
      </w:r>
      <w:r w:rsidR="00D61817" w:rsidRPr="00D61817">
        <w:rPr>
          <w:rFonts w:ascii="Times New Roman" w:hAnsi="Times New Roman"/>
          <w:sz w:val="24"/>
          <w:szCs w:val="24"/>
          <w:vertAlign w:val="superscript"/>
          <w:lang w:eastAsia="lv-LV"/>
        </w:rPr>
        <w:t>1</w:t>
      </w:r>
      <w:r w:rsidR="00D61817" w:rsidRPr="00D3176B">
        <w:rPr>
          <w:rFonts w:ascii="Times New Roman" w:hAnsi="Times New Roman"/>
          <w:sz w:val="24"/>
          <w:szCs w:val="24"/>
          <w:lang w:eastAsia="lv-LV"/>
        </w:rPr>
        <w:t>,</w:t>
      </w:r>
      <w:r w:rsidR="00D61817" w:rsidRPr="00CF2D28">
        <w:rPr>
          <w:rFonts w:ascii="Times New Roman" w:hAnsi="Times New Roman"/>
          <w:sz w:val="24"/>
          <w:szCs w:val="24"/>
          <w:lang w:eastAsia="lv-LV"/>
        </w:rPr>
        <w:t xml:space="preserve"> </w:t>
      </w:r>
      <w:r w:rsidR="00D61817">
        <w:rPr>
          <w:rFonts w:ascii="Times New Roman" w:hAnsi="Times New Roman"/>
          <w:sz w:val="24"/>
          <w:szCs w:val="24"/>
          <w:lang w:eastAsia="lv-LV"/>
        </w:rPr>
        <w:t>25.</w:t>
      </w:r>
      <w:r w:rsidR="00D61817">
        <w:rPr>
          <w:rFonts w:ascii="Times New Roman" w:hAnsi="Times New Roman"/>
          <w:sz w:val="24"/>
          <w:szCs w:val="24"/>
          <w:vertAlign w:val="superscript"/>
          <w:lang w:eastAsia="lv-LV"/>
        </w:rPr>
        <w:t>2</w:t>
      </w:r>
      <w:r w:rsidR="00D61817" w:rsidRPr="00CF2D28">
        <w:rPr>
          <w:rFonts w:ascii="Times New Roman" w:hAnsi="Times New Roman"/>
          <w:sz w:val="24"/>
          <w:szCs w:val="24"/>
          <w:lang w:eastAsia="lv-LV"/>
        </w:rPr>
        <w:t xml:space="preserve"> </w:t>
      </w:r>
      <w:r w:rsidR="009A1E33">
        <w:rPr>
          <w:rFonts w:ascii="Times New Roman" w:hAnsi="Times New Roman"/>
          <w:sz w:val="24"/>
          <w:szCs w:val="24"/>
          <w:lang w:eastAsia="lv-LV"/>
        </w:rPr>
        <w:t>punktā un šī nolikuma 10</w:t>
      </w:r>
      <w:r w:rsidR="00D61817">
        <w:rPr>
          <w:rFonts w:ascii="Times New Roman" w:hAnsi="Times New Roman"/>
          <w:sz w:val="24"/>
          <w:szCs w:val="24"/>
          <w:lang w:eastAsia="lv-LV"/>
        </w:rPr>
        <w:t xml:space="preserve">. </w:t>
      </w:r>
      <w:r w:rsidR="009A1E33">
        <w:rPr>
          <w:rFonts w:ascii="Times New Roman" w:hAnsi="Times New Roman"/>
          <w:sz w:val="24"/>
          <w:szCs w:val="24"/>
          <w:lang w:eastAsia="lv-LV"/>
        </w:rPr>
        <w:t>un 11</w:t>
      </w:r>
      <w:r w:rsidR="00FB051B">
        <w:rPr>
          <w:rFonts w:ascii="Times New Roman" w:hAnsi="Times New Roman"/>
          <w:sz w:val="24"/>
          <w:szCs w:val="24"/>
          <w:lang w:eastAsia="lv-LV"/>
        </w:rPr>
        <w:t>.</w:t>
      </w:r>
      <w:r w:rsidR="00D61817">
        <w:rPr>
          <w:rFonts w:ascii="Times New Roman" w:hAnsi="Times New Roman"/>
          <w:sz w:val="24"/>
          <w:szCs w:val="24"/>
          <w:lang w:eastAsia="lv-LV"/>
        </w:rPr>
        <w:t xml:space="preserve">punktā minētos </w:t>
      </w:r>
      <w:r w:rsidRPr="00CF2D28">
        <w:rPr>
          <w:rFonts w:ascii="Times New Roman" w:hAnsi="Times New Roman"/>
          <w:sz w:val="24"/>
          <w:szCs w:val="24"/>
          <w:lang w:eastAsia="lv-LV"/>
        </w:rPr>
        <w:t>pielikumus</w:t>
      </w:r>
      <w:r w:rsidR="00D61817">
        <w:rPr>
          <w:rFonts w:ascii="Times New Roman" w:hAnsi="Times New Roman"/>
          <w:sz w:val="24"/>
          <w:szCs w:val="24"/>
          <w:lang w:eastAsia="lv-LV"/>
        </w:rPr>
        <w:t>, ja attiecināms</w:t>
      </w:r>
      <w:r w:rsidRPr="00CF2D28">
        <w:rPr>
          <w:rFonts w:ascii="Times New Roman" w:hAnsi="Times New Roman"/>
          <w:sz w:val="24"/>
          <w:szCs w:val="24"/>
          <w:lang w:eastAsia="lv-LV"/>
        </w:rPr>
        <w:t>.</w:t>
      </w:r>
    </w:p>
    <w:p w14:paraId="70FD977D" w14:textId="657D5264" w:rsidR="000D7055" w:rsidRPr="006B110C" w:rsidRDefault="000D7055" w:rsidP="000C3B6A">
      <w:pPr>
        <w:pStyle w:val="ListParagraph"/>
        <w:numPr>
          <w:ilvl w:val="0"/>
          <w:numId w:val="13"/>
        </w:numPr>
        <w:ind w:left="357" w:hanging="357"/>
        <w:contextualSpacing w:val="0"/>
        <w:rPr>
          <w:bCs/>
          <w:color w:val="000000"/>
          <w:lang w:eastAsia="lv-LV"/>
        </w:rPr>
      </w:pPr>
      <w:r w:rsidRPr="00FB1651">
        <w:rPr>
          <w:rFonts w:ascii="Times New Roman" w:hAnsi="Times New Roman"/>
          <w:bCs/>
          <w:color w:val="000000"/>
          <w:sz w:val="24"/>
          <w:szCs w:val="24"/>
          <w:lang w:eastAsia="lv-LV"/>
        </w:rPr>
        <w:t>Projekta iesniegumu iesniedz līdz projektu iesniegumu iesniegšanas beigu termiņa</w:t>
      </w:r>
      <w:r w:rsidR="00031F41">
        <w:rPr>
          <w:rFonts w:ascii="Times New Roman" w:hAnsi="Times New Roman"/>
          <w:bCs/>
          <w:color w:val="000000"/>
          <w:sz w:val="24"/>
          <w:szCs w:val="24"/>
          <w:lang w:eastAsia="lv-LV"/>
        </w:rPr>
        <w:t>m</w:t>
      </w:r>
      <w:r w:rsidRPr="00FB1651">
        <w:rPr>
          <w:rFonts w:ascii="Times New Roman" w:hAnsi="Times New Roman"/>
          <w:bCs/>
          <w:color w:val="000000"/>
          <w:sz w:val="24"/>
          <w:szCs w:val="24"/>
          <w:lang w:eastAsia="lv-LV"/>
        </w:rPr>
        <w:t>.</w:t>
      </w:r>
    </w:p>
    <w:p w14:paraId="435D1E48" w14:textId="61DDBA9B" w:rsidR="000D7055" w:rsidRPr="00D71901" w:rsidRDefault="000D7055" w:rsidP="003C5CEE">
      <w:pPr>
        <w:pStyle w:val="ListParagraph"/>
        <w:numPr>
          <w:ilvl w:val="0"/>
          <w:numId w:val="13"/>
        </w:numPr>
        <w:ind w:left="357" w:hanging="357"/>
        <w:contextualSpacing w:val="0"/>
      </w:pPr>
      <w:r w:rsidRPr="00D71901">
        <w:rPr>
          <w:rFonts w:ascii="Times New Roman" w:hAnsi="Times New Roman"/>
          <w:sz w:val="24"/>
          <w:szCs w:val="24"/>
        </w:rPr>
        <w:t xml:space="preserve">Ja projekta iesniegums tiek iesniegts pēc projektu iesniegumu iesniegšanas beigu termiņa, tas netiek vērtēts un projekta iesniedzējs saņem sadarbības iestādes paziņojumu par atteikumu vērtēt projekta iesniegumu. </w:t>
      </w:r>
    </w:p>
    <w:p w14:paraId="665F995B" w14:textId="77777777" w:rsidR="000D7055" w:rsidRPr="00B963A1" w:rsidRDefault="000D7055" w:rsidP="000D7055">
      <w:pPr>
        <w:pStyle w:val="ListParagraph"/>
        <w:ind w:left="0" w:firstLine="0"/>
        <w:contextualSpacing w:val="0"/>
        <w:jc w:val="center"/>
        <w:outlineLvl w:val="3"/>
        <w:rPr>
          <w:rFonts w:ascii="Times New Roman" w:hAnsi="Times New Roman"/>
          <w:b/>
          <w:bCs/>
          <w:color w:val="000000"/>
          <w:sz w:val="24"/>
          <w:szCs w:val="24"/>
          <w:lang w:eastAsia="lv-LV"/>
        </w:rPr>
      </w:pPr>
      <w:r>
        <w:rPr>
          <w:rFonts w:ascii="Times New Roman" w:hAnsi="Times New Roman"/>
          <w:b/>
          <w:bCs/>
          <w:color w:val="000000"/>
          <w:sz w:val="24"/>
          <w:szCs w:val="24"/>
          <w:lang w:eastAsia="lv-LV"/>
        </w:rPr>
        <w:t>I</w:t>
      </w:r>
      <w:r w:rsidRPr="00B963A1">
        <w:rPr>
          <w:rFonts w:ascii="Times New Roman" w:hAnsi="Times New Roman"/>
          <w:b/>
          <w:bCs/>
          <w:color w:val="000000"/>
          <w:sz w:val="24"/>
          <w:szCs w:val="24"/>
          <w:lang w:eastAsia="lv-LV"/>
        </w:rPr>
        <w:t>V. Projektu iesniegumu vērtēšanas kārtība</w:t>
      </w:r>
    </w:p>
    <w:p w14:paraId="7C8B12CB" w14:textId="77777777" w:rsidR="000D7055" w:rsidRPr="00D71901" w:rsidRDefault="000D7055" w:rsidP="000C3B6A">
      <w:pPr>
        <w:pStyle w:val="ListParagraph"/>
        <w:numPr>
          <w:ilvl w:val="0"/>
          <w:numId w:val="13"/>
        </w:numPr>
        <w:ind w:hanging="357"/>
        <w:contextualSpacing w:val="0"/>
        <w:outlineLvl w:val="3"/>
        <w:rPr>
          <w:rFonts w:ascii="Times New Roman" w:hAnsi="Times New Roman"/>
          <w:bCs/>
          <w:color w:val="000000"/>
          <w:sz w:val="24"/>
          <w:szCs w:val="24"/>
          <w:lang w:eastAsia="lv-LV"/>
        </w:rPr>
      </w:pPr>
      <w:r w:rsidRPr="00D71901">
        <w:rPr>
          <w:rFonts w:ascii="Times New Roman" w:hAnsi="Times New Roman"/>
          <w:bCs/>
          <w:color w:val="000000"/>
          <w:sz w:val="24"/>
          <w:szCs w:val="24"/>
          <w:lang w:eastAsia="lv-LV"/>
        </w:rPr>
        <w:t xml:space="preserve">Projektu iesniegumu vērtēšanai sadarbības iestādes vadītājs ar rīkojumu izveido projektu iesniegumu vērtēšanas komisiju (turpmāk – vērtēšanas komisija). </w:t>
      </w:r>
    </w:p>
    <w:p w14:paraId="7E5CF4AC" w14:textId="3C33ECA8" w:rsidR="000D7055" w:rsidRPr="00DD5390" w:rsidRDefault="009D7326" w:rsidP="000C3B6A">
      <w:pPr>
        <w:pStyle w:val="ListParagraph"/>
        <w:numPr>
          <w:ilvl w:val="0"/>
          <w:numId w:val="13"/>
        </w:numPr>
        <w:ind w:hanging="357"/>
        <w:contextualSpacing w:val="0"/>
        <w:outlineLvl w:val="3"/>
        <w:rPr>
          <w:rFonts w:ascii="Times New Roman" w:hAnsi="Times New Roman"/>
          <w:bCs/>
          <w:color w:val="000000"/>
          <w:sz w:val="24"/>
          <w:szCs w:val="24"/>
          <w:lang w:eastAsia="lv-LV"/>
        </w:rPr>
      </w:pPr>
      <w:r w:rsidRPr="00DD5390">
        <w:rPr>
          <w:rFonts w:ascii="Times New Roman" w:hAnsi="Times New Roman"/>
          <w:bCs/>
          <w:color w:val="000000"/>
          <w:sz w:val="24"/>
          <w:szCs w:val="24"/>
          <w:lang w:eastAsia="lv-LV"/>
        </w:rPr>
        <w:t xml:space="preserve">Vērtēšanas komisijas sastāvā iekļauj </w:t>
      </w:r>
      <w:r w:rsidR="003D493E">
        <w:rPr>
          <w:rFonts w:ascii="Times New Roman" w:hAnsi="Times New Roman"/>
          <w:bCs/>
          <w:color w:val="000000"/>
          <w:sz w:val="24"/>
          <w:szCs w:val="24"/>
          <w:lang w:eastAsia="lv-LV"/>
        </w:rPr>
        <w:t>balsstiesīgus</w:t>
      </w:r>
      <w:r>
        <w:rPr>
          <w:rFonts w:ascii="Times New Roman" w:hAnsi="Times New Roman"/>
          <w:bCs/>
          <w:color w:val="000000"/>
          <w:sz w:val="24"/>
          <w:szCs w:val="24"/>
          <w:lang w:eastAsia="lv-LV"/>
        </w:rPr>
        <w:t xml:space="preserve"> </w:t>
      </w:r>
      <w:r w:rsidRPr="00DD5390">
        <w:rPr>
          <w:rFonts w:ascii="Times New Roman" w:hAnsi="Times New Roman"/>
          <w:bCs/>
          <w:color w:val="000000"/>
          <w:sz w:val="24"/>
          <w:szCs w:val="24"/>
          <w:lang w:eastAsia="lv-LV"/>
        </w:rPr>
        <w:t>pārstāvjus no sadarbības iestādes,</w:t>
      </w:r>
      <w:r>
        <w:rPr>
          <w:rFonts w:ascii="Times New Roman" w:hAnsi="Times New Roman"/>
          <w:bCs/>
          <w:color w:val="000000"/>
          <w:sz w:val="24"/>
          <w:szCs w:val="24"/>
          <w:lang w:eastAsia="lv-LV"/>
        </w:rPr>
        <w:t xml:space="preserve"> Izglītības un zinātnes ministrijas kā </w:t>
      </w:r>
      <w:r w:rsidRPr="00DD5390">
        <w:rPr>
          <w:rFonts w:ascii="Times New Roman" w:hAnsi="Times New Roman"/>
          <w:bCs/>
          <w:color w:val="000000"/>
          <w:sz w:val="24"/>
          <w:szCs w:val="24"/>
          <w:lang w:eastAsia="lv-LV"/>
        </w:rPr>
        <w:t>atbildīgās iestādes</w:t>
      </w:r>
      <w:r>
        <w:rPr>
          <w:rFonts w:ascii="Times New Roman" w:eastAsia="Times New Roman" w:hAnsi="Times New Roman"/>
          <w:bCs/>
          <w:color w:val="000000"/>
          <w:sz w:val="24"/>
          <w:szCs w:val="24"/>
          <w:lang w:eastAsia="lv-LV"/>
        </w:rPr>
        <w:t xml:space="preserve"> </w:t>
      </w:r>
      <w:r>
        <w:rPr>
          <w:rFonts w:ascii="Times New Roman" w:hAnsi="Times New Roman"/>
          <w:bCs/>
          <w:color w:val="000000"/>
          <w:sz w:val="24"/>
          <w:szCs w:val="24"/>
          <w:lang w:eastAsia="lv-LV"/>
        </w:rPr>
        <w:t>un nozares ministrijas</w:t>
      </w:r>
      <w:r w:rsidRPr="00DD5390">
        <w:rPr>
          <w:rFonts w:ascii="Times New Roman" w:eastAsia="Times New Roman" w:hAnsi="Times New Roman"/>
          <w:bCs/>
          <w:color w:val="000000"/>
          <w:sz w:val="24"/>
          <w:szCs w:val="24"/>
          <w:lang w:eastAsia="lv-LV"/>
        </w:rPr>
        <w:t>, Veselības ministrijas, Ekonomikas ministrijas un Zemkopības ministrijas</w:t>
      </w:r>
      <w:r>
        <w:rPr>
          <w:rFonts w:ascii="Times New Roman" w:eastAsia="Times New Roman" w:hAnsi="Times New Roman"/>
          <w:bCs/>
          <w:color w:val="000000"/>
          <w:sz w:val="24"/>
          <w:szCs w:val="24"/>
          <w:lang w:eastAsia="lv-LV"/>
        </w:rPr>
        <w:t>.</w:t>
      </w:r>
      <w:r w:rsidRPr="00DD5390">
        <w:rPr>
          <w:rFonts w:ascii="Times New Roman" w:hAnsi="Times New Roman"/>
          <w:bCs/>
          <w:color w:val="000000"/>
          <w:sz w:val="24"/>
          <w:szCs w:val="24"/>
          <w:lang w:eastAsia="lv-LV"/>
        </w:rPr>
        <w:t xml:space="preserve"> </w:t>
      </w:r>
      <w:r>
        <w:rPr>
          <w:rFonts w:ascii="Times New Roman" w:hAnsi="Times New Roman"/>
          <w:bCs/>
          <w:color w:val="000000"/>
          <w:sz w:val="24"/>
          <w:szCs w:val="24"/>
          <w:lang w:eastAsia="lv-LV"/>
        </w:rPr>
        <w:t>V</w:t>
      </w:r>
      <w:r w:rsidRPr="00DD5390">
        <w:rPr>
          <w:rFonts w:ascii="Times New Roman" w:hAnsi="Times New Roman"/>
          <w:bCs/>
          <w:color w:val="000000"/>
          <w:sz w:val="24"/>
          <w:szCs w:val="24"/>
          <w:lang w:eastAsia="lv-LV"/>
        </w:rPr>
        <w:t>adošās iestādes pārstāvi</w:t>
      </w:r>
      <w:r>
        <w:rPr>
          <w:rFonts w:ascii="Times New Roman" w:hAnsi="Times New Roman"/>
          <w:bCs/>
          <w:color w:val="000000"/>
          <w:sz w:val="24"/>
          <w:szCs w:val="24"/>
          <w:lang w:eastAsia="lv-LV"/>
        </w:rPr>
        <w:t xml:space="preserve"> komisijā</w:t>
      </w:r>
      <w:r w:rsidRPr="00DD5390">
        <w:rPr>
          <w:rFonts w:ascii="Times New Roman" w:hAnsi="Times New Roman"/>
          <w:bCs/>
          <w:color w:val="000000"/>
          <w:sz w:val="24"/>
          <w:szCs w:val="24"/>
          <w:lang w:eastAsia="lv-LV"/>
        </w:rPr>
        <w:t xml:space="preserve"> </w:t>
      </w:r>
      <w:r>
        <w:rPr>
          <w:rFonts w:ascii="Times New Roman" w:hAnsi="Times New Roman"/>
          <w:bCs/>
          <w:color w:val="000000"/>
          <w:sz w:val="24"/>
          <w:szCs w:val="24"/>
          <w:lang w:eastAsia="lv-LV"/>
        </w:rPr>
        <w:t xml:space="preserve">iekļauj </w:t>
      </w:r>
      <w:r w:rsidRPr="00DD5390">
        <w:rPr>
          <w:rFonts w:ascii="Times New Roman" w:hAnsi="Times New Roman"/>
          <w:bCs/>
          <w:color w:val="000000"/>
          <w:sz w:val="24"/>
          <w:szCs w:val="24"/>
          <w:lang w:eastAsia="lv-LV"/>
        </w:rPr>
        <w:t>novērotāja statusā</w:t>
      </w:r>
      <w:r w:rsidR="000D7055" w:rsidRPr="00DD5390">
        <w:rPr>
          <w:rFonts w:ascii="Times New Roman" w:hAnsi="Times New Roman"/>
          <w:bCs/>
          <w:color w:val="000000"/>
          <w:sz w:val="24"/>
          <w:szCs w:val="24"/>
          <w:lang w:eastAsia="lv-LV"/>
        </w:rPr>
        <w:t xml:space="preserve">.  </w:t>
      </w:r>
    </w:p>
    <w:p w14:paraId="4F235F4C" w14:textId="77777777" w:rsidR="000D7055" w:rsidRPr="00317CC9" w:rsidRDefault="000D7055" w:rsidP="000C3B6A">
      <w:pPr>
        <w:pStyle w:val="ListParagraph"/>
        <w:numPr>
          <w:ilvl w:val="0"/>
          <w:numId w:val="13"/>
        </w:numPr>
        <w:ind w:hanging="357"/>
        <w:contextualSpacing w:val="0"/>
        <w:outlineLvl w:val="3"/>
        <w:rPr>
          <w:rFonts w:ascii="Times New Roman" w:hAnsi="Times New Roman"/>
          <w:bCs/>
          <w:color w:val="000000"/>
          <w:sz w:val="24"/>
          <w:szCs w:val="24"/>
          <w:lang w:eastAsia="lv-LV"/>
        </w:rPr>
      </w:pPr>
      <w:r w:rsidRPr="00317CC9">
        <w:rPr>
          <w:rFonts w:ascii="Times New Roman" w:hAnsi="Times New Roman"/>
          <w:bCs/>
          <w:color w:val="000000"/>
          <w:sz w:val="24"/>
          <w:szCs w:val="24"/>
          <w:lang w:eastAsia="lv-LV"/>
        </w:rPr>
        <w:lastRenderedPageBreak/>
        <w:t xml:space="preserve">Vērtēšanas komisija darbojas saskaņā ar Eiropas Savienības fondu projektu iesniegumu vērtēšanas komisijas nolikumu, kuru apstiprina sadarbības iestādes vadītājs. </w:t>
      </w:r>
    </w:p>
    <w:p w14:paraId="7000702E" w14:textId="29B2E8BE" w:rsidR="00BA4C04" w:rsidRDefault="000D7055" w:rsidP="000C3B6A">
      <w:pPr>
        <w:pStyle w:val="ListParagraph"/>
        <w:numPr>
          <w:ilvl w:val="0"/>
          <w:numId w:val="13"/>
        </w:numPr>
        <w:contextualSpacing w:val="0"/>
        <w:rPr>
          <w:rFonts w:ascii="Times New Roman" w:hAnsi="Times New Roman"/>
          <w:bCs/>
          <w:color w:val="000000"/>
          <w:sz w:val="24"/>
          <w:szCs w:val="24"/>
          <w:lang w:eastAsia="lv-LV"/>
        </w:rPr>
      </w:pPr>
      <w:r w:rsidRPr="00BA4C04">
        <w:rPr>
          <w:rFonts w:ascii="Times New Roman" w:hAnsi="Times New Roman"/>
          <w:bCs/>
          <w:color w:val="000000"/>
          <w:sz w:val="24"/>
          <w:szCs w:val="24"/>
          <w:lang w:eastAsia="lv-LV"/>
        </w:rPr>
        <w:t>Sadarbības iestāde projektu iesniegumu vērtēšanā nodrošina Eiropas Komisijas ekspertu datubāzē iekļautu ekspertu (turpmāk – EK eksperts) piesaisti, atbilstoši MK noteikumu 51.punktā minētajam, izmantojot šādus atlases kritērijus:</w:t>
      </w:r>
    </w:p>
    <w:p w14:paraId="36B738DC" w14:textId="77777777" w:rsidR="00BA4C04" w:rsidRDefault="000D7055" w:rsidP="000C3B6A">
      <w:pPr>
        <w:pStyle w:val="ListParagraph"/>
        <w:numPr>
          <w:ilvl w:val="1"/>
          <w:numId w:val="13"/>
        </w:numPr>
        <w:ind w:left="1276" w:hanging="567"/>
        <w:contextualSpacing w:val="0"/>
        <w:rPr>
          <w:rFonts w:ascii="Times New Roman" w:hAnsi="Times New Roman"/>
          <w:bCs/>
          <w:color w:val="000000"/>
          <w:sz w:val="24"/>
          <w:szCs w:val="24"/>
          <w:lang w:eastAsia="lv-LV"/>
        </w:rPr>
      </w:pPr>
      <w:r w:rsidRPr="00BA4C04">
        <w:rPr>
          <w:rFonts w:ascii="Times New Roman" w:hAnsi="Times New Roman"/>
          <w:bCs/>
          <w:color w:val="000000"/>
          <w:sz w:val="24"/>
          <w:szCs w:val="24"/>
          <w:lang w:eastAsia="lv-LV"/>
        </w:rPr>
        <w:t>ekspertam ir doktora zinātniskais grāds;</w:t>
      </w:r>
    </w:p>
    <w:p w14:paraId="650B9C8E" w14:textId="77777777" w:rsidR="00BA4C04" w:rsidRDefault="000D7055" w:rsidP="000C3B6A">
      <w:pPr>
        <w:pStyle w:val="ListParagraph"/>
        <w:numPr>
          <w:ilvl w:val="1"/>
          <w:numId w:val="13"/>
        </w:numPr>
        <w:ind w:left="1276" w:hanging="567"/>
        <w:contextualSpacing w:val="0"/>
        <w:rPr>
          <w:rFonts w:ascii="Times New Roman" w:hAnsi="Times New Roman"/>
          <w:bCs/>
          <w:color w:val="000000"/>
          <w:sz w:val="24"/>
          <w:szCs w:val="24"/>
          <w:lang w:eastAsia="lv-LV"/>
        </w:rPr>
      </w:pPr>
      <w:r w:rsidRPr="00BA4C04">
        <w:rPr>
          <w:rFonts w:ascii="Times New Roman" w:hAnsi="Times New Roman"/>
          <w:bCs/>
          <w:color w:val="000000"/>
          <w:sz w:val="24"/>
          <w:szCs w:val="24"/>
          <w:lang w:eastAsia="lv-LV"/>
        </w:rPr>
        <w:t xml:space="preserve">eksperta zinātniskā kvalifikācija atbilst konkrētā projekta iesnieguma zinātnes nozarei vai </w:t>
      </w:r>
      <w:proofErr w:type="spellStart"/>
      <w:r w:rsidRPr="00BA4C04">
        <w:rPr>
          <w:rFonts w:ascii="Times New Roman" w:hAnsi="Times New Roman"/>
          <w:bCs/>
          <w:color w:val="000000"/>
          <w:sz w:val="24"/>
          <w:szCs w:val="24"/>
          <w:lang w:eastAsia="lv-LV"/>
        </w:rPr>
        <w:t>apakšnozarei</w:t>
      </w:r>
      <w:proofErr w:type="spellEnd"/>
      <w:r w:rsidRPr="00BA4C04">
        <w:rPr>
          <w:rFonts w:ascii="Times New Roman" w:hAnsi="Times New Roman"/>
          <w:bCs/>
          <w:color w:val="000000"/>
          <w:sz w:val="24"/>
          <w:szCs w:val="24"/>
          <w:lang w:eastAsia="lv-LV"/>
        </w:rPr>
        <w:t>;</w:t>
      </w:r>
    </w:p>
    <w:p w14:paraId="3DF7A880" w14:textId="0981E1F5" w:rsidR="000D7055" w:rsidRPr="00BA4C04" w:rsidRDefault="000D7055" w:rsidP="000C3B6A">
      <w:pPr>
        <w:pStyle w:val="ListParagraph"/>
        <w:numPr>
          <w:ilvl w:val="1"/>
          <w:numId w:val="13"/>
        </w:numPr>
        <w:ind w:left="1276" w:hanging="567"/>
        <w:contextualSpacing w:val="0"/>
        <w:rPr>
          <w:rFonts w:ascii="Times New Roman" w:hAnsi="Times New Roman"/>
          <w:bCs/>
          <w:color w:val="000000"/>
          <w:sz w:val="24"/>
          <w:szCs w:val="24"/>
          <w:lang w:eastAsia="lv-LV"/>
        </w:rPr>
      </w:pPr>
      <w:r w:rsidRPr="00BA4C04">
        <w:rPr>
          <w:rFonts w:ascii="Times New Roman" w:hAnsi="Times New Roman"/>
          <w:bCs/>
          <w:color w:val="000000"/>
          <w:sz w:val="24"/>
          <w:szCs w:val="24"/>
          <w:lang w:eastAsia="lv-LV"/>
        </w:rPr>
        <w:t>ekspertam ir atbilstoša profesionālā pieredze un kompetence</w:t>
      </w:r>
      <w:r w:rsidR="00BA4C04" w:rsidRPr="00BA4C04">
        <w:rPr>
          <w:rFonts w:ascii="Times New Roman" w:hAnsi="Times New Roman"/>
          <w:bCs/>
          <w:color w:val="000000"/>
          <w:sz w:val="24"/>
          <w:szCs w:val="24"/>
          <w:lang w:eastAsia="lv-LV"/>
        </w:rPr>
        <w:t>.</w:t>
      </w:r>
    </w:p>
    <w:p w14:paraId="61081788" w14:textId="56414954" w:rsidR="000D7055" w:rsidRPr="00580FB3" w:rsidRDefault="000D7055" w:rsidP="000C3B6A">
      <w:pPr>
        <w:pStyle w:val="ListParagraph"/>
        <w:numPr>
          <w:ilvl w:val="0"/>
          <w:numId w:val="13"/>
        </w:numPr>
        <w:contextualSpacing w:val="0"/>
        <w:outlineLvl w:val="3"/>
        <w:rPr>
          <w:rFonts w:ascii="Times New Roman" w:hAnsi="Times New Roman"/>
          <w:bCs/>
          <w:color w:val="000000"/>
          <w:sz w:val="24"/>
          <w:szCs w:val="24"/>
          <w:lang w:eastAsia="lv-LV"/>
        </w:rPr>
      </w:pPr>
      <w:r w:rsidRPr="00317CC9">
        <w:rPr>
          <w:rFonts w:ascii="Times New Roman" w:hAnsi="Times New Roman"/>
          <w:bCs/>
          <w:color w:val="000000"/>
          <w:sz w:val="24"/>
          <w:szCs w:val="24"/>
          <w:lang w:eastAsia="lv-LV"/>
        </w:rPr>
        <w:t>Katru projekta iesniegumu vērtē divi</w:t>
      </w:r>
      <w:r>
        <w:rPr>
          <w:rFonts w:ascii="Times New Roman" w:hAnsi="Times New Roman"/>
          <w:bCs/>
          <w:color w:val="000000"/>
          <w:sz w:val="24"/>
          <w:szCs w:val="24"/>
          <w:lang w:eastAsia="lv-LV"/>
        </w:rPr>
        <w:t xml:space="preserve"> EK</w:t>
      </w:r>
      <w:r w:rsidRPr="00317CC9">
        <w:rPr>
          <w:rFonts w:ascii="Times New Roman" w:hAnsi="Times New Roman"/>
          <w:bCs/>
          <w:color w:val="000000"/>
          <w:sz w:val="24"/>
          <w:szCs w:val="24"/>
          <w:lang w:eastAsia="lv-LV"/>
        </w:rPr>
        <w:t xml:space="preserve"> eksperti, </w:t>
      </w:r>
      <w:r w:rsidRPr="00317CC9">
        <w:rPr>
          <w:rFonts w:ascii="Times New Roman" w:hAnsi="Times New Roman"/>
          <w:bCs/>
          <w:sz w:val="24"/>
          <w:szCs w:val="24"/>
        </w:rPr>
        <w:t>atbilstoši projektu iesniegumu vērtēšanas kvalitātes kritērijiem (</w:t>
      </w:r>
      <w:r w:rsidRPr="00580FB3">
        <w:rPr>
          <w:rFonts w:ascii="Times New Roman" w:hAnsi="Times New Roman"/>
          <w:bCs/>
          <w:sz w:val="24"/>
          <w:szCs w:val="24"/>
        </w:rPr>
        <w:t>atlases nolikuma 3.</w:t>
      </w:r>
      <w:r w:rsidR="00D61817" w:rsidRPr="00580FB3">
        <w:rPr>
          <w:rFonts w:ascii="Times New Roman" w:hAnsi="Times New Roman"/>
          <w:bCs/>
          <w:sz w:val="24"/>
          <w:szCs w:val="24"/>
        </w:rPr>
        <w:t>pielikum</w:t>
      </w:r>
      <w:r w:rsidR="00D61817">
        <w:rPr>
          <w:rFonts w:ascii="Times New Roman" w:hAnsi="Times New Roman"/>
          <w:bCs/>
          <w:sz w:val="24"/>
          <w:szCs w:val="24"/>
        </w:rPr>
        <w:t xml:space="preserve">ā norādītie </w:t>
      </w:r>
      <w:r>
        <w:rPr>
          <w:rFonts w:ascii="Times New Roman" w:hAnsi="Times New Roman"/>
          <w:bCs/>
          <w:sz w:val="24"/>
          <w:szCs w:val="24"/>
        </w:rPr>
        <w:t xml:space="preserve">kvalitātes kritēriji </w:t>
      </w:r>
      <w:r w:rsidRPr="004B272C">
        <w:rPr>
          <w:rFonts w:ascii="Times New Roman" w:hAnsi="Times New Roman"/>
          <w:bCs/>
          <w:sz w:val="24"/>
          <w:szCs w:val="24"/>
        </w:rPr>
        <w:t>Nr.3.1.</w:t>
      </w:r>
      <w:r w:rsidR="00317AD0">
        <w:rPr>
          <w:rFonts w:ascii="Times New Roman" w:hAnsi="Times New Roman"/>
          <w:bCs/>
          <w:sz w:val="24"/>
          <w:szCs w:val="24"/>
        </w:rPr>
        <w:t xml:space="preserve"> “Izcilība”</w:t>
      </w:r>
      <w:r w:rsidRPr="004B272C">
        <w:rPr>
          <w:rFonts w:ascii="Times New Roman" w:hAnsi="Times New Roman"/>
          <w:bCs/>
          <w:sz w:val="24"/>
          <w:szCs w:val="24"/>
        </w:rPr>
        <w:t>, Nr.3.2.</w:t>
      </w:r>
      <w:r w:rsidR="00317AD0">
        <w:rPr>
          <w:rFonts w:ascii="Times New Roman" w:hAnsi="Times New Roman"/>
          <w:bCs/>
          <w:sz w:val="24"/>
          <w:szCs w:val="24"/>
        </w:rPr>
        <w:t xml:space="preserve"> “Ietekme”</w:t>
      </w:r>
      <w:r w:rsidRPr="004B272C">
        <w:rPr>
          <w:rFonts w:ascii="Times New Roman" w:hAnsi="Times New Roman"/>
          <w:bCs/>
          <w:sz w:val="24"/>
          <w:szCs w:val="24"/>
        </w:rPr>
        <w:t xml:space="preserve"> un Nr.3.3.</w:t>
      </w:r>
      <w:r w:rsidR="00317AD0">
        <w:rPr>
          <w:rFonts w:ascii="Times New Roman" w:hAnsi="Times New Roman"/>
          <w:bCs/>
          <w:sz w:val="24"/>
          <w:szCs w:val="24"/>
        </w:rPr>
        <w:t xml:space="preserve"> “</w:t>
      </w:r>
      <w:r w:rsidR="00156CE8">
        <w:rPr>
          <w:rFonts w:ascii="Times New Roman" w:hAnsi="Times New Roman"/>
          <w:bCs/>
          <w:sz w:val="24"/>
          <w:szCs w:val="24"/>
        </w:rPr>
        <w:t>Īstenošanas kvalitāte un efektivitāte”</w:t>
      </w:r>
      <w:r w:rsidRPr="00580FB3">
        <w:rPr>
          <w:rFonts w:ascii="Times New Roman" w:hAnsi="Times New Roman"/>
          <w:bCs/>
          <w:sz w:val="24"/>
          <w:szCs w:val="24"/>
        </w:rPr>
        <w:t>), izmantojot projektu iesniegumu vērtēšanas kritēriju piemērošanas metodiku (atlases nolikuma 4. pielikums)</w:t>
      </w:r>
      <w:r>
        <w:rPr>
          <w:rFonts w:ascii="Times New Roman" w:hAnsi="Times New Roman"/>
          <w:bCs/>
          <w:sz w:val="24"/>
          <w:szCs w:val="24"/>
        </w:rPr>
        <w:t>.</w:t>
      </w:r>
      <w:r w:rsidRPr="00580FB3">
        <w:rPr>
          <w:rFonts w:ascii="Times New Roman" w:hAnsi="Times New Roman"/>
          <w:bCs/>
          <w:sz w:val="24"/>
          <w:szCs w:val="24"/>
        </w:rPr>
        <w:t xml:space="preserve"> </w:t>
      </w:r>
      <w:r>
        <w:rPr>
          <w:rFonts w:ascii="Times New Roman" w:hAnsi="Times New Roman"/>
          <w:bCs/>
          <w:sz w:val="24"/>
          <w:szCs w:val="24"/>
        </w:rPr>
        <w:t xml:space="preserve">Katrs </w:t>
      </w:r>
      <w:r w:rsidRPr="00B40906">
        <w:rPr>
          <w:rFonts w:ascii="Times New Roman" w:hAnsi="Times New Roman"/>
          <w:bCs/>
          <w:sz w:val="24"/>
          <w:szCs w:val="24"/>
        </w:rPr>
        <w:t>EK ekspert</w:t>
      </w:r>
      <w:r>
        <w:rPr>
          <w:rFonts w:ascii="Times New Roman" w:hAnsi="Times New Roman"/>
          <w:bCs/>
          <w:sz w:val="24"/>
          <w:szCs w:val="24"/>
        </w:rPr>
        <w:t>s sniedz savu neatkarīgu</w:t>
      </w:r>
      <w:r w:rsidRPr="00B40906">
        <w:rPr>
          <w:rFonts w:ascii="Times New Roman" w:hAnsi="Times New Roman"/>
          <w:bCs/>
          <w:sz w:val="24"/>
          <w:szCs w:val="24"/>
        </w:rPr>
        <w:t xml:space="preserve"> </w:t>
      </w:r>
      <w:r>
        <w:rPr>
          <w:rFonts w:ascii="Times New Roman" w:hAnsi="Times New Roman"/>
          <w:bCs/>
          <w:sz w:val="24"/>
          <w:szCs w:val="24"/>
        </w:rPr>
        <w:t>vērtējumu</w:t>
      </w:r>
      <w:r w:rsidRPr="00B40906">
        <w:rPr>
          <w:rFonts w:ascii="Times New Roman" w:hAnsi="Times New Roman"/>
          <w:bCs/>
          <w:sz w:val="24"/>
          <w:szCs w:val="24"/>
        </w:rPr>
        <w:t xml:space="preserve"> atbilstoši EK ekspertu kvalitātes vērtēšanas </w:t>
      </w:r>
      <w:proofErr w:type="spellStart"/>
      <w:r w:rsidRPr="00B40906">
        <w:rPr>
          <w:rFonts w:ascii="Times New Roman" w:hAnsi="Times New Roman"/>
          <w:bCs/>
          <w:sz w:val="24"/>
          <w:szCs w:val="24"/>
        </w:rPr>
        <w:t>standartformai</w:t>
      </w:r>
      <w:proofErr w:type="spellEnd"/>
      <w:r>
        <w:rPr>
          <w:rFonts w:ascii="Times New Roman" w:hAnsi="Times New Roman"/>
          <w:bCs/>
          <w:sz w:val="24"/>
          <w:szCs w:val="24"/>
        </w:rPr>
        <w:t>.</w:t>
      </w:r>
      <w:r w:rsidRPr="00580FB3">
        <w:rPr>
          <w:rFonts w:ascii="Times New Roman" w:hAnsi="Times New Roman"/>
          <w:bCs/>
          <w:color w:val="000000"/>
          <w:sz w:val="24"/>
          <w:szCs w:val="24"/>
          <w:lang w:eastAsia="lv-LV"/>
        </w:rPr>
        <w:t xml:space="preserve"> </w:t>
      </w:r>
    </w:p>
    <w:p w14:paraId="0E7B9EDE" w14:textId="21A70E62" w:rsidR="000D7055" w:rsidRPr="00317CC9" w:rsidRDefault="000D7055" w:rsidP="000C3B6A">
      <w:pPr>
        <w:pStyle w:val="ListParagraph"/>
        <w:numPr>
          <w:ilvl w:val="0"/>
          <w:numId w:val="13"/>
        </w:numPr>
        <w:contextualSpacing w:val="0"/>
        <w:outlineLvl w:val="3"/>
        <w:rPr>
          <w:rFonts w:ascii="Times New Roman" w:hAnsi="Times New Roman"/>
          <w:bCs/>
          <w:color w:val="000000"/>
          <w:sz w:val="24"/>
          <w:szCs w:val="24"/>
          <w:lang w:eastAsia="lv-LV"/>
        </w:rPr>
      </w:pPr>
      <w:r w:rsidRPr="00317CC9">
        <w:rPr>
          <w:rFonts w:ascii="Times New Roman" w:hAnsi="Times New Roman"/>
          <w:bCs/>
          <w:color w:val="000000"/>
          <w:sz w:val="24"/>
          <w:szCs w:val="24"/>
          <w:lang w:eastAsia="lv-LV"/>
        </w:rPr>
        <w:t>Viens no projekta iesnieguma vērtēšanā iesaistītajiem</w:t>
      </w:r>
      <w:r>
        <w:rPr>
          <w:rFonts w:ascii="Times New Roman" w:hAnsi="Times New Roman"/>
          <w:bCs/>
          <w:color w:val="000000"/>
          <w:sz w:val="24"/>
          <w:szCs w:val="24"/>
          <w:lang w:eastAsia="lv-LV"/>
        </w:rPr>
        <w:t xml:space="preserve"> EK</w:t>
      </w:r>
      <w:r w:rsidRPr="00317CC9">
        <w:rPr>
          <w:rFonts w:ascii="Times New Roman" w:hAnsi="Times New Roman"/>
          <w:bCs/>
          <w:color w:val="000000"/>
          <w:sz w:val="24"/>
          <w:szCs w:val="24"/>
          <w:lang w:eastAsia="lv-LV"/>
        </w:rPr>
        <w:t xml:space="preserve"> ekspertiem</w:t>
      </w:r>
      <w:r>
        <w:rPr>
          <w:rFonts w:ascii="Times New Roman" w:hAnsi="Times New Roman"/>
          <w:bCs/>
          <w:color w:val="000000"/>
          <w:sz w:val="24"/>
          <w:szCs w:val="24"/>
          <w:lang w:eastAsia="lv-LV"/>
        </w:rPr>
        <w:t xml:space="preserve">, </w:t>
      </w:r>
      <w:r w:rsidRPr="009218E6">
        <w:rPr>
          <w:rFonts w:ascii="Times New Roman" w:hAnsi="Times New Roman"/>
          <w:bCs/>
          <w:color w:val="000000"/>
          <w:sz w:val="24"/>
          <w:szCs w:val="24"/>
          <w:lang w:eastAsia="lv-LV"/>
        </w:rPr>
        <w:t>ņemot vērā kvalifikācij</w:t>
      </w:r>
      <w:r>
        <w:rPr>
          <w:rFonts w:ascii="Times New Roman" w:hAnsi="Times New Roman"/>
          <w:bCs/>
          <w:color w:val="000000"/>
          <w:sz w:val="24"/>
          <w:szCs w:val="24"/>
          <w:lang w:eastAsia="lv-LV"/>
        </w:rPr>
        <w:t>u un</w:t>
      </w:r>
      <w:r w:rsidRPr="009218E6">
        <w:rPr>
          <w:rFonts w:ascii="Times New Roman" w:hAnsi="Times New Roman"/>
          <w:bCs/>
          <w:color w:val="000000"/>
          <w:sz w:val="24"/>
          <w:szCs w:val="24"/>
          <w:lang w:eastAsia="lv-LV"/>
        </w:rPr>
        <w:t xml:space="preserve"> pieredzi,</w:t>
      </w:r>
      <w:r w:rsidRPr="00317CC9">
        <w:rPr>
          <w:rFonts w:ascii="Times New Roman" w:hAnsi="Times New Roman"/>
          <w:bCs/>
          <w:color w:val="000000"/>
          <w:sz w:val="24"/>
          <w:szCs w:val="24"/>
          <w:lang w:eastAsia="lv-LV"/>
        </w:rPr>
        <w:t xml:space="preserve"> </w:t>
      </w:r>
      <w:r>
        <w:rPr>
          <w:rFonts w:ascii="Times New Roman" w:hAnsi="Times New Roman"/>
          <w:bCs/>
          <w:color w:val="000000"/>
          <w:sz w:val="24"/>
          <w:szCs w:val="24"/>
          <w:lang w:eastAsia="lv-LV"/>
        </w:rPr>
        <w:t>tiek nominēts kā</w:t>
      </w:r>
      <w:r w:rsidRPr="00317CC9">
        <w:rPr>
          <w:rFonts w:ascii="Times New Roman" w:hAnsi="Times New Roman"/>
          <w:bCs/>
          <w:color w:val="000000"/>
          <w:sz w:val="24"/>
          <w:szCs w:val="24"/>
          <w:lang w:eastAsia="lv-LV"/>
        </w:rPr>
        <w:t xml:space="preserve"> galvenais </w:t>
      </w:r>
      <w:r>
        <w:rPr>
          <w:rFonts w:ascii="Times New Roman" w:hAnsi="Times New Roman"/>
          <w:bCs/>
          <w:color w:val="000000"/>
          <w:sz w:val="24"/>
          <w:szCs w:val="24"/>
          <w:lang w:eastAsia="lv-LV"/>
        </w:rPr>
        <w:t xml:space="preserve">EK </w:t>
      </w:r>
      <w:r w:rsidRPr="00317CC9">
        <w:rPr>
          <w:rFonts w:ascii="Times New Roman" w:hAnsi="Times New Roman"/>
          <w:bCs/>
          <w:color w:val="000000"/>
          <w:sz w:val="24"/>
          <w:szCs w:val="24"/>
          <w:lang w:eastAsia="lv-LV"/>
        </w:rPr>
        <w:t>eksperts</w:t>
      </w:r>
      <w:r>
        <w:rPr>
          <w:rFonts w:ascii="Times New Roman" w:hAnsi="Times New Roman"/>
          <w:bCs/>
          <w:color w:val="000000"/>
          <w:sz w:val="24"/>
          <w:szCs w:val="24"/>
          <w:lang w:eastAsia="lv-LV"/>
        </w:rPr>
        <w:t>, kurš</w:t>
      </w:r>
      <w:r w:rsidRPr="00317CC9">
        <w:rPr>
          <w:rFonts w:ascii="Times New Roman" w:hAnsi="Times New Roman"/>
          <w:bCs/>
          <w:color w:val="000000"/>
          <w:sz w:val="24"/>
          <w:szCs w:val="24"/>
          <w:lang w:eastAsia="lv-LV"/>
        </w:rPr>
        <w:t xml:space="preserve"> ir atbildīgs par abu</w:t>
      </w:r>
      <w:r>
        <w:rPr>
          <w:rFonts w:ascii="Times New Roman" w:hAnsi="Times New Roman"/>
          <w:bCs/>
          <w:color w:val="000000"/>
          <w:sz w:val="24"/>
          <w:szCs w:val="24"/>
          <w:lang w:eastAsia="lv-LV"/>
        </w:rPr>
        <w:t xml:space="preserve"> EK</w:t>
      </w:r>
      <w:r w:rsidRPr="00317CC9">
        <w:rPr>
          <w:rFonts w:ascii="Times New Roman" w:hAnsi="Times New Roman"/>
          <w:bCs/>
          <w:color w:val="000000"/>
          <w:sz w:val="24"/>
          <w:szCs w:val="24"/>
          <w:lang w:eastAsia="lv-LV"/>
        </w:rPr>
        <w:t xml:space="preserve"> ekspertu konsolidētā viedokļa </w:t>
      </w:r>
      <w:r w:rsidR="00D61817">
        <w:rPr>
          <w:rFonts w:ascii="Times New Roman" w:hAnsi="Times New Roman"/>
          <w:bCs/>
          <w:color w:val="000000"/>
          <w:sz w:val="24"/>
          <w:szCs w:val="24"/>
          <w:lang w:eastAsia="lv-LV"/>
        </w:rPr>
        <w:t>par projekta iesnieguma atbilstību kvalitātes kritērijiem</w:t>
      </w:r>
      <w:r w:rsidR="00A83C29">
        <w:rPr>
          <w:rFonts w:ascii="Times New Roman" w:hAnsi="Times New Roman"/>
          <w:bCs/>
          <w:color w:val="000000"/>
          <w:sz w:val="24"/>
          <w:szCs w:val="24"/>
          <w:lang w:eastAsia="lv-LV"/>
        </w:rPr>
        <w:t xml:space="preserve"> </w:t>
      </w:r>
      <w:r w:rsidRPr="00317CC9">
        <w:rPr>
          <w:rFonts w:ascii="Times New Roman" w:hAnsi="Times New Roman"/>
          <w:bCs/>
          <w:color w:val="000000"/>
          <w:sz w:val="24"/>
          <w:szCs w:val="24"/>
          <w:lang w:eastAsia="lv-LV"/>
        </w:rPr>
        <w:t>formulēšanu</w:t>
      </w:r>
      <w:r>
        <w:rPr>
          <w:rFonts w:ascii="Times New Roman" w:hAnsi="Times New Roman"/>
          <w:bCs/>
          <w:color w:val="000000"/>
          <w:sz w:val="24"/>
          <w:szCs w:val="24"/>
          <w:lang w:eastAsia="lv-LV"/>
        </w:rPr>
        <w:t xml:space="preserve">. EK ekspertu konsolidēto </w:t>
      </w:r>
      <w:r w:rsidR="00A83C29">
        <w:rPr>
          <w:rFonts w:ascii="Times New Roman" w:hAnsi="Times New Roman"/>
          <w:bCs/>
          <w:color w:val="000000"/>
          <w:sz w:val="24"/>
          <w:szCs w:val="24"/>
          <w:lang w:eastAsia="lv-LV"/>
        </w:rPr>
        <w:t xml:space="preserve">kvalitātes </w:t>
      </w:r>
      <w:r>
        <w:rPr>
          <w:rFonts w:ascii="Times New Roman" w:hAnsi="Times New Roman"/>
          <w:bCs/>
          <w:color w:val="000000"/>
          <w:sz w:val="24"/>
          <w:szCs w:val="24"/>
          <w:lang w:eastAsia="lv-LV"/>
        </w:rPr>
        <w:t xml:space="preserve">vērtējumu, kurš </w:t>
      </w:r>
      <w:r w:rsidRPr="00036EE0">
        <w:rPr>
          <w:rFonts w:ascii="Times New Roman" w:hAnsi="Times New Roman"/>
          <w:bCs/>
          <w:color w:val="000000"/>
          <w:sz w:val="24"/>
          <w:szCs w:val="24"/>
          <w:lang w:eastAsia="lv-LV"/>
        </w:rPr>
        <w:t xml:space="preserve">satur skaitlisku vērtējumu jeb </w:t>
      </w:r>
      <w:r>
        <w:rPr>
          <w:rFonts w:ascii="Times New Roman" w:hAnsi="Times New Roman"/>
          <w:bCs/>
          <w:color w:val="000000"/>
          <w:sz w:val="24"/>
          <w:szCs w:val="24"/>
          <w:lang w:eastAsia="lv-LV"/>
        </w:rPr>
        <w:t>punktus</w:t>
      </w:r>
      <w:r w:rsidRPr="00036EE0">
        <w:rPr>
          <w:rFonts w:ascii="Times New Roman" w:hAnsi="Times New Roman"/>
          <w:bCs/>
          <w:color w:val="000000"/>
          <w:sz w:val="24"/>
          <w:szCs w:val="24"/>
          <w:lang w:eastAsia="lv-LV"/>
        </w:rPr>
        <w:t xml:space="preserve"> un pamatotu argumentāciju katrā no vērtēšanas kritērijiem</w:t>
      </w:r>
      <w:r>
        <w:rPr>
          <w:rFonts w:ascii="Times New Roman" w:hAnsi="Times New Roman"/>
          <w:bCs/>
          <w:color w:val="000000"/>
          <w:sz w:val="24"/>
          <w:szCs w:val="24"/>
          <w:lang w:eastAsia="lv-LV"/>
        </w:rPr>
        <w:t xml:space="preserve">, sagatavo </w:t>
      </w:r>
      <w:r w:rsidR="00C508C6">
        <w:rPr>
          <w:rFonts w:ascii="Times New Roman" w:hAnsi="Times New Roman"/>
          <w:bCs/>
          <w:color w:val="000000"/>
          <w:sz w:val="24"/>
          <w:szCs w:val="24"/>
          <w:lang w:eastAsia="lv-LV"/>
        </w:rPr>
        <w:t xml:space="preserve">galvenais EK eksperts </w:t>
      </w:r>
      <w:r>
        <w:rPr>
          <w:rFonts w:ascii="Times New Roman" w:hAnsi="Times New Roman"/>
          <w:bCs/>
          <w:color w:val="000000"/>
          <w:sz w:val="24"/>
          <w:szCs w:val="24"/>
          <w:lang w:eastAsia="lv-LV"/>
        </w:rPr>
        <w:t xml:space="preserve">atbilstoši kvalitātes vērtēšanas </w:t>
      </w:r>
      <w:proofErr w:type="spellStart"/>
      <w:r>
        <w:rPr>
          <w:rFonts w:ascii="Times New Roman" w:hAnsi="Times New Roman"/>
          <w:bCs/>
          <w:color w:val="000000"/>
          <w:sz w:val="24"/>
          <w:szCs w:val="24"/>
          <w:lang w:eastAsia="lv-LV"/>
        </w:rPr>
        <w:t>standartformai</w:t>
      </w:r>
      <w:proofErr w:type="spellEnd"/>
      <w:r>
        <w:rPr>
          <w:rFonts w:ascii="Times New Roman" w:hAnsi="Times New Roman"/>
          <w:bCs/>
          <w:color w:val="000000"/>
          <w:sz w:val="24"/>
          <w:szCs w:val="24"/>
          <w:lang w:eastAsia="lv-LV"/>
        </w:rPr>
        <w:t xml:space="preserve"> un </w:t>
      </w:r>
      <w:r w:rsidR="00C508C6">
        <w:rPr>
          <w:rFonts w:ascii="Times New Roman" w:hAnsi="Times New Roman"/>
          <w:bCs/>
          <w:color w:val="000000"/>
          <w:sz w:val="24"/>
          <w:szCs w:val="24"/>
          <w:lang w:eastAsia="lv-LV"/>
        </w:rPr>
        <w:t xml:space="preserve">to </w:t>
      </w:r>
      <w:r>
        <w:rPr>
          <w:rFonts w:ascii="Times New Roman" w:hAnsi="Times New Roman"/>
          <w:bCs/>
          <w:color w:val="000000"/>
          <w:sz w:val="24"/>
          <w:szCs w:val="24"/>
          <w:lang w:eastAsia="lv-LV"/>
        </w:rPr>
        <w:t xml:space="preserve">apstiprina </w:t>
      </w:r>
      <w:r w:rsidR="00C508C6">
        <w:rPr>
          <w:rFonts w:ascii="Times New Roman" w:hAnsi="Times New Roman"/>
          <w:bCs/>
          <w:color w:val="000000"/>
          <w:sz w:val="24"/>
          <w:szCs w:val="24"/>
          <w:lang w:eastAsia="lv-LV"/>
        </w:rPr>
        <w:t xml:space="preserve">abi </w:t>
      </w:r>
      <w:r>
        <w:rPr>
          <w:rFonts w:ascii="Times New Roman" w:hAnsi="Times New Roman"/>
          <w:bCs/>
          <w:color w:val="000000"/>
          <w:sz w:val="24"/>
          <w:szCs w:val="24"/>
          <w:lang w:eastAsia="lv-LV"/>
        </w:rPr>
        <w:t>EK eksperti</w:t>
      </w:r>
      <w:r w:rsidRPr="00317CC9">
        <w:rPr>
          <w:rFonts w:ascii="Times New Roman" w:hAnsi="Times New Roman"/>
          <w:bCs/>
          <w:color w:val="000000"/>
          <w:sz w:val="24"/>
          <w:szCs w:val="24"/>
          <w:lang w:eastAsia="lv-LV"/>
        </w:rPr>
        <w:t xml:space="preserve">. </w:t>
      </w:r>
    </w:p>
    <w:p w14:paraId="378A51B0" w14:textId="7D10B32E" w:rsidR="000D7055" w:rsidRPr="000F100C" w:rsidRDefault="000D7055" w:rsidP="000C3B6A">
      <w:pPr>
        <w:pStyle w:val="ListParagraph"/>
        <w:numPr>
          <w:ilvl w:val="0"/>
          <w:numId w:val="13"/>
        </w:numPr>
        <w:ind w:left="357"/>
        <w:contextualSpacing w:val="0"/>
        <w:rPr>
          <w:rFonts w:ascii="Times New Roman" w:hAnsi="Times New Roman"/>
          <w:bCs/>
          <w:sz w:val="24"/>
          <w:szCs w:val="24"/>
          <w:lang w:eastAsia="lv-LV"/>
        </w:rPr>
      </w:pPr>
      <w:r w:rsidRPr="00317CC9">
        <w:rPr>
          <w:rFonts w:ascii="Times New Roman" w:hAnsi="Times New Roman"/>
          <w:bCs/>
          <w:color w:val="000000"/>
          <w:sz w:val="24"/>
          <w:szCs w:val="24"/>
          <w:lang w:eastAsia="lv-LV"/>
        </w:rPr>
        <w:t xml:space="preserve">Ja </w:t>
      </w:r>
      <w:r>
        <w:rPr>
          <w:rFonts w:ascii="Times New Roman" w:hAnsi="Times New Roman"/>
          <w:bCs/>
          <w:color w:val="000000"/>
          <w:sz w:val="24"/>
          <w:szCs w:val="24"/>
          <w:lang w:eastAsia="lv-LV"/>
        </w:rPr>
        <w:t xml:space="preserve">abi </w:t>
      </w:r>
      <w:r w:rsidR="00A83C29">
        <w:rPr>
          <w:rFonts w:ascii="Times New Roman" w:hAnsi="Times New Roman"/>
          <w:bCs/>
          <w:color w:val="000000"/>
          <w:sz w:val="24"/>
          <w:szCs w:val="24"/>
          <w:lang w:eastAsia="lv-LV"/>
        </w:rPr>
        <w:t xml:space="preserve">EK </w:t>
      </w:r>
      <w:r>
        <w:rPr>
          <w:rFonts w:ascii="Times New Roman" w:hAnsi="Times New Roman"/>
          <w:bCs/>
          <w:color w:val="000000"/>
          <w:sz w:val="24"/>
          <w:szCs w:val="24"/>
          <w:lang w:eastAsia="lv-LV"/>
        </w:rPr>
        <w:t xml:space="preserve">eksperti </w:t>
      </w:r>
      <w:r w:rsidR="00A83C29">
        <w:rPr>
          <w:rFonts w:ascii="Times New Roman" w:hAnsi="Times New Roman"/>
          <w:bCs/>
          <w:color w:val="000000"/>
          <w:sz w:val="24"/>
          <w:szCs w:val="24"/>
          <w:lang w:eastAsia="lv-LV"/>
        </w:rPr>
        <w:t xml:space="preserve">nespēj </w:t>
      </w:r>
      <w:r>
        <w:rPr>
          <w:rFonts w:ascii="Times New Roman" w:hAnsi="Times New Roman"/>
          <w:bCs/>
          <w:color w:val="000000"/>
          <w:sz w:val="24"/>
          <w:szCs w:val="24"/>
          <w:lang w:eastAsia="lv-LV"/>
        </w:rPr>
        <w:t xml:space="preserve">vienoties par konsolidēto </w:t>
      </w:r>
      <w:r w:rsidR="00A83C29">
        <w:rPr>
          <w:rFonts w:ascii="Times New Roman" w:hAnsi="Times New Roman"/>
          <w:bCs/>
          <w:color w:val="000000"/>
          <w:sz w:val="24"/>
          <w:szCs w:val="24"/>
          <w:lang w:eastAsia="lv-LV"/>
        </w:rPr>
        <w:t xml:space="preserve">kvalitātes </w:t>
      </w:r>
      <w:r>
        <w:rPr>
          <w:rFonts w:ascii="Times New Roman" w:hAnsi="Times New Roman"/>
          <w:bCs/>
          <w:color w:val="000000"/>
          <w:sz w:val="24"/>
          <w:szCs w:val="24"/>
          <w:lang w:eastAsia="lv-LV"/>
        </w:rPr>
        <w:t>vērtējumu</w:t>
      </w:r>
      <w:r w:rsidR="00C508C6">
        <w:rPr>
          <w:rFonts w:ascii="Times New Roman" w:hAnsi="Times New Roman"/>
          <w:bCs/>
          <w:color w:val="000000"/>
          <w:sz w:val="24"/>
          <w:szCs w:val="24"/>
          <w:lang w:eastAsia="lv-LV"/>
        </w:rPr>
        <w:t xml:space="preserve"> viedokļu</w:t>
      </w:r>
      <w:r w:rsidR="00C508C6" w:rsidRPr="00C508C6">
        <w:rPr>
          <w:rFonts w:ascii="Times New Roman" w:hAnsi="Times New Roman"/>
          <w:bCs/>
          <w:color w:val="000000"/>
          <w:sz w:val="24"/>
          <w:szCs w:val="24"/>
          <w:lang w:eastAsia="lv-LV"/>
        </w:rPr>
        <w:t xml:space="preserve"> </w:t>
      </w:r>
      <w:r w:rsidR="00C508C6">
        <w:rPr>
          <w:rFonts w:ascii="Times New Roman" w:hAnsi="Times New Roman"/>
          <w:bCs/>
          <w:color w:val="000000"/>
          <w:sz w:val="24"/>
          <w:szCs w:val="24"/>
          <w:lang w:eastAsia="lv-LV"/>
        </w:rPr>
        <w:t>būtiskas atšķirības dēļ</w:t>
      </w:r>
      <w:r>
        <w:rPr>
          <w:rFonts w:ascii="Times New Roman" w:hAnsi="Times New Roman"/>
          <w:bCs/>
          <w:color w:val="000000"/>
          <w:sz w:val="24"/>
          <w:szCs w:val="24"/>
          <w:lang w:eastAsia="lv-LV"/>
        </w:rPr>
        <w:t xml:space="preserve">, </w:t>
      </w:r>
      <w:r w:rsidRPr="002A57F3">
        <w:rPr>
          <w:rFonts w:ascii="Times New Roman" w:eastAsia="Times New Roman" w:hAnsi="Times New Roman"/>
          <w:bCs/>
          <w:sz w:val="24"/>
          <w:szCs w:val="24"/>
          <w:lang w:eastAsia="lv-LV"/>
        </w:rPr>
        <w:t>eksperti par to informē sadarbības iestādi</w:t>
      </w:r>
      <w:r w:rsidR="008D78F8">
        <w:rPr>
          <w:rFonts w:ascii="Times New Roman" w:eastAsia="Times New Roman" w:hAnsi="Times New Roman"/>
          <w:bCs/>
          <w:sz w:val="24"/>
          <w:szCs w:val="24"/>
          <w:lang w:eastAsia="lv-LV"/>
        </w:rPr>
        <w:t>, sadarbības iestādes procedūrā noteiktā kārtībā</w:t>
      </w:r>
      <w:r w:rsidRPr="00317CC9">
        <w:rPr>
          <w:rFonts w:ascii="Times New Roman" w:hAnsi="Times New Roman"/>
          <w:bCs/>
          <w:color w:val="000000"/>
          <w:sz w:val="24"/>
          <w:szCs w:val="24"/>
          <w:lang w:eastAsia="lv-LV"/>
        </w:rPr>
        <w:t>.</w:t>
      </w:r>
      <w:r w:rsidRPr="00302CB9">
        <w:t xml:space="preserve"> </w:t>
      </w:r>
      <w:r>
        <w:rPr>
          <w:rFonts w:ascii="Times New Roman" w:hAnsi="Times New Roman"/>
          <w:bCs/>
          <w:color w:val="000000"/>
          <w:sz w:val="24"/>
          <w:szCs w:val="24"/>
          <w:lang w:eastAsia="lv-LV"/>
        </w:rPr>
        <w:t>Šajos gadījumos</w:t>
      </w:r>
      <w:r w:rsidRPr="00302CB9">
        <w:rPr>
          <w:rFonts w:ascii="Times New Roman" w:hAnsi="Times New Roman"/>
          <w:bCs/>
          <w:color w:val="000000"/>
          <w:sz w:val="24"/>
          <w:szCs w:val="24"/>
          <w:lang w:eastAsia="lv-LV"/>
        </w:rPr>
        <w:t xml:space="preserve"> </w:t>
      </w:r>
      <w:r w:rsidR="00A83C29">
        <w:rPr>
          <w:rFonts w:ascii="Times New Roman" w:hAnsi="Times New Roman"/>
          <w:bCs/>
          <w:color w:val="000000"/>
          <w:sz w:val="24"/>
          <w:szCs w:val="24"/>
          <w:lang w:eastAsia="lv-LV"/>
        </w:rPr>
        <w:t xml:space="preserve">sadarbības iestāde </w:t>
      </w:r>
      <w:r w:rsidRPr="00302CB9">
        <w:rPr>
          <w:rFonts w:ascii="Times New Roman" w:hAnsi="Times New Roman"/>
          <w:bCs/>
          <w:color w:val="000000"/>
          <w:sz w:val="24"/>
          <w:szCs w:val="24"/>
          <w:lang w:eastAsia="lv-LV"/>
        </w:rPr>
        <w:t>pieaicin</w:t>
      </w:r>
      <w:r w:rsidR="00A83C29">
        <w:rPr>
          <w:rFonts w:ascii="Times New Roman" w:hAnsi="Times New Roman"/>
          <w:bCs/>
          <w:color w:val="000000"/>
          <w:sz w:val="24"/>
          <w:szCs w:val="24"/>
          <w:lang w:eastAsia="lv-LV"/>
        </w:rPr>
        <w:t>a</w:t>
      </w:r>
      <w:r w:rsidRPr="00302CB9">
        <w:rPr>
          <w:rFonts w:ascii="Times New Roman" w:hAnsi="Times New Roman"/>
          <w:bCs/>
          <w:color w:val="000000"/>
          <w:sz w:val="24"/>
          <w:szCs w:val="24"/>
          <w:lang w:eastAsia="lv-LV"/>
        </w:rPr>
        <w:t xml:space="preserve"> treš</w:t>
      </w:r>
      <w:r w:rsidR="00A83C29">
        <w:rPr>
          <w:rFonts w:ascii="Times New Roman" w:hAnsi="Times New Roman"/>
          <w:bCs/>
          <w:color w:val="000000"/>
          <w:sz w:val="24"/>
          <w:szCs w:val="24"/>
          <w:lang w:eastAsia="lv-LV"/>
        </w:rPr>
        <w:t>o</w:t>
      </w:r>
      <w:r w:rsidRPr="00302CB9">
        <w:rPr>
          <w:rFonts w:ascii="Times New Roman" w:hAnsi="Times New Roman"/>
          <w:bCs/>
          <w:color w:val="000000"/>
          <w:sz w:val="24"/>
          <w:szCs w:val="24"/>
          <w:lang w:eastAsia="lv-LV"/>
        </w:rPr>
        <w:t xml:space="preserve"> EK ekspert</w:t>
      </w:r>
      <w:r w:rsidR="00A83C29">
        <w:rPr>
          <w:rFonts w:ascii="Times New Roman" w:hAnsi="Times New Roman"/>
          <w:bCs/>
          <w:color w:val="000000"/>
          <w:sz w:val="24"/>
          <w:szCs w:val="24"/>
          <w:lang w:eastAsia="lv-LV"/>
        </w:rPr>
        <w:t>u</w:t>
      </w:r>
      <w:r>
        <w:rPr>
          <w:rFonts w:ascii="Times New Roman" w:hAnsi="Times New Roman"/>
          <w:bCs/>
          <w:color w:val="000000"/>
          <w:sz w:val="24"/>
          <w:szCs w:val="24"/>
          <w:lang w:eastAsia="lv-LV"/>
        </w:rPr>
        <w:t>,</w:t>
      </w:r>
      <w:r w:rsidRPr="008D3ADF">
        <w:rPr>
          <w:rFonts w:ascii="Times New Roman" w:eastAsia="Times New Roman" w:hAnsi="Times New Roman"/>
          <w:bCs/>
          <w:sz w:val="24"/>
          <w:szCs w:val="24"/>
          <w:lang w:eastAsia="lv-LV"/>
        </w:rPr>
        <w:t xml:space="preserve"> </w:t>
      </w:r>
      <w:r w:rsidRPr="002A57F3">
        <w:rPr>
          <w:rFonts w:ascii="Times New Roman" w:eastAsia="Times New Roman" w:hAnsi="Times New Roman"/>
          <w:bCs/>
          <w:sz w:val="24"/>
          <w:szCs w:val="24"/>
          <w:lang w:eastAsia="lv-LV"/>
        </w:rPr>
        <w:t xml:space="preserve">kurš veic neatkarīgu projekta iesnieguma vērtēšanu atbilstoši EK ekspertu kvalitātes vērtēšanas </w:t>
      </w:r>
      <w:proofErr w:type="spellStart"/>
      <w:r w:rsidRPr="002A57F3">
        <w:rPr>
          <w:rFonts w:ascii="Times New Roman" w:eastAsia="Times New Roman" w:hAnsi="Times New Roman"/>
          <w:bCs/>
          <w:sz w:val="24"/>
          <w:szCs w:val="24"/>
          <w:lang w:eastAsia="lv-LV"/>
        </w:rPr>
        <w:t>standartformai</w:t>
      </w:r>
      <w:proofErr w:type="spellEnd"/>
      <w:r>
        <w:rPr>
          <w:rFonts w:ascii="Times New Roman" w:hAnsi="Times New Roman"/>
          <w:bCs/>
          <w:color w:val="000000"/>
          <w:sz w:val="24"/>
          <w:szCs w:val="24"/>
          <w:lang w:eastAsia="lv-LV"/>
        </w:rPr>
        <w:t>.</w:t>
      </w:r>
      <w:r w:rsidRPr="00302CB9">
        <w:rPr>
          <w:rFonts w:ascii="Times New Roman" w:hAnsi="Times New Roman"/>
          <w:bCs/>
          <w:color w:val="000000"/>
          <w:sz w:val="24"/>
          <w:szCs w:val="24"/>
          <w:lang w:eastAsia="lv-LV"/>
        </w:rPr>
        <w:t xml:space="preserve"> </w:t>
      </w:r>
      <w:r w:rsidRPr="002A57F3">
        <w:rPr>
          <w:rFonts w:ascii="Times New Roman" w:eastAsia="Times New Roman" w:hAnsi="Times New Roman"/>
          <w:bCs/>
          <w:sz w:val="24"/>
          <w:szCs w:val="24"/>
          <w:lang w:eastAsia="lv-LV"/>
        </w:rPr>
        <w:t xml:space="preserve">Pēc trešā EK eksperta </w:t>
      </w:r>
      <w:r w:rsidR="005C536B">
        <w:rPr>
          <w:rFonts w:ascii="Times New Roman" w:eastAsia="Times New Roman" w:hAnsi="Times New Roman"/>
          <w:bCs/>
          <w:sz w:val="24"/>
          <w:szCs w:val="24"/>
          <w:lang w:eastAsia="lv-LV"/>
        </w:rPr>
        <w:t xml:space="preserve">neatkarīgā </w:t>
      </w:r>
      <w:r w:rsidRPr="002A57F3">
        <w:rPr>
          <w:rFonts w:ascii="Times New Roman" w:eastAsia="Times New Roman" w:hAnsi="Times New Roman"/>
          <w:bCs/>
          <w:sz w:val="24"/>
          <w:szCs w:val="24"/>
          <w:lang w:eastAsia="lv-LV"/>
        </w:rPr>
        <w:t>vērtējuma iesniegšanas</w:t>
      </w:r>
      <w:r w:rsidR="005C536B">
        <w:rPr>
          <w:rFonts w:ascii="Times New Roman" w:eastAsia="Times New Roman" w:hAnsi="Times New Roman"/>
          <w:bCs/>
          <w:sz w:val="24"/>
          <w:szCs w:val="24"/>
          <w:lang w:eastAsia="lv-LV"/>
        </w:rPr>
        <w:t xml:space="preserve">, </w:t>
      </w:r>
      <w:r w:rsidR="00764357">
        <w:rPr>
          <w:rFonts w:ascii="Times New Roman" w:eastAsia="Times New Roman" w:hAnsi="Times New Roman"/>
          <w:bCs/>
          <w:sz w:val="24"/>
          <w:szCs w:val="24"/>
          <w:lang w:eastAsia="lv-LV"/>
        </w:rPr>
        <w:t xml:space="preserve">minētais EK </w:t>
      </w:r>
      <w:r w:rsidR="005C536B">
        <w:rPr>
          <w:rFonts w:ascii="Times New Roman" w:eastAsia="Times New Roman" w:hAnsi="Times New Roman"/>
          <w:bCs/>
          <w:sz w:val="24"/>
          <w:szCs w:val="24"/>
          <w:lang w:eastAsia="lv-LV"/>
        </w:rPr>
        <w:t xml:space="preserve">eksperts iepazīstas ar sākotnējo EK ekspertu vērtējumiem. </w:t>
      </w:r>
      <w:r w:rsidR="006A596E">
        <w:rPr>
          <w:rFonts w:ascii="Times New Roman" w:eastAsia="Times New Roman" w:hAnsi="Times New Roman"/>
          <w:bCs/>
          <w:sz w:val="24"/>
          <w:szCs w:val="24"/>
          <w:lang w:eastAsia="lv-LV"/>
        </w:rPr>
        <w:t>K</w:t>
      </w:r>
      <w:r w:rsidR="00B4538D" w:rsidRPr="002A57F3">
        <w:rPr>
          <w:rFonts w:ascii="Times New Roman" w:eastAsia="Times New Roman" w:hAnsi="Times New Roman"/>
          <w:bCs/>
          <w:sz w:val="24"/>
          <w:szCs w:val="24"/>
          <w:lang w:eastAsia="lv-LV"/>
        </w:rPr>
        <w:t>onsolidēt</w:t>
      </w:r>
      <w:r w:rsidR="00B4538D">
        <w:rPr>
          <w:rFonts w:ascii="Times New Roman" w:eastAsia="Times New Roman" w:hAnsi="Times New Roman"/>
          <w:bCs/>
          <w:sz w:val="24"/>
          <w:szCs w:val="24"/>
          <w:lang w:eastAsia="lv-LV"/>
        </w:rPr>
        <w:t>o</w:t>
      </w:r>
      <w:r w:rsidR="00B4538D" w:rsidRPr="002A57F3">
        <w:rPr>
          <w:rFonts w:ascii="Times New Roman" w:eastAsia="Times New Roman" w:hAnsi="Times New Roman"/>
          <w:bCs/>
          <w:sz w:val="24"/>
          <w:szCs w:val="24"/>
          <w:lang w:eastAsia="lv-LV"/>
        </w:rPr>
        <w:t xml:space="preserve"> vērtējum</w:t>
      </w:r>
      <w:r w:rsidR="00B4538D">
        <w:rPr>
          <w:rFonts w:ascii="Times New Roman" w:eastAsia="Times New Roman" w:hAnsi="Times New Roman"/>
          <w:bCs/>
          <w:sz w:val="24"/>
          <w:szCs w:val="24"/>
          <w:lang w:eastAsia="lv-LV"/>
        </w:rPr>
        <w:t>u</w:t>
      </w:r>
      <w:r w:rsidR="006A596E">
        <w:rPr>
          <w:rFonts w:ascii="Times New Roman" w:eastAsia="Times New Roman" w:hAnsi="Times New Roman"/>
          <w:bCs/>
          <w:sz w:val="24"/>
          <w:szCs w:val="24"/>
          <w:lang w:eastAsia="lv-LV"/>
        </w:rPr>
        <w:t xml:space="preserve"> sagatavo</w:t>
      </w:r>
      <w:r w:rsidRPr="002A57F3">
        <w:rPr>
          <w:rFonts w:ascii="Times New Roman" w:eastAsia="Times New Roman" w:hAnsi="Times New Roman"/>
          <w:bCs/>
          <w:sz w:val="24"/>
          <w:szCs w:val="24"/>
          <w:lang w:eastAsia="lv-LV"/>
        </w:rPr>
        <w:t xml:space="preserve">, vienojoties ar to no pirmreizējo vērtējumu sniegušajiem ekspertiem, kura vērtējums kopējā punktu ziņā, ņemot vērā </w:t>
      </w:r>
      <w:r w:rsidR="00F32C74">
        <w:rPr>
          <w:rFonts w:ascii="Times New Roman" w:hAnsi="Times New Roman"/>
          <w:bCs/>
          <w:color w:val="000000"/>
          <w:sz w:val="24"/>
          <w:szCs w:val="24"/>
          <w:lang w:eastAsia="lv-LV"/>
        </w:rPr>
        <w:t>kvalitātes kritēriju vērtējumu kopsummu (ņemot vērā kvalitātes kritēriju svarus)</w:t>
      </w:r>
      <w:r w:rsidRPr="002A57F3">
        <w:rPr>
          <w:rFonts w:ascii="Times New Roman" w:eastAsia="Times New Roman" w:hAnsi="Times New Roman"/>
          <w:bCs/>
          <w:sz w:val="24"/>
          <w:szCs w:val="24"/>
          <w:lang w:eastAsia="lv-LV"/>
        </w:rPr>
        <w:t xml:space="preserve"> ir tuvāks trešā EK eksperta vērtējumam. Konsolidēto vērtējumu sagatavo eksperts, kurš, ņemot vērā kvalifikāciju un pieredzi, tiek nominēts kā galvenais EK eksperts. Konsolidēto vērtējumu apstiprina divi EK eksperti, kuri iesaistījušies konsolidētā vērtējuma sagatavošanā.</w:t>
      </w:r>
    </w:p>
    <w:p w14:paraId="506C98C4" w14:textId="77777777" w:rsidR="000D7055" w:rsidRDefault="000D7055" w:rsidP="000C3B6A">
      <w:pPr>
        <w:pStyle w:val="ListParagraph"/>
        <w:numPr>
          <w:ilvl w:val="0"/>
          <w:numId w:val="13"/>
        </w:numPr>
        <w:ind w:left="357" w:hanging="357"/>
        <w:contextualSpacing w:val="0"/>
        <w:outlineLvl w:val="3"/>
        <w:rPr>
          <w:rFonts w:ascii="Times New Roman" w:hAnsi="Times New Roman"/>
          <w:bCs/>
          <w:color w:val="000000"/>
          <w:sz w:val="24"/>
          <w:szCs w:val="24"/>
          <w:lang w:eastAsia="lv-LV"/>
        </w:rPr>
      </w:pPr>
      <w:r w:rsidRPr="00317CC9">
        <w:rPr>
          <w:rFonts w:ascii="Times New Roman" w:hAnsi="Times New Roman"/>
          <w:bCs/>
          <w:color w:val="000000"/>
          <w:sz w:val="24"/>
          <w:szCs w:val="24"/>
          <w:lang w:eastAsia="lv-LV"/>
        </w:rPr>
        <w:t xml:space="preserve">Pirms vērtēšanas uzsākšanas katrs no </w:t>
      </w:r>
      <w:r>
        <w:rPr>
          <w:rFonts w:ascii="Times New Roman" w:hAnsi="Times New Roman"/>
          <w:bCs/>
          <w:color w:val="000000"/>
          <w:sz w:val="24"/>
          <w:szCs w:val="24"/>
          <w:lang w:eastAsia="lv-LV"/>
        </w:rPr>
        <w:t xml:space="preserve">EK </w:t>
      </w:r>
      <w:r w:rsidRPr="00317CC9">
        <w:rPr>
          <w:rFonts w:ascii="Times New Roman" w:hAnsi="Times New Roman"/>
          <w:bCs/>
          <w:color w:val="000000"/>
          <w:sz w:val="24"/>
          <w:szCs w:val="24"/>
          <w:lang w:eastAsia="lv-LV"/>
        </w:rPr>
        <w:t>ekspertiem paraksta interešu konflikta neesamības, objektivitātes un konfidencialitātes apliecinājumu.</w:t>
      </w:r>
    </w:p>
    <w:p w14:paraId="712D6A25" w14:textId="77777777" w:rsidR="000D7055" w:rsidRDefault="000D7055" w:rsidP="000C3B6A">
      <w:pPr>
        <w:pStyle w:val="ListParagraph"/>
        <w:numPr>
          <w:ilvl w:val="0"/>
          <w:numId w:val="13"/>
        </w:numPr>
        <w:ind w:left="357" w:hanging="357"/>
        <w:contextualSpacing w:val="0"/>
        <w:outlineLvl w:val="3"/>
        <w:rPr>
          <w:rFonts w:ascii="Times New Roman" w:hAnsi="Times New Roman"/>
          <w:bCs/>
          <w:color w:val="000000"/>
          <w:sz w:val="24"/>
          <w:szCs w:val="24"/>
          <w:lang w:eastAsia="lv-LV"/>
        </w:rPr>
      </w:pPr>
      <w:r w:rsidRPr="00317CC9">
        <w:rPr>
          <w:rFonts w:ascii="Times New Roman" w:hAnsi="Times New Roman"/>
          <w:bCs/>
          <w:color w:val="000000"/>
          <w:sz w:val="24"/>
          <w:szCs w:val="24"/>
          <w:lang w:eastAsia="lv-LV"/>
        </w:rPr>
        <w:t>Viens</w:t>
      </w:r>
      <w:r>
        <w:rPr>
          <w:rFonts w:ascii="Times New Roman" w:hAnsi="Times New Roman"/>
          <w:bCs/>
          <w:color w:val="000000"/>
          <w:sz w:val="24"/>
          <w:szCs w:val="24"/>
          <w:lang w:eastAsia="lv-LV"/>
        </w:rPr>
        <w:t xml:space="preserve"> EK</w:t>
      </w:r>
      <w:r w:rsidRPr="00317CC9">
        <w:rPr>
          <w:rFonts w:ascii="Times New Roman" w:hAnsi="Times New Roman"/>
          <w:bCs/>
          <w:color w:val="000000"/>
          <w:sz w:val="24"/>
          <w:szCs w:val="24"/>
          <w:lang w:eastAsia="lv-LV"/>
        </w:rPr>
        <w:t xml:space="preserve"> eksperts var veikt vairāku projektu iesniegumu vērtēšanu atbilstoši savai kvalifikācijai</w:t>
      </w:r>
      <w:r>
        <w:rPr>
          <w:rFonts w:ascii="Times New Roman" w:hAnsi="Times New Roman"/>
          <w:bCs/>
          <w:color w:val="000000"/>
          <w:sz w:val="24"/>
          <w:szCs w:val="24"/>
          <w:lang w:eastAsia="lv-LV"/>
        </w:rPr>
        <w:t xml:space="preserve"> un</w:t>
      </w:r>
      <w:r w:rsidRPr="00317CC9">
        <w:rPr>
          <w:rFonts w:ascii="Times New Roman" w:hAnsi="Times New Roman"/>
          <w:bCs/>
          <w:color w:val="000000"/>
          <w:sz w:val="24"/>
          <w:szCs w:val="24"/>
          <w:lang w:eastAsia="lv-LV"/>
        </w:rPr>
        <w:t xml:space="preserve"> pieredzei</w:t>
      </w:r>
      <w:r>
        <w:rPr>
          <w:rFonts w:ascii="Times New Roman" w:hAnsi="Times New Roman"/>
          <w:bCs/>
          <w:color w:val="000000"/>
          <w:sz w:val="24"/>
          <w:szCs w:val="24"/>
          <w:lang w:eastAsia="lv-LV"/>
        </w:rPr>
        <w:t>.</w:t>
      </w:r>
    </w:p>
    <w:p w14:paraId="2BDE5FB9" w14:textId="4F97856F" w:rsidR="000D7055" w:rsidRPr="00FB0D3C" w:rsidRDefault="000D7055" w:rsidP="000C3B6A">
      <w:pPr>
        <w:pStyle w:val="ListParagraph"/>
        <w:numPr>
          <w:ilvl w:val="0"/>
          <w:numId w:val="13"/>
        </w:numPr>
        <w:tabs>
          <w:tab w:val="left" w:pos="284"/>
        </w:tabs>
        <w:ind w:hanging="357"/>
        <w:contextualSpacing w:val="0"/>
        <w:outlineLvl w:val="3"/>
        <w:rPr>
          <w:rFonts w:ascii="Times New Roman" w:hAnsi="Times New Roman"/>
          <w:sz w:val="24"/>
          <w:szCs w:val="24"/>
        </w:rPr>
      </w:pPr>
      <w:r w:rsidRPr="00317CC9">
        <w:rPr>
          <w:rFonts w:ascii="Times New Roman" w:hAnsi="Times New Roman"/>
          <w:bCs/>
          <w:color w:val="000000"/>
          <w:sz w:val="24"/>
          <w:szCs w:val="24"/>
          <w:lang w:eastAsia="lv-LV"/>
        </w:rPr>
        <w:t xml:space="preserve">Vērtēšanas komisijas locekļi ir atbildīgi par projektu iesniegumu savlaicīgu, objektīvu un rūpīgu izvērtēšanu atbilstoši Latvijas Republikas un </w:t>
      </w:r>
      <w:r w:rsidRPr="00580FB3">
        <w:rPr>
          <w:rFonts w:ascii="Times New Roman" w:hAnsi="Times New Roman"/>
          <w:bCs/>
          <w:color w:val="000000"/>
          <w:sz w:val="24"/>
          <w:szCs w:val="24"/>
          <w:lang w:eastAsia="lv-LV"/>
        </w:rPr>
        <w:t xml:space="preserve">Eiropas Savienības normatīvajiem aktiem, </w:t>
      </w:r>
      <w:r w:rsidR="00FF51B0">
        <w:rPr>
          <w:rFonts w:ascii="Times New Roman" w:hAnsi="Times New Roman"/>
          <w:bCs/>
          <w:color w:val="000000"/>
          <w:sz w:val="24"/>
          <w:szCs w:val="24"/>
          <w:lang w:eastAsia="lv-LV"/>
        </w:rPr>
        <w:t xml:space="preserve">tai skaitā MK noteikumiem, </w:t>
      </w:r>
      <w:r w:rsidRPr="00580FB3">
        <w:rPr>
          <w:rFonts w:ascii="Times New Roman" w:hAnsi="Times New Roman"/>
          <w:bCs/>
          <w:color w:val="000000"/>
          <w:sz w:val="24"/>
          <w:szCs w:val="24"/>
          <w:lang w:eastAsia="lv-LV"/>
        </w:rPr>
        <w:t>projektu iesniegumu vērtēšanas komisijas nolikumam, atlases nolikuma 3.pielikumā iekļautajiem projekta iesnieguma vērtēšanas kritērijiem</w:t>
      </w:r>
      <w:r>
        <w:rPr>
          <w:rFonts w:ascii="Times New Roman" w:hAnsi="Times New Roman"/>
          <w:bCs/>
          <w:color w:val="000000"/>
          <w:sz w:val="24"/>
          <w:szCs w:val="24"/>
          <w:lang w:eastAsia="lv-LV"/>
        </w:rPr>
        <w:t xml:space="preserve">, </w:t>
      </w:r>
      <w:r w:rsidRPr="00317CC9">
        <w:rPr>
          <w:rFonts w:ascii="Times New Roman" w:hAnsi="Times New Roman"/>
          <w:bCs/>
          <w:color w:val="000000"/>
          <w:sz w:val="24"/>
          <w:szCs w:val="24"/>
          <w:lang w:eastAsia="lv-LV"/>
        </w:rPr>
        <w:t xml:space="preserve">kā arī ir atbildīgi par konfidencialitātes ievērošanu. </w:t>
      </w:r>
    </w:p>
    <w:p w14:paraId="0367CFCA" w14:textId="26054FEE" w:rsidR="00DE30E6" w:rsidRPr="00317CC9" w:rsidRDefault="00DE30E6" w:rsidP="000C3B6A">
      <w:pPr>
        <w:pStyle w:val="ListParagraph"/>
        <w:numPr>
          <w:ilvl w:val="0"/>
          <w:numId w:val="13"/>
        </w:numPr>
        <w:tabs>
          <w:tab w:val="left" w:pos="284"/>
        </w:tabs>
        <w:contextualSpacing w:val="0"/>
        <w:outlineLvl w:val="3"/>
        <w:rPr>
          <w:rFonts w:ascii="Times New Roman" w:hAnsi="Times New Roman"/>
          <w:sz w:val="24"/>
          <w:szCs w:val="24"/>
        </w:rPr>
      </w:pPr>
      <w:r w:rsidRPr="00DE30E6">
        <w:rPr>
          <w:rFonts w:ascii="Times New Roman" w:hAnsi="Times New Roman"/>
          <w:sz w:val="24"/>
          <w:szCs w:val="24"/>
        </w:rPr>
        <w:t>Vērtēšanas komisija vērtē EK eksperta atzinuma atbilstību MK noteikumu un projekta iesniegumu atlasi reglamentējošo dokumentu nosacījumiem un nepieciešamības gadījumā EK ekspertam lūdz atkārtoti iesniegt atzinumu, ja atzinumā eksperta viedokli</w:t>
      </w:r>
      <w:r w:rsidR="00FB0D3C">
        <w:rPr>
          <w:rFonts w:ascii="Times New Roman" w:hAnsi="Times New Roman"/>
          <w:sz w:val="24"/>
          <w:szCs w:val="24"/>
        </w:rPr>
        <w:t>m</w:t>
      </w:r>
      <w:r w:rsidRPr="00DE30E6">
        <w:rPr>
          <w:rFonts w:ascii="Times New Roman" w:hAnsi="Times New Roman"/>
          <w:sz w:val="24"/>
          <w:szCs w:val="24"/>
        </w:rPr>
        <w:t xml:space="preserve"> nav </w:t>
      </w:r>
      <w:r w:rsidR="00FB0D3C">
        <w:rPr>
          <w:rFonts w:ascii="Times New Roman" w:hAnsi="Times New Roman"/>
          <w:sz w:val="24"/>
          <w:szCs w:val="24"/>
        </w:rPr>
        <w:t xml:space="preserve">sniegts </w:t>
      </w:r>
      <w:r w:rsidR="00FB0D3C">
        <w:rPr>
          <w:rFonts w:ascii="Times New Roman" w:hAnsi="Times New Roman"/>
          <w:sz w:val="24"/>
          <w:szCs w:val="24"/>
        </w:rPr>
        <w:lastRenderedPageBreak/>
        <w:t>pamatojums</w:t>
      </w:r>
      <w:r w:rsidR="00FB0D3C" w:rsidRPr="00DE30E6">
        <w:rPr>
          <w:rFonts w:ascii="Times New Roman" w:hAnsi="Times New Roman"/>
          <w:sz w:val="24"/>
          <w:szCs w:val="24"/>
        </w:rPr>
        <w:t xml:space="preserve"> </w:t>
      </w:r>
      <w:r w:rsidRPr="00DE30E6">
        <w:rPr>
          <w:rFonts w:ascii="Times New Roman" w:hAnsi="Times New Roman"/>
          <w:sz w:val="24"/>
          <w:szCs w:val="24"/>
        </w:rPr>
        <w:t>vai nav ievēroti</w:t>
      </w:r>
      <w:r w:rsidR="007B202B">
        <w:rPr>
          <w:rFonts w:ascii="Times New Roman" w:hAnsi="Times New Roman"/>
          <w:sz w:val="24"/>
          <w:szCs w:val="24"/>
        </w:rPr>
        <w:t xml:space="preserve"> </w:t>
      </w:r>
      <w:r w:rsidRPr="00DE30E6">
        <w:rPr>
          <w:rFonts w:ascii="Times New Roman" w:hAnsi="Times New Roman"/>
          <w:sz w:val="24"/>
          <w:szCs w:val="24"/>
        </w:rPr>
        <w:t>MK noteikumi vai projekta iesniegumu atlasi reglamentējošo dokumentu nosacījumi.</w:t>
      </w:r>
    </w:p>
    <w:p w14:paraId="0D0AF5FB" w14:textId="635266FC" w:rsidR="000D7055" w:rsidRDefault="000D7055" w:rsidP="000C3B6A">
      <w:pPr>
        <w:pStyle w:val="ListParagraph"/>
        <w:numPr>
          <w:ilvl w:val="0"/>
          <w:numId w:val="13"/>
        </w:numPr>
        <w:tabs>
          <w:tab w:val="left" w:pos="284"/>
        </w:tabs>
        <w:contextualSpacing w:val="0"/>
        <w:outlineLvl w:val="3"/>
        <w:rPr>
          <w:rFonts w:ascii="Times New Roman" w:hAnsi="Times New Roman"/>
          <w:sz w:val="24"/>
          <w:szCs w:val="24"/>
        </w:rPr>
      </w:pPr>
      <w:r w:rsidRPr="00317CC9">
        <w:rPr>
          <w:rFonts w:ascii="Times New Roman" w:hAnsi="Times New Roman"/>
          <w:bCs/>
          <w:color w:val="000000"/>
          <w:sz w:val="24"/>
          <w:szCs w:val="24"/>
          <w:lang w:eastAsia="lv-LV"/>
        </w:rPr>
        <w:t>Vērtēšanas komisija vērtē projekta iesnieguma atbilstību projektu iesniegumu vērtēšanas kritērijiem (atlases nolikuma 3. pielikum</w:t>
      </w:r>
      <w:r>
        <w:rPr>
          <w:rFonts w:ascii="Times New Roman" w:hAnsi="Times New Roman"/>
          <w:bCs/>
          <w:color w:val="000000"/>
          <w:sz w:val="24"/>
          <w:szCs w:val="24"/>
          <w:lang w:eastAsia="lv-LV"/>
        </w:rPr>
        <w:t xml:space="preserve">a </w:t>
      </w:r>
      <w:r w:rsidRPr="00B86B76">
        <w:rPr>
          <w:rFonts w:ascii="Times New Roman" w:hAnsi="Times New Roman"/>
          <w:bCs/>
          <w:color w:val="000000"/>
          <w:sz w:val="24"/>
          <w:szCs w:val="24"/>
          <w:lang w:eastAsia="lv-LV"/>
        </w:rPr>
        <w:t>vienotajiem un specifiskajiem atbilstības kritērijiem, kā arī</w:t>
      </w:r>
      <w:r w:rsidR="0083180F">
        <w:rPr>
          <w:rFonts w:ascii="Times New Roman" w:hAnsi="Times New Roman"/>
          <w:bCs/>
          <w:color w:val="000000"/>
          <w:sz w:val="24"/>
          <w:szCs w:val="24"/>
          <w:lang w:eastAsia="lv-LV"/>
        </w:rPr>
        <w:t xml:space="preserve"> kvalitātes kritērijam Nr.3.4.</w:t>
      </w:r>
      <w:r w:rsidRPr="00317CC9">
        <w:rPr>
          <w:rFonts w:ascii="Times New Roman" w:hAnsi="Times New Roman"/>
          <w:bCs/>
          <w:color w:val="000000"/>
          <w:sz w:val="24"/>
          <w:szCs w:val="24"/>
          <w:lang w:eastAsia="lv-LV"/>
        </w:rPr>
        <w:t xml:space="preserve">), izmantojot projektu iesniegumu vērtēšanas kritēriju piemērošanas metodiku (atlases nolikuma 4. pielikums) un </w:t>
      </w:r>
      <w:r w:rsidRPr="00317CC9">
        <w:rPr>
          <w:rFonts w:ascii="Times New Roman" w:hAnsi="Times New Roman"/>
          <w:sz w:val="24"/>
          <w:szCs w:val="24"/>
        </w:rPr>
        <w:t>aizpildot projekta iesnieguma vērtēšanas veidlapu.</w:t>
      </w:r>
      <w:r w:rsidR="00DE30E6">
        <w:rPr>
          <w:rFonts w:ascii="Times New Roman" w:hAnsi="Times New Roman"/>
          <w:sz w:val="24"/>
          <w:szCs w:val="24"/>
        </w:rPr>
        <w:t xml:space="preserve"> </w:t>
      </w:r>
    </w:p>
    <w:p w14:paraId="4C59167A" w14:textId="77777777" w:rsidR="00BA4C04" w:rsidRDefault="00A26634" w:rsidP="000C3B6A">
      <w:pPr>
        <w:pStyle w:val="ListParagraph"/>
        <w:numPr>
          <w:ilvl w:val="0"/>
          <w:numId w:val="13"/>
        </w:numPr>
        <w:tabs>
          <w:tab w:val="left" w:pos="284"/>
        </w:tabs>
        <w:contextualSpacing w:val="0"/>
        <w:outlineLvl w:val="3"/>
        <w:rPr>
          <w:rFonts w:ascii="Times New Roman" w:hAnsi="Times New Roman"/>
          <w:sz w:val="24"/>
          <w:szCs w:val="24"/>
        </w:rPr>
      </w:pPr>
      <w:r w:rsidRPr="00BA4C04">
        <w:rPr>
          <w:rFonts w:ascii="Times New Roman" w:hAnsi="Times New Roman"/>
          <w:sz w:val="24"/>
          <w:szCs w:val="24"/>
        </w:rPr>
        <w:t>Atbilstību projektu iesniegumu vērtēšanas kritērijiem (atlases nolikuma 3.pielikums) vērtē sekojošā secībā:</w:t>
      </w:r>
    </w:p>
    <w:p w14:paraId="48533C1D" w14:textId="3F489CAD" w:rsidR="00BA4C04" w:rsidRDefault="00A26634" w:rsidP="000C3B6A">
      <w:pPr>
        <w:pStyle w:val="ListParagraph"/>
        <w:numPr>
          <w:ilvl w:val="1"/>
          <w:numId w:val="13"/>
        </w:numPr>
        <w:tabs>
          <w:tab w:val="left" w:pos="284"/>
        </w:tabs>
        <w:ind w:left="1560" w:hanging="850"/>
        <w:contextualSpacing w:val="0"/>
        <w:outlineLvl w:val="3"/>
        <w:rPr>
          <w:rFonts w:ascii="Times New Roman" w:hAnsi="Times New Roman"/>
          <w:sz w:val="24"/>
          <w:szCs w:val="24"/>
        </w:rPr>
      </w:pPr>
      <w:r w:rsidRPr="00BA4C04">
        <w:rPr>
          <w:rFonts w:ascii="Times New Roman" w:hAnsi="Times New Roman"/>
          <w:sz w:val="24"/>
          <w:szCs w:val="24"/>
        </w:rPr>
        <w:t>sākot vērtēšanu, vispirms vērtē projekta iesnieguma atbilstību vienotaj</w:t>
      </w:r>
      <w:r w:rsidR="001316C8">
        <w:rPr>
          <w:rFonts w:ascii="Times New Roman" w:hAnsi="Times New Roman"/>
          <w:sz w:val="24"/>
          <w:szCs w:val="24"/>
        </w:rPr>
        <w:t>ie</w:t>
      </w:r>
      <w:r w:rsidRPr="00BA4C04">
        <w:rPr>
          <w:rFonts w:ascii="Times New Roman" w:hAnsi="Times New Roman"/>
          <w:sz w:val="24"/>
          <w:szCs w:val="24"/>
        </w:rPr>
        <w:t>m kritērij</w:t>
      </w:r>
      <w:r w:rsidR="00536857">
        <w:rPr>
          <w:rFonts w:ascii="Times New Roman" w:hAnsi="Times New Roman"/>
          <w:sz w:val="24"/>
          <w:szCs w:val="24"/>
        </w:rPr>
        <w:t>ie</w:t>
      </w:r>
      <w:r w:rsidRPr="00BA4C04">
        <w:rPr>
          <w:rFonts w:ascii="Times New Roman" w:hAnsi="Times New Roman"/>
          <w:sz w:val="24"/>
          <w:szCs w:val="24"/>
        </w:rPr>
        <w:t xml:space="preserve">m Nr.1.1. </w:t>
      </w:r>
      <w:r w:rsidR="005C20B6">
        <w:rPr>
          <w:rFonts w:ascii="Times New Roman" w:hAnsi="Times New Roman"/>
          <w:sz w:val="24"/>
          <w:szCs w:val="24"/>
        </w:rPr>
        <w:t>un Nr.1.</w:t>
      </w:r>
      <w:r w:rsidR="009A1DEE">
        <w:rPr>
          <w:rFonts w:ascii="Times New Roman" w:hAnsi="Times New Roman"/>
          <w:sz w:val="24"/>
          <w:szCs w:val="24"/>
        </w:rPr>
        <w:t>4</w:t>
      </w:r>
      <w:r w:rsidR="005C20B6">
        <w:rPr>
          <w:rFonts w:ascii="Times New Roman" w:hAnsi="Times New Roman"/>
          <w:sz w:val="24"/>
          <w:szCs w:val="24"/>
        </w:rPr>
        <w:t xml:space="preserve">. </w:t>
      </w:r>
      <w:r w:rsidRPr="00BA4C04">
        <w:rPr>
          <w:rFonts w:ascii="Times New Roman" w:hAnsi="Times New Roman"/>
          <w:sz w:val="24"/>
          <w:szCs w:val="24"/>
        </w:rPr>
        <w:t>Ja projekta iesniegums neatbilst</w:t>
      </w:r>
      <w:r w:rsidR="00536857">
        <w:rPr>
          <w:rFonts w:ascii="Times New Roman" w:hAnsi="Times New Roman"/>
          <w:sz w:val="24"/>
          <w:szCs w:val="24"/>
        </w:rPr>
        <w:t xml:space="preserve"> kādam no</w:t>
      </w:r>
      <w:r w:rsidRPr="00BA4C04">
        <w:rPr>
          <w:rFonts w:ascii="Times New Roman" w:hAnsi="Times New Roman"/>
          <w:sz w:val="24"/>
          <w:szCs w:val="24"/>
        </w:rPr>
        <w:t xml:space="preserve"> vienotaj</w:t>
      </w:r>
      <w:r w:rsidR="00536857">
        <w:rPr>
          <w:rFonts w:ascii="Times New Roman" w:hAnsi="Times New Roman"/>
          <w:sz w:val="24"/>
          <w:szCs w:val="24"/>
        </w:rPr>
        <w:t>ie</w:t>
      </w:r>
      <w:r w:rsidRPr="00BA4C04">
        <w:rPr>
          <w:rFonts w:ascii="Times New Roman" w:hAnsi="Times New Roman"/>
          <w:sz w:val="24"/>
          <w:szCs w:val="24"/>
        </w:rPr>
        <w:t>m kritēri</w:t>
      </w:r>
      <w:r w:rsidR="003A1A2F">
        <w:rPr>
          <w:rFonts w:ascii="Times New Roman" w:hAnsi="Times New Roman"/>
          <w:sz w:val="24"/>
          <w:szCs w:val="24"/>
        </w:rPr>
        <w:t>ji</w:t>
      </w:r>
      <w:r w:rsidR="00536857">
        <w:rPr>
          <w:rFonts w:ascii="Times New Roman" w:hAnsi="Times New Roman"/>
          <w:sz w:val="24"/>
          <w:szCs w:val="24"/>
        </w:rPr>
        <w:t>e</w:t>
      </w:r>
      <w:r w:rsidRPr="00BA4C04">
        <w:rPr>
          <w:rFonts w:ascii="Times New Roman" w:hAnsi="Times New Roman"/>
          <w:sz w:val="24"/>
          <w:szCs w:val="24"/>
        </w:rPr>
        <w:t>m Nr. 1.1.</w:t>
      </w:r>
      <w:r w:rsidR="005C20B6">
        <w:rPr>
          <w:rFonts w:ascii="Times New Roman" w:hAnsi="Times New Roman"/>
          <w:sz w:val="24"/>
          <w:szCs w:val="24"/>
        </w:rPr>
        <w:t xml:space="preserve"> un Nr.1.</w:t>
      </w:r>
      <w:r w:rsidR="009A1DEE">
        <w:rPr>
          <w:rFonts w:ascii="Times New Roman" w:hAnsi="Times New Roman"/>
          <w:sz w:val="24"/>
          <w:szCs w:val="24"/>
        </w:rPr>
        <w:t>4</w:t>
      </w:r>
      <w:r w:rsidR="005C20B6">
        <w:rPr>
          <w:rFonts w:ascii="Times New Roman" w:hAnsi="Times New Roman"/>
          <w:sz w:val="24"/>
          <w:szCs w:val="24"/>
        </w:rPr>
        <w:t xml:space="preserve">., </w:t>
      </w:r>
      <w:r w:rsidRPr="00BA4C04">
        <w:rPr>
          <w:rFonts w:ascii="Times New Roman" w:hAnsi="Times New Roman"/>
          <w:sz w:val="24"/>
          <w:szCs w:val="24"/>
        </w:rPr>
        <w:t>tā vērtēšanu neturpina;</w:t>
      </w:r>
    </w:p>
    <w:p w14:paraId="0C7516AB" w14:textId="7917021F" w:rsidR="00BA4C04" w:rsidRDefault="00A26634" w:rsidP="00A2649D">
      <w:pPr>
        <w:pStyle w:val="ListParagraph"/>
        <w:numPr>
          <w:ilvl w:val="1"/>
          <w:numId w:val="13"/>
        </w:numPr>
        <w:tabs>
          <w:tab w:val="left" w:pos="284"/>
        </w:tabs>
        <w:ind w:left="1560" w:hanging="850"/>
        <w:contextualSpacing w:val="0"/>
        <w:outlineLvl w:val="3"/>
        <w:rPr>
          <w:rFonts w:ascii="Times New Roman" w:hAnsi="Times New Roman"/>
          <w:sz w:val="24"/>
          <w:szCs w:val="24"/>
        </w:rPr>
      </w:pPr>
      <w:r w:rsidRPr="00BA4C04">
        <w:rPr>
          <w:rFonts w:ascii="Times New Roman" w:hAnsi="Times New Roman"/>
          <w:sz w:val="24"/>
          <w:szCs w:val="24"/>
        </w:rPr>
        <w:t>ja projekta iesniegums atbilst vienotaj</w:t>
      </w:r>
      <w:r w:rsidR="00536857">
        <w:rPr>
          <w:rFonts w:ascii="Times New Roman" w:hAnsi="Times New Roman"/>
          <w:sz w:val="24"/>
          <w:szCs w:val="24"/>
        </w:rPr>
        <w:t>ie</w:t>
      </w:r>
      <w:r w:rsidRPr="00BA4C04">
        <w:rPr>
          <w:rFonts w:ascii="Times New Roman" w:hAnsi="Times New Roman"/>
          <w:sz w:val="24"/>
          <w:szCs w:val="24"/>
        </w:rPr>
        <w:t>m kritērij</w:t>
      </w:r>
      <w:r w:rsidR="00536857">
        <w:rPr>
          <w:rFonts w:ascii="Times New Roman" w:hAnsi="Times New Roman"/>
          <w:sz w:val="24"/>
          <w:szCs w:val="24"/>
        </w:rPr>
        <w:t>ie</w:t>
      </w:r>
      <w:r w:rsidRPr="00BA4C04">
        <w:rPr>
          <w:rFonts w:ascii="Times New Roman" w:hAnsi="Times New Roman"/>
          <w:sz w:val="24"/>
          <w:szCs w:val="24"/>
        </w:rPr>
        <w:t>m Nr.1.1.</w:t>
      </w:r>
      <w:r w:rsidR="005C20B6">
        <w:rPr>
          <w:rFonts w:ascii="Times New Roman" w:hAnsi="Times New Roman"/>
          <w:sz w:val="24"/>
          <w:szCs w:val="24"/>
        </w:rPr>
        <w:t xml:space="preserve"> un Nr.1.</w:t>
      </w:r>
      <w:r w:rsidR="009A1DEE">
        <w:rPr>
          <w:rFonts w:ascii="Times New Roman" w:hAnsi="Times New Roman"/>
          <w:sz w:val="24"/>
          <w:szCs w:val="24"/>
        </w:rPr>
        <w:t>4</w:t>
      </w:r>
      <w:r w:rsidR="005C20B6">
        <w:rPr>
          <w:rFonts w:ascii="Times New Roman" w:hAnsi="Times New Roman"/>
          <w:sz w:val="24"/>
          <w:szCs w:val="24"/>
        </w:rPr>
        <w:t>.</w:t>
      </w:r>
      <w:r w:rsidRPr="00BA4C04">
        <w:rPr>
          <w:rFonts w:ascii="Times New Roman" w:hAnsi="Times New Roman"/>
          <w:sz w:val="24"/>
          <w:szCs w:val="24"/>
        </w:rPr>
        <w:t>, tad vērtē projekta iesnieguma atbilstību specifiskajam kritērijam Nr.2.1. Ja projekta iesniegums neatbilst specifiskajam kritērijam Nr. 2.1., tā vērtēšanu neturpina;</w:t>
      </w:r>
    </w:p>
    <w:p w14:paraId="1CF89E56" w14:textId="671DB0DD" w:rsidR="006F49CD" w:rsidRDefault="00A26634">
      <w:pPr>
        <w:pStyle w:val="ListParagraph"/>
        <w:numPr>
          <w:ilvl w:val="1"/>
          <w:numId w:val="13"/>
        </w:numPr>
        <w:tabs>
          <w:tab w:val="left" w:pos="284"/>
        </w:tabs>
        <w:ind w:left="1560" w:hanging="850"/>
        <w:contextualSpacing w:val="0"/>
        <w:outlineLvl w:val="3"/>
        <w:rPr>
          <w:rFonts w:ascii="Times New Roman" w:hAnsi="Times New Roman"/>
          <w:sz w:val="24"/>
          <w:szCs w:val="24"/>
        </w:rPr>
      </w:pPr>
      <w:r w:rsidRPr="006F49CD">
        <w:rPr>
          <w:rFonts w:ascii="Times New Roman" w:hAnsi="Times New Roman"/>
          <w:sz w:val="24"/>
          <w:szCs w:val="24"/>
        </w:rPr>
        <w:t>ja projekta iesniegums atbilst specifiskajam kritērijam Nr.2.1.:</w:t>
      </w:r>
    </w:p>
    <w:p w14:paraId="7C4D3F54" w14:textId="34D82398" w:rsidR="006F49CD" w:rsidRDefault="00A26634" w:rsidP="000C3B6A">
      <w:pPr>
        <w:pStyle w:val="ListParagraph"/>
        <w:numPr>
          <w:ilvl w:val="2"/>
          <w:numId w:val="13"/>
        </w:numPr>
        <w:tabs>
          <w:tab w:val="left" w:pos="284"/>
        </w:tabs>
        <w:ind w:left="2552" w:hanging="851"/>
        <w:contextualSpacing w:val="0"/>
        <w:outlineLvl w:val="3"/>
        <w:rPr>
          <w:rFonts w:ascii="Times New Roman" w:hAnsi="Times New Roman"/>
          <w:sz w:val="24"/>
          <w:szCs w:val="24"/>
        </w:rPr>
      </w:pPr>
      <w:r w:rsidRPr="00761B28">
        <w:rPr>
          <w:rFonts w:ascii="Times New Roman" w:hAnsi="Times New Roman"/>
          <w:sz w:val="24"/>
          <w:szCs w:val="24"/>
        </w:rPr>
        <w:t xml:space="preserve">un tas nav MK noteikumu 18.punktā minētais </w:t>
      </w:r>
      <w:r w:rsidR="00466A16" w:rsidRPr="00761B28">
        <w:rPr>
          <w:rFonts w:ascii="Times New Roman" w:hAnsi="Times New Roman"/>
          <w:sz w:val="24"/>
          <w:szCs w:val="24"/>
        </w:rPr>
        <w:t xml:space="preserve">programmas “Apvārsnis 2020” </w:t>
      </w:r>
      <w:r w:rsidRPr="00761B28">
        <w:rPr>
          <w:rFonts w:ascii="Times New Roman" w:hAnsi="Times New Roman"/>
          <w:sz w:val="24"/>
          <w:szCs w:val="24"/>
        </w:rPr>
        <w:t>projekta iesniegums, tā vērtēšanai piesaista EK ekspertus, lai vērtētu atbilstību kvalitātes kritērijiem Nr.3.1., Nr.3.2., Nr.3.3. Ja projekta iesniegums</w:t>
      </w:r>
      <w:r w:rsidRPr="006F49CD">
        <w:rPr>
          <w:rFonts w:ascii="Times New Roman" w:hAnsi="Times New Roman"/>
          <w:sz w:val="24"/>
          <w:szCs w:val="24"/>
        </w:rPr>
        <w:t xml:space="preserve"> atbilstoši konsolidētajam EK ekspertu vērtējumam nav sasniedzis noteikto minimālo sasniedzamo punktu skaitu vienā vai vairākos kvalitātes kritērijos Nr.3.1., Nr.3.2., Nr.3.3. tā vērtēšanu neturpina;</w:t>
      </w:r>
    </w:p>
    <w:p w14:paraId="53B46B87" w14:textId="6D880816" w:rsidR="006F49CD" w:rsidRPr="00761B28" w:rsidRDefault="00A26634" w:rsidP="000C3B6A">
      <w:pPr>
        <w:pStyle w:val="ListParagraph"/>
        <w:numPr>
          <w:ilvl w:val="2"/>
          <w:numId w:val="13"/>
        </w:numPr>
        <w:tabs>
          <w:tab w:val="left" w:pos="284"/>
        </w:tabs>
        <w:ind w:left="2552" w:hanging="851"/>
        <w:contextualSpacing w:val="0"/>
        <w:outlineLvl w:val="3"/>
        <w:rPr>
          <w:rFonts w:ascii="Times New Roman" w:hAnsi="Times New Roman"/>
          <w:sz w:val="24"/>
          <w:szCs w:val="24"/>
        </w:rPr>
      </w:pPr>
      <w:r w:rsidRPr="00761B28">
        <w:rPr>
          <w:rFonts w:ascii="Times New Roman" w:hAnsi="Times New Roman"/>
          <w:sz w:val="24"/>
          <w:szCs w:val="24"/>
        </w:rPr>
        <w:t xml:space="preserve">un tas ir MK noteikumu 18.punktā minētais </w:t>
      </w:r>
      <w:r w:rsidR="00466A16" w:rsidRPr="00761B28">
        <w:rPr>
          <w:rFonts w:ascii="Times New Roman" w:hAnsi="Times New Roman"/>
          <w:sz w:val="24"/>
          <w:szCs w:val="24"/>
        </w:rPr>
        <w:t xml:space="preserve">programmas “Apvārsnis 2020” </w:t>
      </w:r>
      <w:r w:rsidRPr="00761B28">
        <w:rPr>
          <w:rFonts w:ascii="Times New Roman" w:hAnsi="Times New Roman"/>
          <w:sz w:val="24"/>
          <w:szCs w:val="24"/>
        </w:rPr>
        <w:t>projekta iesniegums,</w:t>
      </w:r>
      <w:r w:rsidR="009A466B" w:rsidRPr="00761B28">
        <w:rPr>
          <w:rFonts w:ascii="Times New Roman" w:hAnsi="Times New Roman"/>
          <w:sz w:val="24"/>
          <w:szCs w:val="24"/>
        </w:rPr>
        <w:t xml:space="preserve"> EK eksperti minēto programmas “Apvārsnis 2020” projektu nevērtē</w:t>
      </w:r>
      <w:r w:rsidR="001A57F0" w:rsidRPr="00761B28">
        <w:rPr>
          <w:rFonts w:ascii="Times New Roman" w:hAnsi="Times New Roman"/>
          <w:sz w:val="24"/>
          <w:szCs w:val="24"/>
        </w:rPr>
        <w:t xml:space="preserve"> un, atbilstoši MK noteikumu 19.1.apakšpunktam, iesnieguma kvalitātes vērtēšanai izmanto programmas “Apvārsnis 2020” ietvaros saņemto ekspertu vērtējumu par projekta kvalitāti. M</w:t>
      </w:r>
      <w:r w:rsidRPr="00761B28">
        <w:rPr>
          <w:rFonts w:ascii="Times New Roman" w:hAnsi="Times New Roman"/>
          <w:sz w:val="24"/>
          <w:szCs w:val="24"/>
        </w:rPr>
        <w:t xml:space="preserve">inētā projekta iesnieguma kvalitātes kritēriju vērtēšana notiek </w:t>
      </w:r>
      <w:r w:rsidR="009A466B" w:rsidRPr="00761B28">
        <w:rPr>
          <w:rFonts w:ascii="Times New Roman" w:hAnsi="Times New Roman"/>
          <w:sz w:val="24"/>
          <w:szCs w:val="24"/>
        </w:rPr>
        <w:t>sekojoši:</w:t>
      </w:r>
    </w:p>
    <w:p w14:paraId="5B74648A" w14:textId="16AB12C8" w:rsidR="009A466B" w:rsidRPr="00761B28" w:rsidRDefault="008D6622" w:rsidP="000C3B6A">
      <w:pPr>
        <w:pStyle w:val="ListParagraph"/>
        <w:numPr>
          <w:ilvl w:val="3"/>
          <w:numId w:val="13"/>
        </w:numPr>
        <w:tabs>
          <w:tab w:val="left" w:pos="284"/>
        </w:tabs>
        <w:ind w:left="3544" w:hanging="992"/>
        <w:contextualSpacing w:val="0"/>
        <w:outlineLvl w:val="3"/>
        <w:rPr>
          <w:rFonts w:ascii="Times New Roman" w:hAnsi="Times New Roman"/>
          <w:sz w:val="24"/>
          <w:szCs w:val="24"/>
        </w:rPr>
      </w:pPr>
      <w:r w:rsidRPr="00761B28">
        <w:rPr>
          <w:rFonts w:ascii="Times New Roman" w:hAnsi="Times New Roman"/>
          <w:sz w:val="24"/>
          <w:szCs w:val="24"/>
        </w:rPr>
        <w:t xml:space="preserve">ja programmas “Apvārsnis 2020” un pasākuma ietvaros konkrētā kvalitātes kritērija vērtēšanas sistēmas </w:t>
      </w:r>
      <w:r w:rsidR="00770DD4" w:rsidRPr="00761B28">
        <w:rPr>
          <w:rFonts w:ascii="Times New Roman" w:hAnsi="Times New Roman"/>
          <w:sz w:val="24"/>
          <w:szCs w:val="24"/>
        </w:rPr>
        <w:t xml:space="preserve">nav </w:t>
      </w:r>
      <w:r w:rsidRPr="00761B28">
        <w:rPr>
          <w:rFonts w:ascii="Times New Roman" w:hAnsi="Times New Roman"/>
          <w:sz w:val="24"/>
          <w:szCs w:val="24"/>
        </w:rPr>
        <w:t>identiskas, veic kritērija vērtējuma pārrēķinu</w:t>
      </w:r>
      <w:r w:rsidR="001A57F0" w:rsidRPr="00761B28">
        <w:rPr>
          <w:rFonts w:ascii="Times New Roman" w:hAnsi="Times New Roman"/>
          <w:sz w:val="24"/>
          <w:szCs w:val="24"/>
        </w:rPr>
        <w:t xml:space="preserve"> atbilstoši MK noteikumu 19.2.1.apakšpunkta nosacījumiem,</w:t>
      </w:r>
      <w:r w:rsidRPr="00761B28">
        <w:rPr>
          <w:rFonts w:ascii="Times New Roman" w:hAnsi="Times New Roman"/>
          <w:sz w:val="24"/>
          <w:szCs w:val="24"/>
        </w:rPr>
        <w:t xml:space="preserve"> izmantojot šādu formulu:</w:t>
      </w:r>
    </w:p>
    <w:p w14:paraId="22085CAD" w14:textId="44C5BBB2" w:rsidR="00F77A24" w:rsidRPr="00761B28" w:rsidRDefault="0074218E" w:rsidP="006F49CD">
      <w:pPr>
        <w:pStyle w:val="ListParagraph"/>
        <w:ind w:left="3544" w:firstLine="0"/>
        <w:contextualSpacing w:val="0"/>
        <w:outlineLvl w:val="3"/>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KV</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H2020</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KV Max</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H2020 Max</m:t>
                </m:r>
              </m:sub>
            </m:sSub>
          </m:den>
        </m:f>
      </m:oMath>
      <w:r w:rsidR="00F77A24" w:rsidRPr="00761B28">
        <w:rPr>
          <w:rFonts w:ascii="Times New Roman" w:hAnsi="Times New Roman"/>
          <w:sz w:val="24"/>
          <w:szCs w:val="24"/>
        </w:rPr>
        <w:t xml:space="preserve"> , kur</w:t>
      </w:r>
    </w:p>
    <w:p w14:paraId="0F477E52" w14:textId="595EDB8E" w:rsidR="00F77A24" w:rsidRPr="00761B28" w:rsidRDefault="00F77A24" w:rsidP="006F49CD">
      <w:pPr>
        <w:pStyle w:val="ListParagraph"/>
        <w:ind w:left="3544" w:firstLine="0"/>
        <w:contextualSpacing w:val="0"/>
        <w:outlineLvl w:val="3"/>
        <w:rPr>
          <w:rFonts w:ascii="Times New Roman" w:hAnsi="Times New Roman"/>
          <w:sz w:val="24"/>
          <w:szCs w:val="24"/>
        </w:rPr>
      </w:pPr>
      <w:r w:rsidRPr="00761B28">
        <w:rPr>
          <w:rFonts w:ascii="Times New Roman" w:hAnsi="Times New Roman"/>
          <w:sz w:val="24"/>
          <w:szCs w:val="24"/>
        </w:rPr>
        <w:t>P</w:t>
      </w:r>
      <w:r w:rsidRPr="00761B28">
        <w:rPr>
          <w:rFonts w:ascii="Times New Roman" w:hAnsi="Times New Roman"/>
          <w:sz w:val="24"/>
          <w:szCs w:val="24"/>
          <w:vertAlign w:val="subscript"/>
        </w:rPr>
        <w:t>KV</w:t>
      </w:r>
      <w:r w:rsidRPr="00761B28">
        <w:rPr>
          <w:rFonts w:ascii="Times New Roman" w:hAnsi="Times New Roman"/>
          <w:sz w:val="24"/>
          <w:szCs w:val="24"/>
        </w:rPr>
        <w:t xml:space="preserve"> – vērtējums pasākuma ietvaros par projekta iesnieguma atbilstību</w:t>
      </w:r>
      <w:r w:rsidR="000E228C" w:rsidRPr="00761B28">
        <w:rPr>
          <w:rFonts w:ascii="Times New Roman" w:hAnsi="Times New Roman"/>
          <w:sz w:val="24"/>
          <w:szCs w:val="24"/>
        </w:rPr>
        <w:t xml:space="preserve"> konkrētam</w:t>
      </w:r>
      <w:r w:rsidRPr="00761B28">
        <w:rPr>
          <w:rFonts w:ascii="Times New Roman" w:hAnsi="Times New Roman"/>
          <w:sz w:val="24"/>
          <w:szCs w:val="24"/>
        </w:rPr>
        <w:t xml:space="preserve"> kvalitātes kritērijam;</w:t>
      </w:r>
    </w:p>
    <w:p w14:paraId="0D06CD23" w14:textId="004ED955" w:rsidR="00F77A24" w:rsidRPr="00761B28" w:rsidRDefault="00F77A24" w:rsidP="006F49CD">
      <w:pPr>
        <w:pStyle w:val="ListParagraph"/>
        <w:ind w:left="3544" w:firstLine="0"/>
        <w:contextualSpacing w:val="0"/>
        <w:outlineLvl w:val="3"/>
        <w:rPr>
          <w:rFonts w:ascii="Times New Roman" w:hAnsi="Times New Roman"/>
          <w:sz w:val="24"/>
          <w:szCs w:val="24"/>
        </w:rPr>
      </w:pPr>
      <w:r w:rsidRPr="00761B28">
        <w:rPr>
          <w:rFonts w:ascii="Times New Roman" w:hAnsi="Times New Roman"/>
          <w:sz w:val="24"/>
          <w:szCs w:val="24"/>
        </w:rPr>
        <w:t>P</w:t>
      </w:r>
      <w:r w:rsidRPr="00761B28">
        <w:rPr>
          <w:rFonts w:ascii="Times New Roman" w:hAnsi="Times New Roman"/>
          <w:sz w:val="24"/>
          <w:szCs w:val="24"/>
          <w:vertAlign w:val="subscript"/>
        </w:rPr>
        <w:t>H2020</w:t>
      </w:r>
      <w:r w:rsidRPr="00761B28">
        <w:rPr>
          <w:rFonts w:ascii="Times New Roman" w:hAnsi="Times New Roman"/>
          <w:sz w:val="24"/>
          <w:szCs w:val="24"/>
        </w:rPr>
        <w:t xml:space="preserve"> – vērtējums programmas “Apvārsnis 202</w:t>
      </w:r>
      <w:r w:rsidR="00E235BD" w:rsidRPr="00761B28">
        <w:rPr>
          <w:rFonts w:ascii="Times New Roman" w:hAnsi="Times New Roman"/>
          <w:sz w:val="24"/>
          <w:szCs w:val="24"/>
        </w:rPr>
        <w:t>0</w:t>
      </w:r>
      <w:r w:rsidRPr="00761B28">
        <w:rPr>
          <w:rFonts w:ascii="Times New Roman" w:hAnsi="Times New Roman"/>
          <w:sz w:val="24"/>
          <w:szCs w:val="24"/>
        </w:rPr>
        <w:t>”</w:t>
      </w:r>
      <w:r w:rsidR="00E235BD" w:rsidRPr="00761B28">
        <w:rPr>
          <w:rFonts w:ascii="Times New Roman" w:hAnsi="Times New Roman"/>
          <w:sz w:val="24"/>
          <w:szCs w:val="24"/>
        </w:rPr>
        <w:t xml:space="preserve"> ietvaros par projekta iesnieguma atbilstību konkrētam kvalitātes kritērijam;</w:t>
      </w:r>
    </w:p>
    <w:p w14:paraId="009C1E9B" w14:textId="47060CF0" w:rsidR="00E235BD" w:rsidRPr="00761B28" w:rsidRDefault="00E235BD" w:rsidP="006F49CD">
      <w:pPr>
        <w:pStyle w:val="ListParagraph"/>
        <w:ind w:left="3544" w:firstLine="0"/>
        <w:contextualSpacing w:val="0"/>
        <w:outlineLvl w:val="3"/>
        <w:rPr>
          <w:rFonts w:ascii="Times New Roman" w:hAnsi="Times New Roman"/>
          <w:sz w:val="24"/>
          <w:szCs w:val="24"/>
        </w:rPr>
      </w:pPr>
      <w:r w:rsidRPr="00761B28">
        <w:rPr>
          <w:rFonts w:ascii="Times New Roman" w:hAnsi="Times New Roman"/>
          <w:sz w:val="24"/>
          <w:szCs w:val="24"/>
        </w:rPr>
        <w:t>P</w:t>
      </w:r>
      <w:r w:rsidRPr="00761B28">
        <w:rPr>
          <w:rFonts w:ascii="Times New Roman" w:hAnsi="Times New Roman"/>
          <w:sz w:val="24"/>
          <w:szCs w:val="24"/>
          <w:vertAlign w:val="subscript"/>
        </w:rPr>
        <w:t xml:space="preserve">KV </w:t>
      </w:r>
      <w:proofErr w:type="spellStart"/>
      <w:r w:rsidRPr="00761B28">
        <w:rPr>
          <w:rFonts w:ascii="Times New Roman" w:hAnsi="Times New Roman"/>
          <w:sz w:val="24"/>
          <w:szCs w:val="24"/>
          <w:vertAlign w:val="subscript"/>
        </w:rPr>
        <w:t>Max</w:t>
      </w:r>
      <w:proofErr w:type="spellEnd"/>
      <w:r w:rsidRPr="00761B28">
        <w:rPr>
          <w:rFonts w:ascii="Times New Roman" w:hAnsi="Times New Roman"/>
          <w:sz w:val="24"/>
          <w:szCs w:val="24"/>
        </w:rPr>
        <w:t xml:space="preserve"> – konkrētajā kvalitātes kritērijā maksimāli iegūstamais punktu skaits pasākuma ietvaros;</w:t>
      </w:r>
    </w:p>
    <w:p w14:paraId="0BD6B5B8" w14:textId="736E8D4C" w:rsidR="00E235BD" w:rsidRPr="00761B28" w:rsidRDefault="00E235BD" w:rsidP="006F49CD">
      <w:pPr>
        <w:pStyle w:val="ListParagraph"/>
        <w:ind w:left="3544" w:firstLine="0"/>
        <w:contextualSpacing w:val="0"/>
        <w:outlineLvl w:val="3"/>
        <w:rPr>
          <w:rFonts w:ascii="Times New Roman" w:hAnsi="Times New Roman"/>
          <w:sz w:val="24"/>
          <w:szCs w:val="24"/>
        </w:rPr>
      </w:pPr>
      <w:r w:rsidRPr="00761B28">
        <w:rPr>
          <w:rFonts w:ascii="Times New Roman" w:hAnsi="Times New Roman"/>
          <w:sz w:val="24"/>
          <w:szCs w:val="24"/>
        </w:rPr>
        <w:lastRenderedPageBreak/>
        <w:t>P</w:t>
      </w:r>
      <w:r w:rsidRPr="00761B28">
        <w:rPr>
          <w:rFonts w:ascii="Times New Roman" w:hAnsi="Times New Roman"/>
          <w:sz w:val="24"/>
          <w:szCs w:val="24"/>
          <w:vertAlign w:val="subscript"/>
        </w:rPr>
        <w:t xml:space="preserve">H2020 </w:t>
      </w:r>
      <w:proofErr w:type="spellStart"/>
      <w:r w:rsidRPr="00761B28">
        <w:rPr>
          <w:rFonts w:ascii="Times New Roman" w:hAnsi="Times New Roman"/>
          <w:sz w:val="24"/>
          <w:szCs w:val="24"/>
          <w:vertAlign w:val="subscript"/>
        </w:rPr>
        <w:t>Max</w:t>
      </w:r>
      <w:proofErr w:type="spellEnd"/>
      <w:r w:rsidRPr="00761B28">
        <w:rPr>
          <w:rFonts w:ascii="Times New Roman" w:hAnsi="Times New Roman"/>
          <w:sz w:val="24"/>
          <w:szCs w:val="24"/>
        </w:rPr>
        <w:t xml:space="preserve"> – konkrētajā kvalitātes kritērijā maksimāli iegūstamais punktu skaits programmas “Apvārsnis 2020” ietvaros;</w:t>
      </w:r>
    </w:p>
    <w:p w14:paraId="2EE261A9" w14:textId="2304CA19" w:rsidR="006F49CD" w:rsidRPr="00761B28" w:rsidRDefault="00F77A24" w:rsidP="000C3B6A">
      <w:pPr>
        <w:pStyle w:val="ListParagraph"/>
        <w:numPr>
          <w:ilvl w:val="3"/>
          <w:numId w:val="13"/>
        </w:numPr>
        <w:ind w:left="3544" w:hanging="992"/>
        <w:contextualSpacing w:val="0"/>
        <w:outlineLvl w:val="3"/>
        <w:rPr>
          <w:rFonts w:ascii="Times New Roman" w:hAnsi="Times New Roman"/>
          <w:sz w:val="24"/>
          <w:szCs w:val="24"/>
        </w:rPr>
      </w:pPr>
      <w:r w:rsidRPr="00761B28">
        <w:rPr>
          <w:rFonts w:ascii="Times New Roman" w:hAnsi="Times New Roman"/>
          <w:sz w:val="24"/>
          <w:szCs w:val="24"/>
        </w:rPr>
        <w:t>p</w:t>
      </w:r>
      <w:r w:rsidR="000F6E2F" w:rsidRPr="00761B28">
        <w:rPr>
          <w:rFonts w:ascii="Times New Roman" w:hAnsi="Times New Roman"/>
          <w:sz w:val="24"/>
          <w:szCs w:val="24"/>
        </w:rPr>
        <w:t>rojekta iesniegumam piemēro maksimāli iespējamo punktu skaitu kvalitātes kritērijos, kas nav vērtēti programmas “Apvārsnis 2020” ietvaros – kritērijā par projekta ieguld</w:t>
      </w:r>
      <w:r w:rsidR="00915390" w:rsidRPr="00761B28">
        <w:rPr>
          <w:rFonts w:ascii="Times New Roman" w:hAnsi="Times New Roman"/>
          <w:sz w:val="24"/>
          <w:szCs w:val="24"/>
        </w:rPr>
        <w:t>ī</w:t>
      </w:r>
      <w:r w:rsidR="000F6E2F" w:rsidRPr="00761B28">
        <w:rPr>
          <w:rFonts w:ascii="Times New Roman" w:hAnsi="Times New Roman"/>
          <w:sz w:val="24"/>
          <w:szCs w:val="24"/>
        </w:rPr>
        <w:t>jumu nozares politikas mērķu sasniegšanā un</w:t>
      </w:r>
      <w:r w:rsidR="006F49CD" w:rsidRPr="00761B28">
        <w:rPr>
          <w:rFonts w:ascii="Times New Roman" w:hAnsi="Times New Roman"/>
          <w:sz w:val="24"/>
          <w:szCs w:val="24"/>
        </w:rPr>
        <w:t xml:space="preserve"> </w:t>
      </w:r>
      <w:r w:rsidR="000F6E2F" w:rsidRPr="00761B28">
        <w:rPr>
          <w:rFonts w:ascii="Times New Roman" w:hAnsi="Times New Roman"/>
          <w:sz w:val="24"/>
          <w:szCs w:val="24"/>
        </w:rPr>
        <w:t>kritērijā par horizontālajām</w:t>
      </w:r>
      <w:r w:rsidR="0065403F" w:rsidRPr="00761B28">
        <w:rPr>
          <w:rFonts w:ascii="Times New Roman" w:hAnsi="Times New Roman"/>
          <w:sz w:val="24"/>
          <w:szCs w:val="24"/>
        </w:rPr>
        <w:t xml:space="preserve"> prioritātēm</w:t>
      </w:r>
      <w:r w:rsidR="000F6E2F" w:rsidRPr="00761B28">
        <w:rPr>
          <w:rFonts w:ascii="Times New Roman" w:hAnsi="Times New Roman"/>
          <w:sz w:val="24"/>
          <w:szCs w:val="24"/>
        </w:rPr>
        <w:t>;</w:t>
      </w:r>
    </w:p>
    <w:p w14:paraId="567FAFC5" w14:textId="51BF589A" w:rsidR="00915390" w:rsidRDefault="00A26634" w:rsidP="000C3B6A">
      <w:pPr>
        <w:pStyle w:val="ListParagraph"/>
        <w:numPr>
          <w:ilvl w:val="1"/>
          <w:numId w:val="13"/>
        </w:numPr>
        <w:ind w:left="1560" w:hanging="850"/>
        <w:contextualSpacing w:val="0"/>
        <w:outlineLvl w:val="3"/>
        <w:rPr>
          <w:rFonts w:ascii="Times New Roman" w:hAnsi="Times New Roman"/>
          <w:sz w:val="24"/>
          <w:szCs w:val="24"/>
        </w:rPr>
      </w:pPr>
      <w:r w:rsidRPr="00761B28">
        <w:rPr>
          <w:rFonts w:ascii="Times New Roman" w:hAnsi="Times New Roman"/>
          <w:sz w:val="24"/>
          <w:szCs w:val="24"/>
        </w:rPr>
        <w:t xml:space="preserve">ja projekta iesniegums atbilstoši konsolidētajam EK ekspertu vērtējumam vai, gadījumā, ja tiek iesniegts MK noteikumu 18.punktā minētais projekta iesniegums </w:t>
      </w:r>
      <w:r w:rsidR="00915390" w:rsidRPr="00761B28">
        <w:rPr>
          <w:rFonts w:ascii="Times New Roman" w:hAnsi="Times New Roman"/>
          <w:sz w:val="24"/>
          <w:szCs w:val="24"/>
        </w:rPr>
        <w:t>– atbilstoši</w:t>
      </w:r>
      <w:r w:rsidRPr="00761B28">
        <w:rPr>
          <w:rFonts w:ascii="Times New Roman" w:hAnsi="Times New Roman"/>
          <w:sz w:val="24"/>
          <w:szCs w:val="24"/>
        </w:rPr>
        <w:t xml:space="preserve"> </w:t>
      </w:r>
      <w:r w:rsidR="00661F6F" w:rsidRPr="00761B28">
        <w:rPr>
          <w:rFonts w:ascii="Times New Roman" w:hAnsi="Times New Roman"/>
          <w:sz w:val="24"/>
          <w:szCs w:val="24"/>
        </w:rPr>
        <w:t xml:space="preserve">atlases nolikuma </w:t>
      </w:r>
      <w:r w:rsidR="009900F4">
        <w:rPr>
          <w:rFonts w:ascii="Times New Roman" w:hAnsi="Times New Roman"/>
          <w:sz w:val="24"/>
          <w:szCs w:val="24"/>
        </w:rPr>
        <w:t>29</w:t>
      </w:r>
      <w:r w:rsidR="00915390" w:rsidRPr="00761B28">
        <w:rPr>
          <w:rFonts w:ascii="Times New Roman" w:hAnsi="Times New Roman"/>
          <w:sz w:val="24"/>
          <w:szCs w:val="24"/>
        </w:rPr>
        <w:t>.3.2.apakšpunktā</w:t>
      </w:r>
      <w:r w:rsidRPr="00761B28">
        <w:rPr>
          <w:rFonts w:ascii="Times New Roman" w:hAnsi="Times New Roman"/>
          <w:sz w:val="24"/>
          <w:szCs w:val="24"/>
        </w:rPr>
        <w:t xml:space="preserve"> minētās kārtības aprēķinātajam vērtējumam ir sasniedzis noteikto minimālo sasniedzamo punktu skaitu kvalitātes kritērijos Nr.3.1., Nr.3.2., Nr.3.3.</w:t>
      </w:r>
      <w:r w:rsidR="006F49CD" w:rsidRPr="00761B28">
        <w:rPr>
          <w:rFonts w:ascii="Times New Roman" w:hAnsi="Times New Roman"/>
          <w:sz w:val="24"/>
          <w:szCs w:val="24"/>
        </w:rPr>
        <w:t>,</w:t>
      </w:r>
      <w:r w:rsidRPr="00761B28">
        <w:rPr>
          <w:rFonts w:ascii="Times New Roman" w:hAnsi="Times New Roman"/>
          <w:sz w:val="24"/>
          <w:szCs w:val="24"/>
        </w:rPr>
        <w:t xml:space="preserve"> tad turpina vērtēt projekta iesnieguma atbilstību</w:t>
      </w:r>
      <w:r w:rsidR="0083180F" w:rsidRPr="00761B28">
        <w:rPr>
          <w:rFonts w:ascii="Times New Roman" w:hAnsi="Times New Roman"/>
          <w:sz w:val="24"/>
          <w:szCs w:val="24"/>
        </w:rPr>
        <w:t xml:space="preserve"> kvalitātes kritērijam Nr.3</w:t>
      </w:r>
      <w:r w:rsidR="0083180F">
        <w:rPr>
          <w:rFonts w:ascii="Times New Roman" w:hAnsi="Times New Roman"/>
          <w:sz w:val="24"/>
          <w:szCs w:val="24"/>
        </w:rPr>
        <w:t>.4.;</w:t>
      </w:r>
    </w:p>
    <w:p w14:paraId="57AFA6BE" w14:textId="34B6F346" w:rsidR="0083180F" w:rsidRPr="006F49CD" w:rsidRDefault="0083180F" w:rsidP="000C3B6A">
      <w:pPr>
        <w:pStyle w:val="ListParagraph"/>
        <w:numPr>
          <w:ilvl w:val="1"/>
          <w:numId w:val="13"/>
        </w:numPr>
        <w:ind w:left="1560" w:hanging="850"/>
        <w:contextualSpacing w:val="0"/>
        <w:outlineLvl w:val="3"/>
        <w:rPr>
          <w:rFonts w:ascii="Times New Roman" w:hAnsi="Times New Roman"/>
          <w:sz w:val="24"/>
          <w:szCs w:val="24"/>
        </w:rPr>
      </w:pPr>
      <w:r w:rsidRPr="0083180F">
        <w:rPr>
          <w:rFonts w:ascii="Times New Roman" w:hAnsi="Times New Roman"/>
          <w:sz w:val="24"/>
          <w:szCs w:val="24"/>
        </w:rPr>
        <w:t xml:space="preserve">pēc </w:t>
      </w:r>
      <w:r w:rsidRPr="00761B28">
        <w:rPr>
          <w:rFonts w:ascii="Times New Roman" w:hAnsi="Times New Roman"/>
          <w:sz w:val="24"/>
          <w:szCs w:val="24"/>
        </w:rPr>
        <w:t xml:space="preserve">nolikuma </w:t>
      </w:r>
      <w:r w:rsidR="00B23D9A" w:rsidRPr="00761B28">
        <w:rPr>
          <w:rFonts w:ascii="Times New Roman" w:hAnsi="Times New Roman"/>
          <w:sz w:val="24"/>
          <w:szCs w:val="24"/>
        </w:rPr>
        <w:t>3</w:t>
      </w:r>
      <w:r w:rsidR="000725BA">
        <w:rPr>
          <w:rFonts w:ascii="Times New Roman" w:hAnsi="Times New Roman"/>
          <w:sz w:val="24"/>
          <w:szCs w:val="24"/>
        </w:rPr>
        <w:t>1</w:t>
      </w:r>
      <w:r w:rsidRPr="00761B28">
        <w:rPr>
          <w:rFonts w:ascii="Times New Roman" w:hAnsi="Times New Roman"/>
          <w:sz w:val="24"/>
          <w:szCs w:val="24"/>
        </w:rPr>
        <w:t>.punktā minētājām darbībām</w:t>
      </w:r>
      <w:r w:rsidRPr="0083180F">
        <w:rPr>
          <w:rFonts w:ascii="Times New Roman" w:hAnsi="Times New Roman"/>
          <w:sz w:val="24"/>
          <w:szCs w:val="24"/>
        </w:rPr>
        <w:t>, ja tiek konstatēts, ka projekta iesnieguma atbalstīšanai ir pieejams finansējums, tad turpina vērtēt atbilstību pārējiem vienotajiem un specifiskajiem atbilstības kritērijiem</w:t>
      </w:r>
      <w:r>
        <w:rPr>
          <w:rFonts w:ascii="Times New Roman" w:hAnsi="Times New Roman"/>
          <w:sz w:val="24"/>
          <w:szCs w:val="24"/>
        </w:rPr>
        <w:t>.</w:t>
      </w:r>
    </w:p>
    <w:p w14:paraId="3C56F2D5" w14:textId="55E0C40E" w:rsidR="00385259" w:rsidRPr="004E48A9" w:rsidRDefault="00385259">
      <w:pPr>
        <w:pStyle w:val="ListParagraph"/>
        <w:numPr>
          <w:ilvl w:val="0"/>
          <w:numId w:val="11"/>
        </w:numPr>
        <w:ind w:left="357" w:hanging="357"/>
        <w:rPr>
          <w:rFonts w:ascii="Times New Roman" w:hAnsi="Times New Roman"/>
          <w:bCs/>
          <w:color w:val="000000"/>
          <w:sz w:val="24"/>
          <w:szCs w:val="24"/>
          <w:lang w:eastAsia="lv-LV"/>
        </w:rPr>
      </w:pPr>
      <w:r w:rsidRPr="004E48A9">
        <w:rPr>
          <w:rFonts w:ascii="Times New Roman" w:hAnsi="Times New Roman"/>
          <w:bCs/>
          <w:color w:val="000000"/>
          <w:sz w:val="24"/>
          <w:szCs w:val="24"/>
          <w:lang w:eastAsia="lv-LV"/>
        </w:rPr>
        <w:t xml:space="preserve">Projektu iesniegumus, tai skaitā arī projekta iesniegumus, kas ir MK noteikumu 18.punktā minētie projekta iesniegumi, vērtē un salīdzina MK noteikumu </w:t>
      </w:r>
      <w:r w:rsidRPr="004E48A9">
        <w:rPr>
          <w:rFonts w:ascii="Times New Roman" w:hAnsi="Times New Roman"/>
          <w:sz w:val="24"/>
          <w:szCs w:val="24"/>
        </w:rPr>
        <w:t>12.</w:t>
      </w:r>
      <w:r w:rsidRPr="004E48A9">
        <w:rPr>
          <w:rFonts w:ascii="Times New Roman" w:hAnsi="Times New Roman"/>
          <w:sz w:val="24"/>
          <w:szCs w:val="24"/>
          <w:vertAlign w:val="superscript"/>
        </w:rPr>
        <w:t>4 </w:t>
      </w:r>
      <w:r w:rsidRPr="004E48A9">
        <w:rPr>
          <w:rFonts w:ascii="Times New Roman" w:hAnsi="Times New Roman"/>
          <w:sz w:val="24"/>
          <w:szCs w:val="24"/>
        </w:rPr>
        <w:t xml:space="preserve">1. apakšpunktā </w:t>
      </w:r>
      <w:r w:rsidRPr="004E48A9">
        <w:rPr>
          <w:rFonts w:ascii="Times New Roman" w:hAnsi="Times New Roman"/>
          <w:bCs/>
          <w:color w:val="000000"/>
          <w:sz w:val="24"/>
          <w:szCs w:val="24"/>
          <w:lang w:eastAsia="lv-LV"/>
        </w:rPr>
        <w:t xml:space="preserve">minēto projektu iesniegumu kopas un </w:t>
      </w:r>
      <w:r w:rsidRPr="004E48A9">
        <w:rPr>
          <w:rFonts w:ascii="Times New Roman" w:hAnsi="Times New Roman"/>
          <w:sz w:val="24"/>
          <w:szCs w:val="24"/>
        </w:rPr>
        <w:t>12.</w:t>
      </w:r>
      <w:r w:rsidRPr="004E48A9">
        <w:rPr>
          <w:rFonts w:ascii="Times New Roman" w:hAnsi="Times New Roman"/>
          <w:sz w:val="24"/>
          <w:szCs w:val="24"/>
          <w:vertAlign w:val="superscript"/>
        </w:rPr>
        <w:t>4 </w:t>
      </w:r>
      <w:r w:rsidRPr="004E48A9">
        <w:rPr>
          <w:rFonts w:ascii="Times New Roman" w:hAnsi="Times New Roman"/>
          <w:sz w:val="24"/>
          <w:szCs w:val="24"/>
        </w:rPr>
        <w:t xml:space="preserve">2. apakšpunktā </w:t>
      </w:r>
      <w:r w:rsidRPr="004E48A9">
        <w:rPr>
          <w:rFonts w:ascii="Times New Roman" w:hAnsi="Times New Roman"/>
          <w:bCs/>
          <w:color w:val="000000"/>
          <w:sz w:val="24"/>
          <w:szCs w:val="24"/>
          <w:lang w:eastAsia="lv-LV"/>
        </w:rPr>
        <w:t>minēto projektu iesniegumu kopas ietvaros.</w:t>
      </w:r>
    </w:p>
    <w:p w14:paraId="08916D1B" w14:textId="13BC5D60" w:rsidR="00915390" w:rsidRPr="00761B28" w:rsidRDefault="00915390" w:rsidP="004E48A9">
      <w:pPr>
        <w:pStyle w:val="ListParagraph"/>
        <w:numPr>
          <w:ilvl w:val="0"/>
          <w:numId w:val="11"/>
        </w:numPr>
        <w:ind w:left="357" w:hanging="357"/>
        <w:contextualSpacing w:val="0"/>
        <w:outlineLvl w:val="3"/>
        <w:rPr>
          <w:rFonts w:ascii="Times New Roman" w:hAnsi="Times New Roman"/>
          <w:bCs/>
          <w:color w:val="000000"/>
          <w:sz w:val="24"/>
          <w:szCs w:val="24"/>
          <w:lang w:eastAsia="lv-LV"/>
        </w:rPr>
      </w:pPr>
      <w:r>
        <w:rPr>
          <w:rFonts w:ascii="Times New Roman" w:hAnsi="Times New Roman"/>
          <w:bCs/>
          <w:color w:val="000000"/>
          <w:sz w:val="24"/>
          <w:szCs w:val="24"/>
          <w:lang w:eastAsia="lv-LV"/>
        </w:rPr>
        <w:t xml:space="preserve">Projekta </w:t>
      </w:r>
      <w:r w:rsidRPr="00761B28">
        <w:rPr>
          <w:rFonts w:ascii="Times New Roman" w:hAnsi="Times New Roman"/>
          <w:bCs/>
          <w:color w:val="000000"/>
          <w:sz w:val="24"/>
          <w:szCs w:val="24"/>
          <w:lang w:eastAsia="lv-LV"/>
        </w:rPr>
        <w:t>iesniegumiem, izmantojot kvalitātes kritērijos pieš</w:t>
      </w:r>
      <w:r w:rsidR="00A6798B" w:rsidRPr="00761B28">
        <w:rPr>
          <w:rFonts w:ascii="Times New Roman" w:hAnsi="Times New Roman"/>
          <w:bCs/>
          <w:color w:val="000000"/>
          <w:sz w:val="24"/>
          <w:szCs w:val="24"/>
          <w:lang w:eastAsia="lv-LV"/>
        </w:rPr>
        <w:t>ķirto vērtējumu, tiek aprēķināt</w:t>
      </w:r>
      <w:r w:rsidR="000E228C" w:rsidRPr="00761B28">
        <w:rPr>
          <w:rFonts w:ascii="Times New Roman" w:hAnsi="Times New Roman"/>
          <w:bCs/>
          <w:color w:val="000000"/>
          <w:sz w:val="24"/>
          <w:szCs w:val="24"/>
          <w:lang w:eastAsia="lv-LV"/>
        </w:rPr>
        <w:t>a</w:t>
      </w:r>
      <w:r w:rsidR="003A615C" w:rsidRPr="00761B28">
        <w:rPr>
          <w:rFonts w:ascii="Times New Roman" w:hAnsi="Times New Roman"/>
          <w:bCs/>
          <w:color w:val="000000"/>
          <w:sz w:val="24"/>
          <w:szCs w:val="24"/>
          <w:lang w:eastAsia="lv-LV"/>
        </w:rPr>
        <w:t xml:space="preserve"> </w:t>
      </w:r>
      <w:r w:rsidR="000E228C" w:rsidRPr="00761B28">
        <w:rPr>
          <w:rFonts w:ascii="Times New Roman" w:hAnsi="Times New Roman"/>
          <w:bCs/>
          <w:color w:val="000000"/>
          <w:sz w:val="24"/>
          <w:szCs w:val="24"/>
          <w:lang w:eastAsia="lv-LV"/>
        </w:rPr>
        <w:t>kvalitātes kritēriju vērtējumu kopsumma</w:t>
      </w:r>
      <w:r w:rsidRPr="00761B28">
        <w:rPr>
          <w:rFonts w:ascii="Times New Roman" w:hAnsi="Times New Roman"/>
          <w:bCs/>
          <w:color w:val="000000"/>
          <w:sz w:val="24"/>
          <w:szCs w:val="24"/>
          <w:lang w:eastAsia="lv-LV"/>
        </w:rPr>
        <w:t>, ko aprēķina pēc formulas:</w:t>
      </w:r>
    </w:p>
    <w:p w14:paraId="5C7D8274" w14:textId="17D1255F" w:rsidR="00A6798B" w:rsidRDefault="00915390" w:rsidP="00A7245F">
      <w:pPr>
        <w:pStyle w:val="ListParagraph"/>
        <w:ind w:left="426" w:firstLine="0"/>
        <w:jc w:val="center"/>
        <w:rPr>
          <w:rFonts w:ascii="Times New Roman" w:hAnsi="Times New Roman"/>
          <w:bCs/>
          <w:color w:val="000000"/>
          <w:sz w:val="24"/>
          <w:szCs w:val="24"/>
          <w:lang w:eastAsia="lv-LV"/>
        </w:rPr>
      </w:pPr>
      <m:oMathPara>
        <m:oMath>
          <m:r>
            <w:rPr>
              <w:rFonts w:ascii="Cambria Math" w:hAnsi="Cambria Math"/>
              <w:color w:val="000000"/>
              <w:sz w:val="24"/>
              <w:szCs w:val="24"/>
              <w:lang w:eastAsia="lv-LV"/>
            </w:rPr>
            <m:t>P=</m:t>
          </m:r>
          <m:sSub>
            <m:sSubPr>
              <m:ctrlPr>
                <w:rPr>
                  <w:rFonts w:ascii="Cambria Math" w:hAnsi="Cambria Math"/>
                  <w:bCs/>
                  <w:i/>
                  <w:color w:val="000000"/>
                  <w:sz w:val="24"/>
                  <w:szCs w:val="24"/>
                  <w:lang w:eastAsia="lv-LV"/>
                </w:rPr>
              </m:ctrlPr>
            </m:sSubPr>
            <m:e>
              <m:nary>
                <m:naryPr>
                  <m:chr m:val="∑"/>
                  <m:limLoc m:val="undOvr"/>
                  <m:ctrlPr>
                    <w:rPr>
                      <w:rFonts w:ascii="Cambria Math" w:hAnsi="Cambria Math"/>
                      <w:bCs/>
                      <w:i/>
                      <w:color w:val="000000"/>
                      <w:sz w:val="24"/>
                      <w:szCs w:val="24"/>
                      <w:lang w:eastAsia="lv-LV"/>
                    </w:rPr>
                  </m:ctrlPr>
                </m:naryPr>
                <m:sub>
                  <m:r>
                    <w:rPr>
                      <w:rFonts w:ascii="Cambria Math" w:hAnsi="Cambria Math"/>
                      <w:color w:val="000000"/>
                      <w:sz w:val="24"/>
                      <w:szCs w:val="24"/>
                      <w:lang w:eastAsia="lv-LV"/>
                    </w:rPr>
                    <m:t>3.1.</m:t>
                  </m:r>
                </m:sub>
                <m:sup>
                  <m:r>
                    <w:rPr>
                      <w:rFonts w:ascii="Cambria Math" w:hAnsi="Cambria Math"/>
                      <w:color w:val="000000"/>
                      <w:sz w:val="24"/>
                      <w:szCs w:val="24"/>
                      <w:lang w:eastAsia="lv-LV"/>
                    </w:rPr>
                    <m:t>3.4.</m:t>
                  </m:r>
                </m:sup>
                <m:e>
                  <m:sSub>
                    <m:sSubPr>
                      <m:ctrlPr>
                        <w:rPr>
                          <w:rFonts w:ascii="Cambria Math" w:hAnsi="Cambria Math"/>
                          <w:i/>
                          <w:color w:val="000000"/>
                          <w:sz w:val="24"/>
                          <w:szCs w:val="24"/>
                          <w:lang w:eastAsia="lv-LV"/>
                        </w:rPr>
                      </m:ctrlPr>
                    </m:sSubPr>
                    <m:e>
                      <m:r>
                        <w:rPr>
                          <w:rFonts w:ascii="Cambria Math" w:hAnsi="Cambria Math"/>
                          <w:color w:val="000000"/>
                          <w:sz w:val="24"/>
                          <w:szCs w:val="24"/>
                          <w:lang w:eastAsia="lv-LV"/>
                        </w:rPr>
                        <m:t>P</m:t>
                      </m:r>
                    </m:e>
                    <m:sub>
                      <m:r>
                        <w:rPr>
                          <w:rFonts w:ascii="Cambria Math" w:hAnsi="Cambria Math"/>
                          <w:color w:val="000000"/>
                          <w:sz w:val="24"/>
                          <w:szCs w:val="24"/>
                          <w:lang w:eastAsia="lv-LV"/>
                        </w:rPr>
                        <m:t>KV</m:t>
                      </m:r>
                    </m:sub>
                  </m:sSub>
                  <m:r>
                    <w:rPr>
                      <w:rFonts w:ascii="Cambria Math" w:hAnsi="Cambria Math"/>
                      <w:color w:val="000000"/>
                      <w:sz w:val="24"/>
                      <w:szCs w:val="24"/>
                      <w:lang w:eastAsia="lv-LV"/>
                    </w:rPr>
                    <m:t>∙</m:t>
                  </m:r>
                  <m:sSub>
                    <m:sSubPr>
                      <m:ctrlPr>
                        <w:rPr>
                          <w:rFonts w:ascii="Cambria Math" w:hAnsi="Cambria Math"/>
                          <w:i/>
                          <w:color w:val="000000"/>
                          <w:sz w:val="24"/>
                          <w:szCs w:val="24"/>
                          <w:lang w:eastAsia="lv-LV"/>
                        </w:rPr>
                      </m:ctrlPr>
                    </m:sSubPr>
                    <m:e>
                      <m:r>
                        <w:rPr>
                          <w:rFonts w:ascii="Cambria Math" w:hAnsi="Cambria Math"/>
                          <w:color w:val="000000"/>
                          <w:sz w:val="24"/>
                          <w:szCs w:val="24"/>
                          <w:lang w:eastAsia="lv-LV"/>
                        </w:rPr>
                        <m:t>w</m:t>
                      </m:r>
                    </m:e>
                    <m:sub>
                      <m:r>
                        <w:rPr>
                          <w:rFonts w:ascii="Cambria Math" w:hAnsi="Cambria Math"/>
                          <w:color w:val="000000"/>
                          <w:sz w:val="24"/>
                          <w:szCs w:val="24"/>
                          <w:lang w:eastAsia="lv-LV"/>
                        </w:rPr>
                        <m:t>KV</m:t>
                      </m:r>
                    </m:sub>
                  </m:sSub>
                </m:e>
              </m:nary>
              <m:r>
                <w:rPr>
                  <w:rFonts w:ascii="Cambria Math" w:hAnsi="Cambria Math"/>
                  <w:color w:val="000000"/>
                  <w:sz w:val="24"/>
                  <w:szCs w:val="24"/>
                  <w:lang w:eastAsia="lv-LV"/>
                </w:rPr>
                <m:t>=P</m:t>
              </m:r>
            </m:e>
            <m:sub>
              <m:r>
                <w:rPr>
                  <w:rFonts w:ascii="Cambria Math" w:hAnsi="Cambria Math"/>
                  <w:color w:val="000000"/>
                  <w:sz w:val="24"/>
                  <w:szCs w:val="24"/>
                  <w:lang w:eastAsia="lv-LV"/>
                </w:rPr>
                <m:t>3.1.</m:t>
              </m:r>
            </m:sub>
          </m:sSub>
          <m:r>
            <w:rPr>
              <w:rFonts w:ascii="Cambria Math" w:hAnsi="Cambria Math"/>
              <w:color w:val="000000"/>
              <w:sz w:val="24"/>
              <w:szCs w:val="24"/>
              <w:lang w:eastAsia="lv-LV"/>
            </w:rPr>
            <m:t>∙</m:t>
          </m:r>
          <m:sSub>
            <m:sSubPr>
              <m:ctrlPr>
                <w:rPr>
                  <w:rFonts w:ascii="Cambria Math" w:hAnsi="Cambria Math"/>
                  <w:bCs/>
                  <w:i/>
                  <w:color w:val="000000"/>
                  <w:sz w:val="24"/>
                  <w:szCs w:val="24"/>
                  <w:lang w:eastAsia="lv-LV"/>
                </w:rPr>
              </m:ctrlPr>
            </m:sSubPr>
            <m:e>
              <m:r>
                <w:rPr>
                  <w:rFonts w:ascii="Cambria Math" w:hAnsi="Cambria Math"/>
                  <w:color w:val="000000"/>
                  <w:sz w:val="24"/>
                  <w:szCs w:val="24"/>
                  <w:lang w:eastAsia="lv-LV"/>
                </w:rPr>
                <m:t>w</m:t>
              </m:r>
            </m:e>
            <m:sub>
              <m:r>
                <w:rPr>
                  <w:rFonts w:ascii="Cambria Math" w:hAnsi="Cambria Math"/>
                  <w:color w:val="000000"/>
                  <w:sz w:val="24"/>
                  <w:szCs w:val="24"/>
                  <w:lang w:eastAsia="lv-LV"/>
                </w:rPr>
                <m:t>3.1.</m:t>
              </m:r>
            </m:sub>
          </m:sSub>
          <m:r>
            <w:rPr>
              <w:rFonts w:ascii="Cambria Math" w:hAnsi="Cambria Math"/>
              <w:color w:val="000000"/>
              <w:sz w:val="24"/>
              <w:szCs w:val="24"/>
              <w:lang w:eastAsia="lv-LV"/>
            </w:rPr>
            <m:t>+</m:t>
          </m:r>
          <m:sSub>
            <m:sSubPr>
              <m:ctrlPr>
                <w:rPr>
                  <w:rFonts w:ascii="Cambria Math" w:hAnsi="Cambria Math"/>
                  <w:bCs/>
                  <w:i/>
                  <w:color w:val="000000"/>
                  <w:sz w:val="24"/>
                  <w:szCs w:val="24"/>
                  <w:lang w:eastAsia="lv-LV"/>
                </w:rPr>
              </m:ctrlPr>
            </m:sSubPr>
            <m:e>
              <m:r>
                <w:rPr>
                  <w:rFonts w:ascii="Cambria Math" w:hAnsi="Cambria Math"/>
                  <w:color w:val="000000"/>
                  <w:sz w:val="24"/>
                  <w:szCs w:val="24"/>
                  <w:lang w:eastAsia="lv-LV"/>
                </w:rPr>
                <m:t>P</m:t>
              </m:r>
            </m:e>
            <m:sub>
              <m:r>
                <w:rPr>
                  <w:rFonts w:ascii="Cambria Math" w:hAnsi="Cambria Math"/>
                  <w:color w:val="000000"/>
                  <w:sz w:val="24"/>
                  <w:szCs w:val="24"/>
                  <w:lang w:eastAsia="lv-LV"/>
                </w:rPr>
                <m:t>3.2.</m:t>
              </m:r>
            </m:sub>
          </m:sSub>
          <m:r>
            <w:rPr>
              <w:rFonts w:ascii="Cambria Math" w:hAnsi="Cambria Math"/>
              <w:color w:val="000000"/>
              <w:sz w:val="24"/>
              <w:szCs w:val="24"/>
              <w:lang w:eastAsia="lv-LV"/>
            </w:rPr>
            <m:t>∙</m:t>
          </m:r>
          <m:sSub>
            <m:sSubPr>
              <m:ctrlPr>
                <w:rPr>
                  <w:rFonts w:ascii="Cambria Math" w:hAnsi="Cambria Math"/>
                  <w:bCs/>
                  <w:i/>
                  <w:color w:val="000000"/>
                  <w:sz w:val="24"/>
                  <w:szCs w:val="24"/>
                  <w:lang w:eastAsia="lv-LV"/>
                </w:rPr>
              </m:ctrlPr>
            </m:sSubPr>
            <m:e>
              <m:r>
                <w:rPr>
                  <w:rFonts w:ascii="Cambria Math" w:hAnsi="Cambria Math"/>
                  <w:color w:val="000000"/>
                  <w:sz w:val="24"/>
                  <w:szCs w:val="24"/>
                  <w:lang w:eastAsia="lv-LV"/>
                </w:rPr>
                <m:t>w</m:t>
              </m:r>
            </m:e>
            <m:sub>
              <m:r>
                <w:rPr>
                  <w:rFonts w:ascii="Cambria Math" w:hAnsi="Cambria Math"/>
                  <w:color w:val="000000"/>
                  <w:sz w:val="24"/>
                  <w:szCs w:val="24"/>
                  <w:lang w:eastAsia="lv-LV"/>
                </w:rPr>
                <m:t>3.2.</m:t>
              </m:r>
            </m:sub>
          </m:sSub>
          <m:sSub>
            <m:sSubPr>
              <m:ctrlPr>
                <w:rPr>
                  <w:rFonts w:ascii="Cambria Math" w:hAnsi="Cambria Math"/>
                  <w:bCs/>
                  <w:i/>
                  <w:color w:val="000000"/>
                  <w:sz w:val="24"/>
                  <w:szCs w:val="24"/>
                  <w:lang w:eastAsia="lv-LV"/>
                </w:rPr>
              </m:ctrlPr>
            </m:sSubPr>
            <m:e>
              <m:r>
                <w:rPr>
                  <w:rFonts w:ascii="Cambria Math" w:hAnsi="Cambria Math"/>
                  <w:color w:val="000000"/>
                  <w:sz w:val="24"/>
                  <w:szCs w:val="24"/>
                  <w:lang w:eastAsia="lv-LV"/>
                </w:rPr>
                <m:t>+P</m:t>
              </m:r>
            </m:e>
            <m:sub>
              <m:r>
                <w:rPr>
                  <w:rFonts w:ascii="Cambria Math" w:hAnsi="Cambria Math"/>
                  <w:color w:val="000000"/>
                  <w:sz w:val="24"/>
                  <w:szCs w:val="24"/>
                  <w:lang w:eastAsia="lv-LV"/>
                </w:rPr>
                <m:t>3.3.</m:t>
              </m:r>
            </m:sub>
          </m:sSub>
          <m:r>
            <w:rPr>
              <w:rFonts w:ascii="Cambria Math" w:hAnsi="Cambria Math"/>
              <w:color w:val="000000"/>
              <w:sz w:val="24"/>
              <w:szCs w:val="24"/>
              <w:lang w:eastAsia="lv-LV"/>
            </w:rPr>
            <m:t>∙</m:t>
          </m:r>
          <m:sSub>
            <m:sSubPr>
              <m:ctrlPr>
                <w:rPr>
                  <w:rFonts w:ascii="Cambria Math" w:hAnsi="Cambria Math"/>
                  <w:bCs/>
                  <w:i/>
                  <w:color w:val="000000"/>
                  <w:sz w:val="24"/>
                  <w:szCs w:val="24"/>
                  <w:lang w:eastAsia="lv-LV"/>
                </w:rPr>
              </m:ctrlPr>
            </m:sSubPr>
            <m:e>
              <m:r>
                <w:rPr>
                  <w:rFonts w:ascii="Cambria Math" w:hAnsi="Cambria Math"/>
                  <w:color w:val="000000"/>
                  <w:sz w:val="24"/>
                  <w:szCs w:val="24"/>
                  <w:lang w:eastAsia="lv-LV"/>
                </w:rPr>
                <m:t>w</m:t>
              </m:r>
            </m:e>
            <m:sub>
              <m:r>
                <w:rPr>
                  <w:rFonts w:ascii="Cambria Math" w:hAnsi="Cambria Math"/>
                  <w:color w:val="000000"/>
                  <w:sz w:val="24"/>
                  <w:szCs w:val="24"/>
                  <w:lang w:eastAsia="lv-LV"/>
                </w:rPr>
                <m:t>3.3.</m:t>
              </m:r>
            </m:sub>
          </m:sSub>
          <m:r>
            <w:rPr>
              <w:rFonts w:ascii="Cambria Math" w:hAnsi="Cambria Math"/>
              <w:color w:val="000000"/>
              <w:sz w:val="24"/>
              <w:szCs w:val="24"/>
              <w:lang w:eastAsia="lv-LV"/>
            </w:rPr>
            <m:t>+</m:t>
          </m:r>
          <m:sSub>
            <m:sSubPr>
              <m:ctrlPr>
                <w:rPr>
                  <w:rFonts w:ascii="Cambria Math" w:hAnsi="Cambria Math"/>
                  <w:bCs/>
                  <w:i/>
                  <w:color w:val="000000"/>
                  <w:sz w:val="24"/>
                  <w:szCs w:val="24"/>
                  <w:lang w:eastAsia="lv-LV"/>
                </w:rPr>
              </m:ctrlPr>
            </m:sSubPr>
            <m:e>
              <m:r>
                <w:rPr>
                  <w:rFonts w:ascii="Cambria Math" w:hAnsi="Cambria Math"/>
                  <w:color w:val="000000"/>
                  <w:sz w:val="24"/>
                  <w:szCs w:val="24"/>
                  <w:lang w:eastAsia="lv-LV"/>
                </w:rPr>
                <m:t>P</m:t>
              </m:r>
            </m:e>
            <m:sub>
              <m:r>
                <w:rPr>
                  <w:rFonts w:ascii="Cambria Math" w:hAnsi="Cambria Math"/>
                  <w:color w:val="000000"/>
                  <w:sz w:val="24"/>
                  <w:szCs w:val="24"/>
                  <w:lang w:eastAsia="lv-LV"/>
                </w:rPr>
                <m:t>3.4.</m:t>
              </m:r>
            </m:sub>
          </m:sSub>
          <m:r>
            <w:rPr>
              <w:rFonts w:ascii="Cambria Math" w:hAnsi="Cambria Math"/>
              <w:color w:val="000000"/>
              <w:sz w:val="24"/>
              <w:szCs w:val="24"/>
              <w:lang w:eastAsia="lv-LV"/>
            </w:rPr>
            <m:t>∙</m:t>
          </m:r>
          <m:sSub>
            <m:sSubPr>
              <m:ctrlPr>
                <w:rPr>
                  <w:rFonts w:ascii="Cambria Math" w:hAnsi="Cambria Math"/>
                  <w:bCs/>
                  <w:i/>
                  <w:color w:val="000000"/>
                  <w:sz w:val="24"/>
                  <w:szCs w:val="24"/>
                  <w:lang w:eastAsia="lv-LV"/>
                </w:rPr>
              </m:ctrlPr>
            </m:sSubPr>
            <m:e>
              <m:r>
                <w:rPr>
                  <w:rFonts w:ascii="Cambria Math" w:hAnsi="Cambria Math"/>
                  <w:color w:val="000000"/>
                  <w:sz w:val="24"/>
                  <w:szCs w:val="24"/>
                  <w:lang w:eastAsia="lv-LV"/>
                </w:rPr>
                <m:t>w</m:t>
              </m:r>
            </m:e>
            <m:sub>
              <m:r>
                <w:rPr>
                  <w:rFonts w:ascii="Cambria Math" w:hAnsi="Cambria Math"/>
                  <w:color w:val="000000"/>
                  <w:sz w:val="24"/>
                  <w:szCs w:val="24"/>
                  <w:lang w:eastAsia="lv-LV"/>
                </w:rPr>
                <m:t>3.4.</m:t>
              </m:r>
            </m:sub>
          </m:sSub>
          <m:r>
            <m:rPr>
              <m:sty m:val="p"/>
            </m:rPr>
            <w:rPr>
              <w:rFonts w:ascii="Times New Roman" w:hAnsi="Times New Roman"/>
              <w:color w:val="000000"/>
              <w:sz w:val="24"/>
              <w:szCs w:val="24"/>
              <w:lang w:eastAsia="lv-LV"/>
            </w:rPr>
            <w:br/>
          </m:r>
        </m:oMath>
      </m:oMathPara>
    </w:p>
    <w:p w14:paraId="4528147E" w14:textId="681FCB62" w:rsidR="00915390" w:rsidRDefault="003A615C">
      <w:pPr>
        <w:ind w:left="426" w:firstLine="0"/>
        <w:rPr>
          <w:rFonts w:ascii="Times New Roman" w:hAnsi="Times New Roman"/>
          <w:bCs/>
          <w:color w:val="000000"/>
          <w:sz w:val="24"/>
          <w:szCs w:val="24"/>
          <w:lang w:eastAsia="lv-LV"/>
        </w:rPr>
      </w:pPr>
      <w:r>
        <w:rPr>
          <w:rFonts w:ascii="Times New Roman" w:hAnsi="Times New Roman"/>
          <w:bCs/>
          <w:color w:val="000000"/>
          <w:sz w:val="24"/>
          <w:szCs w:val="24"/>
          <w:lang w:eastAsia="lv-LV"/>
        </w:rPr>
        <w:t>P – projekta iesniegumam piešķirt</w:t>
      </w:r>
      <w:r w:rsidR="000E228C">
        <w:rPr>
          <w:rFonts w:ascii="Times New Roman" w:hAnsi="Times New Roman"/>
          <w:bCs/>
          <w:color w:val="000000"/>
          <w:sz w:val="24"/>
          <w:szCs w:val="24"/>
          <w:lang w:eastAsia="lv-LV"/>
        </w:rPr>
        <w:t>o</w:t>
      </w:r>
      <w:r w:rsidR="00A6798B">
        <w:rPr>
          <w:rFonts w:ascii="Times New Roman" w:hAnsi="Times New Roman"/>
          <w:bCs/>
          <w:color w:val="000000"/>
          <w:sz w:val="24"/>
          <w:szCs w:val="24"/>
          <w:lang w:eastAsia="lv-LV"/>
        </w:rPr>
        <w:t xml:space="preserve"> </w:t>
      </w:r>
      <w:r w:rsidR="000E228C">
        <w:rPr>
          <w:rFonts w:ascii="Times New Roman" w:hAnsi="Times New Roman"/>
          <w:bCs/>
          <w:color w:val="000000"/>
          <w:sz w:val="24"/>
          <w:szCs w:val="24"/>
          <w:lang w:eastAsia="lv-LV"/>
        </w:rPr>
        <w:t>kvalitātes kritēriju vērtējumu kopsumma</w:t>
      </w:r>
      <w:r w:rsidR="00A6798B">
        <w:rPr>
          <w:rFonts w:ascii="Times New Roman" w:hAnsi="Times New Roman"/>
          <w:bCs/>
          <w:color w:val="000000"/>
          <w:sz w:val="24"/>
          <w:szCs w:val="24"/>
          <w:lang w:eastAsia="lv-LV"/>
        </w:rPr>
        <w:t>;</w:t>
      </w:r>
    </w:p>
    <w:p w14:paraId="3FBA9BFB" w14:textId="21D19B4E" w:rsidR="00A6798B" w:rsidRDefault="00A6798B">
      <w:pPr>
        <w:ind w:left="426" w:firstLine="0"/>
        <w:rPr>
          <w:rFonts w:ascii="Times New Roman" w:hAnsi="Times New Roman"/>
          <w:bCs/>
          <w:color w:val="000000"/>
          <w:sz w:val="24"/>
          <w:szCs w:val="24"/>
          <w:lang w:eastAsia="lv-LV"/>
        </w:rPr>
      </w:pPr>
      <w:r>
        <w:rPr>
          <w:rFonts w:ascii="Times New Roman" w:hAnsi="Times New Roman"/>
          <w:bCs/>
          <w:color w:val="000000"/>
          <w:sz w:val="24"/>
          <w:szCs w:val="24"/>
          <w:lang w:eastAsia="lv-LV"/>
        </w:rPr>
        <w:t>P</w:t>
      </w:r>
      <w:r w:rsidR="008A0650">
        <w:rPr>
          <w:rFonts w:ascii="Times New Roman" w:hAnsi="Times New Roman"/>
          <w:bCs/>
          <w:color w:val="000000"/>
          <w:sz w:val="24"/>
          <w:szCs w:val="24"/>
          <w:vertAlign w:val="subscript"/>
          <w:lang w:eastAsia="lv-LV"/>
        </w:rPr>
        <w:t>KV</w:t>
      </w:r>
      <w:r>
        <w:rPr>
          <w:rFonts w:ascii="Times New Roman" w:hAnsi="Times New Roman"/>
          <w:bCs/>
          <w:color w:val="000000"/>
          <w:sz w:val="24"/>
          <w:szCs w:val="24"/>
          <w:lang w:eastAsia="lv-LV"/>
        </w:rPr>
        <w:t xml:space="preserve"> – atbilstošajos kvalitātes kritērijos (t.sk. kvalitātes kritērijā par horizontālām prioritātēm) saņemtais punktu skaits</w:t>
      </w:r>
      <w:r w:rsidR="00770DD4">
        <w:rPr>
          <w:rFonts w:ascii="Times New Roman" w:hAnsi="Times New Roman"/>
          <w:bCs/>
          <w:color w:val="000000"/>
          <w:sz w:val="24"/>
          <w:szCs w:val="24"/>
          <w:lang w:eastAsia="lv-LV"/>
        </w:rPr>
        <w:t xml:space="preserve"> - piemēram, P</w:t>
      </w:r>
      <w:r w:rsidR="00770DD4">
        <w:rPr>
          <w:rFonts w:ascii="Times New Roman" w:hAnsi="Times New Roman"/>
          <w:bCs/>
          <w:color w:val="000000"/>
          <w:sz w:val="24"/>
          <w:szCs w:val="24"/>
          <w:vertAlign w:val="subscript"/>
          <w:lang w:eastAsia="lv-LV"/>
        </w:rPr>
        <w:t>3.1</w:t>
      </w:r>
      <w:r w:rsidR="00770DD4" w:rsidRPr="00D70BC7">
        <w:rPr>
          <w:rFonts w:ascii="Times New Roman" w:hAnsi="Times New Roman"/>
          <w:bCs/>
          <w:color w:val="000000"/>
          <w:sz w:val="24"/>
          <w:szCs w:val="24"/>
          <w:vertAlign w:val="subscript"/>
          <w:lang w:eastAsia="lv-LV"/>
        </w:rPr>
        <w:t>.</w:t>
      </w:r>
      <w:r w:rsidR="00770DD4">
        <w:rPr>
          <w:rFonts w:ascii="Times New Roman" w:hAnsi="Times New Roman"/>
          <w:bCs/>
          <w:color w:val="000000"/>
          <w:sz w:val="24"/>
          <w:szCs w:val="24"/>
          <w:vertAlign w:val="subscript"/>
          <w:lang w:eastAsia="lv-LV"/>
        </w:rPr>
        <w:t xml:space="preserve"> </w:t>
      </w:r>
      <w:r w:rsidR="00770DD4" w:rsidRPr="00D3176B">
        <w:rPr>
          <w:rFonts w:ascii="Times New Roman" w:hAnsi="Times New Roman"/>
          <w:bCs/>
          <w:color w:val="000000"/>
          <w:sz w:val="24"/>
          <w:szCs w:val="24"/>
          <w:lang w:eastAsia="lv-LV"/>
        </w:rPr>
        <w:t>apzīmē</w:t>
      </w:r>
      <w:r w:rsidR="00770DD4">
        <w:rPr>
          <w:rFonts w:ascii="Times New Roman" w:hAnsi="Times New Roman"/>
          <w:bCs/>
          <w:color w:val="000000"/>
          <w:sz w:val="24"/>
          <w:szCs w:val="24"/>
          <w:lang w:eastAsia="lv-LV"/>
        </w:rPr>
        <w:t xml:space="preserve"> kvalitātes kritērijā Nr.3.1. saņemt</w:t>
      </w:r>
      <w:r w:rsidR="000E228C">
        <w:rPr>
          <w:rFonts w:ascii="Times New Roman" w:hAnsi="Times New Roman"/>
          <w:bCs/>
          <w:color w:val="000000"/>
          <w:sz w:val="24"/>
          <w:szCs w:val="24"/>
          <w:lang w:eastAsia="lv-LV"/>
        </w:rPr>
        <w:t>o</w:t>
      </w:r>
      <w:r w:rsidR="00770DD4">
        <w:rPr>
          <w:rFonts w:ascii="Times New Roman" w:hAnsi="Times New Roman"/>
          <w:bCs/>
          <w:color w:val="000000"/>
          <w:sz w:val="24"/>
          <w:szCs w:val="24"/>
          <w:lang w:eastAsia="lv-LV"/>
        </w:rPr>
        <w:t xml:space="preserve"> punktu skaitu</w:t>
      </w:r>
      <w:r w:rsidR="003A2D07">
        <w:rPr>
          <w:rFonts w:ascii="Times New Roman" w:hAnsi="Times New Roman"/>
          <w:bCs/>
          <w:color w:val="000000"/>
          <w:sz w:val="24"/>
          <w:szCs w:val="24"/>
          <w:lang w:eastAsia="lv-LV"/>
        </w:rPr>
        <w:t>;</w:t>
      </w:r>
    </w:p>
    <w:p w14:paraId="70592C6C" w14:textId="1381E6E0" w:rsidR="003A2D07" w:rsidRDefault="008A0650">
      <w:pPr>
        <w:ind w:left="426" w:firstLine="0"/>
        <w:rPr>
          <w:rFonts w:ascii="Times New Roman" w:hAnsi="Times New Roman"/>
          <w:bCs/>
          <w:color w:val="000000"/>
          <w:sz w:val="24"/>
          <w:szCs w:val="24"/>
          <w:lang w:eastAsia="lv-LV"/>
        </w:rPr>
      </w:pPr>
      <w:proofErr w:type="spellStart"/>
      <w:r>
        <w:rPr>
          <w:rFonts w:ascii="Times New Roman" w:hAnsi="Times New Roman"/>
          <w:bCs/>
          <w:color w:val="000000"/>
          <w:sz w:val="24"/>
          <w:szCs w:val="24"/>
          <w:lang w:eastAsia="lv-LV"/>
        </w:rPr>
        <w:t>w</w:t>
      </w:r>
      <w:r>
        <w:rPr>
          <w:rFonts w:ascii="Times New Roman" w:hAnsi="Times New Roman"/>
          <w:bCs/>
          <w:color w:val="000000"/>
          <w:sz w:val="24"/>
          <w:szCs w:val="24"/>
          <w:vertAlign w:val="subscript"/>
          <w:lang w:eastAsia="lv-LV"/>
        </w:rPr>
        <w:t>KV</w:t>
      </w:r>
      <w:proofErr w:type="spellEnd"/>
      <w:r w:rsidR="003A2D07">
        <w:rPr>
          <w:rFonts w:ascii="Times New Roman" w:hAnsi="Times New Roman"/>
          <w:bCs/>
          <w:color w:val="000000"/>
          <w:sz w:val="24"/>
          <w:szCs w:val="24"/>
          <w:lang w:eastAsia="lv-LV"/>
        </w:rPr>
        <w:t>– vērtējumu svari atbilstošajiem kvalitātes kritērijiem (t.sk. kvalitātes kritērijam par horizontālām prioritātēm)</w:t>
      </w:r>
      <w:r w:rsidR="00770DD4">
        <w:rPr>
          <w:rFonts w:ascii="Times New Roman" w:hAnsi="Times New Roman"/>
          <w:bCs/>
          <w:color w:val="000000"/>
          <w:sz w:val="24"/>
          <w:szCs w:val="24"/>
          <w:lang w:eastAsia="lv-LV"/>
        </w:rPr>
        <w:t xml:space="preserve"> -</w:t>
      </w:r>
      <w:r w:rsidR="00770DD4" w:rsidRPr="00770DD4">
        <w:rPr>
          <w:rFonts w:ascii="Times New Roman" w:hAnsi="Times New Roman"/>
          <w:bCs/>
          <w:color w:val="000000"/>
          <w:sz w:val="24"/>
          <w:szCs w:val="24"/>
          <w:lang w:eastAsia="lv-LV"/>
        </w:rPr>
        <w:t xml:space="preserve"> </w:t>
      </w:r>
      <w:r w:rsidR="00770DD4">
        <w:rPr>
          <w:rFonts w:ascii="Times New Roman" w:hAnsi="Times New Roman"/>
          <w:bCs/>
          <w:color w:val="000000"/>
          <w:sz w:val="24"/>
          <w:szCs w:val="24"/>
          <w:lang w:eastAsia="lv-LV"/>
        </w:rPr>
        <w:t>piemēram, w</w:t>
      </w:r>
      <w:r w:rsidR="00770DD4">
        <w:rPr>
          <w:rFonts w:ascii="Times New Roman" w:hAnsi="Times New Roman"/>
          <w:bCs/>
          <w:color w:val="000000"/>
          <w:sz w:val="24"/>
          <w:szCs w:val="24"/>
          <w:vertAlign w:val="subscript"/>
          <w:lang w:eastAsia="lv-LV"/>
        </w:rPr>
        <w:t>3.1</w:t>
      </w:r>
      <w:r w:rsidR="00770DD4" w:rsidRPr="00D70BC7">
        <w:rPr>
          <w:rFonts w:ascii="Times New Roman" w:hAnsi="Times New Roman"/>
          <w:bCs/>
          <w:color w:val="000000"/>
          <w:sz w:val="24"/>
          <w:szCs w:val="24"/>
          <w:vertAlign w:val="subscript"/>
          <w:lang w:eastAsia="lv-LV"/>
        </w:rPr>
        <w:t>.</w:t>
      </w:r>
      <w:r w:rsidR="00770DD4">
        <w:rPr>
          <w:rFonts w:ascii="Times New Roman" w:hAnsi="Times New Roman"/>
          <w:bCs/>
          <w:color w:val="000000"/>
          <w:sz w:val="24"/>
          <w:szCs w:val="24"/>
          <w:vertAlign w:val="subscript"/>
          <w:lang w:eastAsia="lv-LV"/>
        </w:rPr>
        <w:t xml:space="preserve"> </w:t>
      </w:r>
      <w:r w:rsidR="00770DD4" w:rsidRPr="008A7C93">
        <w:rPr>
          <w:rFonts w:ascii="Times New Roman" w:hAnsi="Times New Roman"/>
          <w:bCs/>
          <w:color w:val="000000"/>
          <w:sz w:val="24"/>
          <w:szCs w:val="24"/>
          <w:lang w:eastAsia="lv-LV"/>
        </w:rPr>
        <w:t>apzīmē</w:t>
      </w:r>
      <w:r w:rsidR="00770DD4">
        <w:rPr>
          <w:rFonts w:ascii="Times New Roman" w:hAnsi="Times New Roman"/>
          <w:bCs/>
          <w:color w:val="000000"/>
          <w:sz w:val="24"/>
          <w:szCs w:val="24"/>
          <w:lang w:eastAsia="lv-LV"/>
        </w:rPr>
        <w:t xml:space="preserve"> kvalitātes kritērijam Nr.3.1. piešķirto vērtējuma svaru</w:t>
      </w:r>
      <w:r w:rsidR="003A2D07">
        <w:rPr>
          <w:rFonts w:ascii="Times New Roman" w:hAnsi="Times New Roman"/>
          <w:bCs/>
          <w:color w:val="000000"/>
          <w:sz w:val="24"/>
          <w:szCs w:val="24"/>
          <w:lang w:eastAsia="lv-LV"/>
        </w:rPr>
        <w:t>.</w:t>
      </w:r>
    </w:p>
    <w:p w14:paraId="107D4376" w14:textId="288DD103" w:rsidR="00A26634" w:rsidRPr="00761B28" w:rsidRDefault="00B23D9A" w:rsidP="000C3B6A">
      <w:pPr>
        <w:numPr>
          <w:ilvl w:val="0"/>
          <w:numId w:val="11"/>
        </w:numPr>
        <w:tabs>
          <w:tab w:val="left" w:pos="426"/>
        </w:tabs>
        <w:rPr>
          <w:rFonts w:ascii="Times New Roman" w:eastAsia="Times New Roman" w:hAnsi="Times New Roman"/>
          <w:sz w:val="24"/>
          <w:szCs w:val="24"/>
        </w:rPr>
      </w:pPr>
      <w:r w:rsidRPr="00B864DA">
        <w:rPr>
          <w:rFonts w:ascii="Times New Roman" w:eastAsia="Times New Roman" w:hAnsi="Times New Roman"/>
          <w:sz w:val="24"/>
          <w:szCs w:val="24"/>
        </w:rPr>
        <w:t>Pēc</w:t>
      </w:r>
      <w:r>
        <w:rPr>
          <w:rFonts w:ascii="Times New Roman" w:eastAsia="Times New Roman" w:hAnsi="Times New Roman"/>
          <w:sz w:val="24"/>
          <w:szCs w:val="24"/>
        </w:rPr>
        <w:t xml:space="preserve"> nolikuma </w:t>
      </w:r>
      <w:r w:rsidR="000725BA">
        <w:rPr>
          <w:rFonts w:ascii="Times New Roman" w:eastAsia="Times New Roman" w:hAnsi="Times New Roman"/>
          <w:sz w:val="24"/>
          <w:szCs w:val="24"/>
        </w:rPr>
        <w:t>29</w:t>
      </w:r>
      <w:r w:rsidRPr="00EC2BE0">
        <w:rPr>
          <w:rFonts w:ascii="Times New Roman" w:eastAsia="Times New Roman" w:hAnsi="Times New Roman"/>
          <w:sz w:val="24"/>
          <w:szCs w:val="24"/>
        </w:rPr>
        <w:t>.4.</w:t>
      </w:r>
      <w:r>
        <w:rPr>
          <w:rFonts w:ascii="Times New Roman" w:eastAsia="Times New Roman" w:hAnsi="Times New Roman"/>
          <w:sz w:val="24"/>
          <w:szCs w:val="24"/>
        </w:rPr>
        <w:t>apakšpunktā minēto kritēriju (</w:t>
      </w:r>
      <w:r w:rsidRPr="007640F0">
        <w:rPr>
          <w:rFonts w:ascii="Times New Roman" w:eastAsia="Times New Roman" w:hAnsi="Times New Roman"/>
          <w:sz w:val="24"/>
          <w:szCs w:val="24"/>
        </w:rPr>
        <w:t>Nr.3.1., Nr.3.2., Nr.3.3.</w:t>
      </w:r>
      <w:r>
        <w:rPr>
          <w:rFonts w:ascii="Times New Roman" w:eastAsia="Times New Roman" w:hAnsi="Times New Roman"/>
          <w:sz w:val="24"/>
          <w:szCs w:val="24"/>
        </w:rPr>
        <w:t>,</w:t>
      </w:r>
      <w:r w:rsidRPr="007640F0">
        <w:t xml:space="preserve"> </w:t>
      </w:r>
      <w:r w:rsidRPr="007640F0">
        <w:rPr>
          <w:rFonts w:ascii="Times New Roman" w:eastAsia="Times New Roman" w:hAnsi="Times New Roman"/>
          <w:sz w:val="24"/>
          <w:szCs w:val="24"/>
        </w:rPr>
        <w:t>Nr.3.4</w:t>
      </w:r>
      <w:r>
        <w:rPr>
          <w:rFonts w:ascii="Times New Roman" w:eastAsia="Times New Roman" w:hAnsi="Times New Roman"/>
          <w:sz w:val="24"/>
          <w:szCs w:val="24"/>
        </w:rPr>
        <w:t>.) v</w:t>
      </w:r>
      <w:r w:rsidRPr="00B864DA">
        <w:rPr>
          <w:rFonts w:ascii="Times New Roman" w:eastAsia="Times New Roman" w:hAnsi="Times New Roman"/>
          <w:sz w:val="24"/>
          <w:szCs w:val="24"/>
        </w:rPr>
        <w:t>ērtēšanas projekt</w:t>
      </w:r>
      <w:r>
        <w:rPr>
          <w:rFonts w:ascii="Times New Roman" w:eastAsia="Times New Roman" w:hAnsi="Times New Roman"/>
          <w:sz w:val="24"/>
          <w:szCs w:val="24"/>
        </w:rPr>
        <w:t>u iesniegumi</w:t>
      </w:r>
      <w:r w:rsidR="00A7245F" w:rsidRPr="00A7245F">
        <w:t xml:space="preserve"> </w:t>
      </w:r>
      <w:r w:rsidR="00A7245F" w:rsidRPr="00A7245F">
        <w:rPr>
          <w:rFonts w:ascii="Times New Roman" w:eastAsia="Times New Roman" w:hAnsi="Times New Roman"/>
          <w:sz w:val="24"/>
          <w:szCs w:val="24"/>
        </w:rPr>
        <w:t>katras kopas ietvaros</w:t>
      </w:r>
      <w:r w:rsidRPr="00B864DA">
        <w:rPr>
          <w:rFonts w:ascii="Times New Roman" w:eastAsia="Times New Roman" w:hAnsi="Times New Roman"/>
          <w:sz w:val="24"/>
          <w:szCs w:val="24"/>
        </w:rPr>
        <w:t xml:space="preserve"> tiek sarindoti prioritārā secībā, ievērojot MK noteikumu 20.</w:t>
      </w:r>
      <w:r w:rsidRPr="00995044">
        <w:rPr>
          <w:rFonts w:ascii="Times New Roman" w:eastAsia="Times New Roman" w:hAnsi="Times New Roman"/>
          <w:sz w:val="24"/>
          <w:szCs w:val="24"/>
          <w:vertAlign w:val="superscript"/>
        </w:rPr>
        <w:t>2</w:t>
      </w:r>
      <w:r w:rsidRPr="00B864DA">
        <w:rPr>
          <w:rFonts w:ascii="Times New Roman" w:eastAsia="Times New Roman" w:hAnsi="Times New Roman"/>
          <w:sz w:val="24"/>
          <w:szCs w:val="24"/>
        </w:rPr>
        <w:t>2</w:t>
      </w:r>
      <w:r>
        <w:rPr>
          <w:rFonts w:ascii="Times New Roman" w:eastAsia="Times New Roman" w:hAnsi="Times New Roman"/>
          <w:sz w:val="24"/>
          <w:szCs w:val="24"/>
        </w:rPr>
        <w:t>.apakš</w:t>
      </w:r>
      <w:r w:rsidRPr="00B864DA">
        <w:rPr>
          <w:rFonts w:ascii="Times New Roman" w:eastAsia="Times New Roman" w:hAnsi="Times New Roman"/>
          <w:sz w:val="24"/>
          <w:szCs w:val="24"/>
        </w:rPr>
        <w:t xml:space="preserve">punkta nosacījumus, atbilstoši piešķirto kvalitātes kritēriju vērtējumu </w:t>
      </w:r>
      <w:r w:rsidRPr="00761B28">
        <w:rPr>
          <w:rFonts w:ascii="Times New Roman" w:eastAsia="Times New Roman" w:hAnsi="Times New Roman"/>
          <w:sz w:val="24"/>
          <w:szCs w:val="24"/>
        </w:rPr>
        <w:t>kopsummām, t.sk., ņemot vērā konsolidētajā EK ekspertu vērtējumā norādīto punktu skaitu vai pēc MK noteikumu 19.punktā norādītās kārtības aprēķināto punktu skaitu, gadījumā, ja ir iesniegts MK noteikumu 18.punktā minētais projekta iesniegums (sarindo pēc aprēķinātās kvalitātes kritēriju vērtējumu kopsummas)</w:t>
      </w:r>
      <w:r w:rsidR="00A26634" w:rsidRPr="00761B28">
        <w:rPr>
          <w:rFonts w:ascii="Times New Roman" w:hAnsi="Times New Roman"/>
          <w:bCs/>
          <w:color w:val="000000"/>
          <w:sz w:val="24"/>
          <w:szCs w:val="24"/>
          <w:lang w:eastAsia="lv-LV"/>
        </w:rPr>
        <w:t>:</w:t>
      </w:r>
    </w:p>
    <w:p w14:paraId="3091C449" w14:textId="658A0D58" w:rsidR="00A26634" w:rsidRPr="00953F69" w:rsidRDefault="00A26634" w:rsidP="000C3B6A">
      <w:pPr>
        <w:pStyle w:val="ListParagraph"/>
        <w:numPr>
          <w:ilvl w:val="1"/>
          <w:numId w:val="11"/>
        </w:numPr>
        <w:ind w:left="1560" w:hanging="850"/>
        <w:contextualSpacing w:val="0"/>
        <w:outlineLvl w:val="3"/>
        <w:rPr>
          <w:rFonts w:ascii="Times New Roman" w:hAnsi="Times New Roman"/>
          <w:bCs/>
          <w:color w:val="000000"/>
          <w:sz w:val="24"/>
          <w:szCs w:val="24"/>
          <w:lang w:eastAsia="lv-LV"/>
        </w:rPr>
      </w:pPr>
      <w:r w:rsidRPr="00B87106">
        <w:rPr>
          <w:rFonts w:ascii="Times New Roman" w:hAnsi="Times New Roman"/>
          <w:bCs/>
          <w:color w:val="000000"/>
          <w:sz w:val="24"/>
          <w:szCs w:val="24"/>
          <w:lang w:eastAsia="lv-LV"/>
        </w:rPr>
        <w:t xml:space="preserve">atbalstu atlases kārtas ietvaros sākotnēji sniedz projekta </w:t>
      </w:r>
      <w:r w:rsidR="008B4627" w:rsidRPr="00B87106">
        <w:rPr>
          <w:rFonts w:ascii="Times New Roman" w:hAnsi="Times New Roman"/>
          <w:bCs/>
          <w:color w:val="000000"/>
          <w:sz w:val="24"/>
          <w:szCs w:val="24"/>
          <w:lang w:eastAsia="lv-LV"/>
        </w:rPr>
        <w:t>iesnie</w:t>
      </w:r>
      <w:r w:rsidR="008B4627">
        <w:rPr>
          <w:rFonts w:ascii="Times New Roman" w:hAnsi="Times New Roman"/>
          <w:bCs/>
          <w:color w:val="000000"/>
          <w:sz w:val="24"/>
          <w:szCs w:val="24"/>
          <w:lang w:eastAsia="lv-LV"/>
        </w:rPr>
        <w:t>guma</w:t>
      </w:r>
      <w:r w:rsidR="008B4627" w:rsidRPr="00B87106">
        <w:rPr>
          <w:rFonts w:ascii="Times New Roman" w:hAnsi="Times New Roman"/>
          <w:bCs/>
          <w:color w:val="000000"/>
          <w:sz w:val="24"/>
          <w:szCs w:val="24"/>
          <w:lang w:eastAsia="lv-LV"/>
        </w:rPr>
        <w:t xml:space="preserve">m </w:t>
      </w:r>
      <w:r w:rsidRPr="00B87106">
        <w:rPr>
          <w:rFonts w:ascii="Times New Roman" w:hAnsi="Times New Roman"/>
          <w:bCs/>
          <w:color w:val="000000"/>
          <w:sz w:val="24"/>
          <w:szCs w:val="24"/>
          <w:lang w:eastAsia="lv-LV"/>
        </w:rPr>
        <w:t xml:space="preserve">ar </w:t>
      </w:r>
      <w:r w:rsidRPr="00953F69">
        <w:rPr>
          <w:rFonts w:ascii="Times New Roman" w:hAnsi="Times New Roman"/>
          <w:bCs/>
          <w:color w:val="000000"/>
          <w:sz w:val="24"/>
          <w:szCs w:val="24"/>
          <w:lang w:eastAsia="lv-LV"/>
        </w:rPr>
        <w:t>piešķirto augstāko</w:t>
      </w:r>
      <w:r>
        <w:rPr>
          <w:rFonts w:ascii="Times New Roman" w:hAnsi="Times New Roman"/>
          <w:bCs/>
          <w:color w:val="000000"/>
          <w:sz w:val="24"/>
          <w:szCs w:val="24"/>
          <w:lang w:eastAsia="lv-LV"/>
        </w:rPr>
        <w:t xml:space="preserve"> </w:t>
      </w:r>
      <w:r w:rsidR="004F02C4">
        <w:rPr>
          <w:rFonts w:ascii="Times New Roman" w:hAnsi="Times New Roman"/>
          <w:bCs/>
          <w:color w:val="000000"/>
          <w:sz w:val="24"/>
          <w:szCs w:val="24"/>
          <w:lang w:eastAsia="lv-LV"/>
        </w:rPr>
        <w:t>kvalitātes kritēriju vērtējumu kopsummu</w:t>
      </w:r>
      <w:r w:rsidRPr="00953F69">
        <w:rPr>
          <w:rFonts w:ascii="Times New Roman" w:hAnsi="Times New Roman"/>
          <w:bCs/>
          <w:color w:val="000000"/>
          <w:sz w:val="24"/>
          <w:szCs w:val="24"/>
          <w:lang w:eastAsia="lv-LV"/>
        </w:rPr>
        <w:t xml:space="preserve">; </w:t>
      </w:r>
    </w:p>
    <w:p w14:paraId="6323E3C2" w14:textId="78ABC5A4" w:rsidR="00A26634" w:rsidRPr="00270BAC" w:rsidRDefault="00A26634" w:rsidP="000C3B6A">
      <w:pPr>
        <w:pStyle w:val="ListParagraph"/>
        <w:numPr>
          <w:ilvl w:val="1"/>
          <w:numId w:val="11"/>
        </w:numPr>
        <w:ind w:left="1560" w:hanging="850"/>
        <w:contextualSpacing w:val="0"/>
        <w:outlineLvl w:val="3"/>
        <w:rPr>
          <w:rFonts w:ascii="Times New Roman" w:hAnsi="Times New Roman"/>
          <w:bCs/>
          <w:color w:val="000000"/>
          <w:sz w:val="24"/>
          <w:szCs w:val="24"/>
          <w:lang w:eastAsia="lv-LV"/>
        </w:rPr>
      </w:pPr>
      <w:r w:rsidRPr="00953F69">
        <w:rPr>
          <w:rFonts w:ascii="Times New Roman" w:hAnsi="Times New Roman"/>
          <w:bCs/>
          <w:color w:val="000000"/>
          <w:sz w:val="24"/>
          <w:szCs w:val="24"/>
          <w:lang w:eastAsia="lv-LV"/>
        </w:rPr>
        <w:lastRenderedPageBreak/>
        <w:t xml:space="preserve">ja pēc sākotnēji atbalstīto projektu iesniedzēju apstiprināšanas ir pieejams finansējums, </w:t>
      </w:r>
      <w:r w:rsidRPr="00270BAC">
        <w:rPr>
          <w:rFonts w:ascii="Times New Roman" w:hAnsi="Times New Roman"/>
          <w:bCs/>
          <w:color w:val="000000"/>
          <w:sz w:val="24"/>
          <w:szCs w:val="24"/>
          <w:lang w:eastAsia="lv-LV"/>
        </w:rPr>
        <w:t xml:space="preserve">atbalstu sniedz nākamajam projekta </w:t>
      </w:r>
      <w:r w:rsidR="008B4627" w:rsidRPr="00270BAC">
        <w:rPr>
          <w:rFonts w:ascii="Times New Roman" w:hAnsi="Times New Roman"/>
          <w:bCs/>
          <w:color w:val="000000"/>
          <w:sz w:val="24"/>
          <w:szCs w:val="24"/>
          <w:lang w:eastAsia="lv-LV"/>
        </w:rPr>
        <w:t xml:space="preserve">iesniegumam </w:t>
      </w:r>
      <w:r w:rsidRPr="00270BAC">
        <w:rPr>
          <w:rFonts w:ascii="Times New Roman" w:hAnsi="Times New Roman"/>
          <w:bCs/>
          <w:color w:val="000000"/>
          <w:sz w:val="24"/>
          <w:szCs w:val="24"/>
          <w:lang w:eastAsia="lv-LV"/>
        </w:rPr>
        <w:t xml:space="preserve">ar </w:t>
      </w:r>
      <w:r w:rsidR="004F02C4">
        <w:rPr>
          <w:rFonts w:ascii="Times New Roman" w:hAnsi="Times New Roman"/>
          <w:bCs/>
          <w:color w:val="000000"/>
          <w:sz w:val="24"/>
          <w:szCs w:val="24"/>
          <w:lang w:eastAsia="lv-LV"/>
        </w:rPr>
        <w:t>augstāko kvalitātes kritēriju vērtējumu kopsummu</w:t>
      </w:r>
      <w:r w:rsidRPr="00270BAC">
        <w:rPr>
          <w:rFonts w:ascii="Times New Roman" w:hAnsi="Times New Roman"/>
          <w:bCs/>
          <w:color w:val="000000"/>
          <w:sz w:val="24"/>
          <w:szCs w:val="24"/>
          <w:lang w:eastAsia="lv-LV"/>
        </w:rPr>
        <w:t xml:space="preserve">; </w:t>
      </w:r>
    </w:p>
    <w:p w14:paraId="72E56F00" w14:textId="4EB3426B" w:rsidR="00A26634" w:rsidRDefault="00A26634" w:rsidP="000C3B6A">
      <w:pPr>
        <w:pStyle w:val="ListParagraph"/>
        <w:numPr>
          <w:ilvl w:val="1"/>
          <w:numId w:val="11"/>
        </w:numPr>
        <w:ind w:left="1560" w:hanging="850"/>
        <w:contextualSpacing w:val="0"/>
        <w:outlineLvl w:val="3"/>
        <w:rPr>
          <w:rFonts w:ascii="Times New Roman" w:hAnsi="Times New Roman"/>
          <w:bCs/>
          <w:color w:val="000000"/>
          <w:sz w:val="24"/>
          <w:szCs w:val="24"/>
          <w:lang w:eastAsia="lv-LV"/>
        </w:rPr>
      </w:pPr>
      <w:r w:rsidRPr="00270BAC">
        <w:rPr>
          <w:rFonts w:ascii="Times New Roman" w:hAnsi="Times New Roman"/>
          <w:bCs/>
          <w:color w:val="000000"/>
          <w:sz w:val="24"/>
          <w:szCs w:val="24"/>
          <w:lang w:eastAsia="lv-LV"/>
        </w:rPr>
        <w:t xml:space="preserve">ja vairākiem projektu iesniegumiem piešķirts vienāds punktu skaits, </w:t>
      </w:r>
      <w:r w:rsidR="00247129">
        <w:rPr>
          <w:rFonts w:ascii="Times New Roman" w:hAnsi="Times New Roman"/>
          <w:bCs/>
          <w:color w:val="000000"/>
          <w:sz w:val="24"/>
          <w:szCs w:val="24"/>
          <w:lang w:eastAsia="lv-LV"/>
        </w:rPr>
        <w:t xml:space="preserve">prioritāri ir atbalstāms </w:t>
      </w:r>
      <w:r w:rsidRPr="00270BAC">
        <w:rPr>
          <w:rFonts w:ascii="Times New Roman" w:hAnsi="Times New Roman"/>
          <w:bCs/>
          <w:color w:val="000000"/>
          <w:sz w:val="24"/>
          <w:szCs w:val="24"/>
          <w:lang w:eastAsia="lv-LV"/>
        </w:rPr>
        <w:t>projekt</w:t>
      </w:r>
      <w:r w:rsidR="00247129">
        <w:rPr>
          <w:rFonts w:ascii="Times New Roman" w:hAnsi="Times New Roman"/>
          <w:bCs/>
          <w:color w:val="000000"/>
          <w:sz w:val="24"/>
          <w:szCs w:val="24"/>
          <w:lang w:eastAsia="lv-LV"/>
        </w:rPr>
        <w:t>a</w:t>
      </w:r>
      <w:r w:rsidRPr="00270BAC">
        <w:rPr>
          <w:rFonts w:ascii="Times New Roman" w:hAnsi="Times New Roman"/>
          <w:bCs/>
          <w:color w:val="000000"/>
          <w:sz w:val="24"/>
          <w:szCs w:val="24"/>
          <w:lang w:eastAsia="lv-LV"/>
        </w:rPr>
        <w:t xml:space="preserve"> iesniegum</w:t>
      </w:r>
      <w:r w:rsidR="00247129">
        <w:rPr>
          <w:rFonts w:ascii="Times New Roman" w:hAnsi="Times New Roman"/>
          <w:bCs/>
          <w:color w:val="000000"/>
          <w:sz w:val="24"/>
          <w:szCs w:val="24"/>
          <w:lang w:eastAsia="lv-LV"/>
        </w:rPr>
        <w:t>s</w:t>
      </w:r>
      <w:r w:rsidRPr="00270BAC">
        <w:rPr>
          <w:rFonts w:ascii="Times New Roman" w:hAnsi="Times New Roman"/>
          <w:bCs/>
          <w:color w:val="000000"/>
          <w:sz w:val="24"/>
          <w:szCs w:val="24"/>
          <w:lang w:eastAsia="lv-LV"/>
        </w:rPr>
        <w:t>, kas saņēmis lielāku punktu</w:t>
      </w:r>
      <w:r w:rsidRPr="00953F69">
        <w:rPr>
          <w:rFonts w:ascii="Times New Roman" w:hAnsi="Times New Roman"/>
          <w:bCs/>
          <w:color w:val="000000"/>
          <w:sz w:val="24"/>
          <w:szCs w:val="24"/>
          <w:lang w:eastAsia="lv-LV"/>
        </w:rPr>
        <w:t xml:space="preserve"> skaitu kvalitātes kritērijā</w:t>
      </w:r>
      <w:r>
        <w:rPr>
          <w:rFonts w:ascii="Times New Roman" w:hAnsi="Times New Roman"/>
          <w:bCs/>
          <w:color w:val="000000"/>
          <w:sz w:val="24"/>
          <w:szCs w:val="24"/>
          <w:lang w:eastAsia="lv-LV"/>
        </w:rPr>
        <w:t xml:space="preserve"> “Izcilība”</w:t>
      </w:r>
      <w:r w:rsidRPr="00953F69">
        <w:rPr>
          <w:rFonts w:ascii="Times New Roman" w:hAnsi="Times New Roman"/>
          <w:bCs/>
          <w:color w:val="000000"/>
          <w:sz w:val="24"/>
          <w:szCs w:val="24"/>
          <w:lang w:eastAsia="lv-LV"/>
        </w:rPr>
        <w:t xml:space="preserve"> (</w:t>
      </w:r>
      <w:r>
        <w:rPr>
          <w:rFonts w:ascii="Times New Roman" w:hAnsi="Times New Roman"/>
          <w:bCs/>
          <w:color w:val="000000"/>
          <w:sz w:val="24"/>
          <w:szCs w:val="24"/>
          <w:lang w:eastAsia="lv-LV"/>
        </w:rPr>
        <w:t xml:space="preserve">kvalitātes </w:t>
      </w:r>
      <w:r w:rsidRPr="00953F69">
        <w:rPr>
          <w:rFonts w:ascii="Times New Roman" w:hAnsi="Times New Roman"/>
          <w:bCs/>
          <w:color w:val="000000"/>
          <w:sz w:val="24"/>
          <w:szCs w:val="24"/>
          <w:lang w:eastAsia="lv-LV"/>
        </w:rPr>
        <w:t>kritērijs Nr. 3.</w:t>
      </w:r>
      <w:r>
        <w:rPr>
          <w:rFonts w:ascii="Times New Roman" w:hAnsi="Times New Roman"/>
          <w:bCs/>
          <w:color w:val="000000"/>
          <w:sz w:val="24"/>
          <w:szCs w:val="24"/>
          <w:lang w:eastAsia="lv-LV"/>
        </w:rPr>
        <w:t>1.);</w:t>
      </w:r>
    </w:p>
    <w:p w14:paraId="370C1264" w14:textId="4D2D3F25" w:rsidR="001344A1" w:rsidRDefault="00A26634" w:rsidP="000C3B6A">
      <w:pPr>
        <w:pStyle w:val="ListParagraph"/>
        <w:numPr>
          <w:ilvl w:val="1"/>
          <w:numId w:val="11"/>
        </w:numPr>
        <w:ind w:left="1560" w:hanging="850"/>
        <w:contextualSpacing w:val="0"/>
        <w:outlineLvl w:val="3"/>
        <w:rPr>
          <w:rFonts w:ascii="Times New Roman" w:hAnsi="Times New Roman"/>
          <w:bCs/>
          <w:color w:val="000000"/>
          <w:sz w:val="24"/>
          <w:szCs w:val="24"/>
          <w:lang w:eastAsia="lv-LV"/>
        </w:rPr>
      </w:pPr>
      <w:r w:rsidRPr="00FA4A2F">
        <w:rPr>
          <w:rFonts w:ascii="Times New Roman" w:hAnsi="Times New Roman"/>
          <w:bCs/>
          <w:color w:val="000000"/>
          <w:sz w:val="24"/>
          <w:szCs w:val="24"/>
          <w:lang w:eastAsia="lv-LV"/>
        </w:rPr>
        <w:t xml:space="preserve">ja vairāku projektu iesniegumu vērtējums kvalitātes kritērijā “Izcilība” ir vienāds, </w:t>
      </w:r>
      <w:r w:rsidR="009A1DEE" w:rsidRPr="009A1DEE">
        <w:rPr>
          <w:rFonts w:ascii="Times New Roman" w:hAnsi="Times New Roman"/>
          <w:bCs/>
          <w:color w:val="000000"/>
          <w:sz w:val="24"/>
          <w:szCs w:val="24"/>
          <w:lang w:eastAsia="lv-LV"/>
        </w:rPr>
        <w:t>atbilstoši MK noteikumu 20.</w:t>
      </w:r>
      <w:r w:rsidR="009A1DEE" w:rsidRPr="009A1DEE">
        <w:rPr>
          <w:rFonts w:ascii="Times New Roman" w:hAnsi="Times New Roman"/>
          <w:bCs/>
          <w:color w:val="000000"/>
          <w:sz w:val="24"/>
          <w:szCs w:val="24"/>
          <w:vertAlign w:val="superscript"/>
          <w:lang w:eastAsia="lv-LV"/>
        </w:rPr>
        <w:t>2</w:t>
      </w:r>
      <w:r w:rsidR="009A1DEE" w:rsidRPr="009A1DEE">
        <w:rPr>
          <w:rFonts w:ascii="Times New Roman" w:hAnsi="Times New Roman"/>
          <w:bCs/>
          <w:color w:val="000000"/>
          <w:sz w:val="24"/>
          <w:szCs w:val="24"/>
          <w:lang w:eastAsia="lv-LV"/>
        </w:rPr>
        <w:t xml:space="preserve">2.3.apakšpunktam </w:t>
      </w:r>
      <w:r w:rsidRPr="00FA4A2F">
        <w:rPr>
          <w:rFonts w:ascii="Times New Roman" w:hAnsi="Times New Roman"/>
          <w:bCs/>
          <w:color w:val="000000"/>
          <w:sz w:val="24"/>
          <w:szCs w:val="24"/>
          <w:lang w:eastAsia="lv-LV"/>
        </w:rPr>
        <w:t xml:space="preserve">prioritāri atbalstāms projekta iesniegums, kura </w:t>
      </w:r>
      <w:r w:rsidR="00FA4A2F" w:rsidRPr="00FA4A2F">
        <w:rPr>
          <w:rFonts w:ascii="Times New Roman" w:hAnsi="Times New Roman"/>
          <w:bCs/>
          <w:color w:val="000000"/>
          <w:sz w:val="24"/>
          <w:szCs w:val="24"/>
          <w:lang w:eastAsia="lv-LV"/>
        </w:rPr>
        <w:t>rezultāti</w:t>
      </w:r>
      <w:r w:rsidRPr="00FA4A2F">
        <w:rPr>
          <w:rFonts w:ascii="Times New Roman" w:hAnsi="Times New Roman"/>
          <w:bCs/>
          <w:color w:val="000000"/>
          <w:sz w:val="24"/>
          <w:szCs w:val="24"/>
          <w:lang w:eastAsia="lv-LV"/>
        </w:rPr>
        <w:t xml:space="preserve"> tieši sekmē Latvijas inovācijas kapacitātes palielināšanos atbilstoši MK noteikumu </w:t>
      </w:r>
      <w:r w:rsidR="009A1DEE" w:rsidRPr="009A1DEE">
        <w:rPr>
          <w:rFonts w:ascii="Times New Roman" w:hAnsi="Times New Roman"/>
          <w:bCs/>
          <w:color w:val="000000"/>
          <w:sz w:val="24"/>
          <w:szCs w:val="24"/>
          <w:lang w:eastAsia="lv-LV"/>
        </w:rPr>
        <w:t>24.</w:t>
      </w:r>
      <w:r w:rsidR="009A1DEE" w:rsidRPr="009A1DEE">
        <w:rPr>
          <w:rFonts w:ascii="Times New Roman" w:hAnsi="Times New Roman"/>
          <w:bCs/>
          <w:color w:val="000000"/>
          <w:sz w:val="24"/>
          <w:szCs w:val="24"/>
          <w:vertAlign w:val="superscript"/>
          <w:lang w:eastAsia="lv-LV"/>
        </w:rPr>
        <w:t>1</w:t>
      </w:r>
      <w:r w:rsidR="009A1DEE" w:rsidRPr="009A1DEE">
        <w:rPr>
          <w:rFonts w:ascii="Times New Roman" w:hAnsi="Times New Roman"/>
          <w:bCs/>
          <w:color w:val="000000"/>
          <w:sz w:val="24"/>
          <w:szCs w:val="24"/>
          <w:lang w:eastAsia="lv-LV"/>
        </w:rPr>
        <w:t>2</w:t>
      </w:r>
      <w:r w:rsidR="004C0729" w:rsidRPr="004C0729">
        <w:rPr>
          <w:rFonts w:ascii="Times New Roman" w:hAnsi="Times New Roman"/>
          <w:bCs/>
          <w:color w:val="000000"/>
          <w:sz w:val="24"/>
          <w:szCs w:val="24"/>
          <w:lang w:eastAsia="lv-LV"/>
        </w:rPr>
        <w:t>.</w:t>
      </w:r>
      <w:r w:rsidR="004C0729">
        <w:rPr>
          <w:rFonts w:ascii="Times New Roman" w:hAnsi="Times New Roman"/>
          <w:bCs/>
          <w:color w:val="000000"/>
          <w:sz w:val="24"/>
          <w:szCs w:val="24"/>
          <w:lang w:eastAsia="lv-LV"/>
        </w:rPr>
        <w:t>apakš</w:t>
      </w:r>
      <w:r w:rsidRPr="00FA4A2F">
        <w:rPr>
          <w:rFonts w:ascii="Times New Roman" w:hAnsi="Times New Roman"/>
          <w:bCs/>
          <w:color w:val="000000"/>
          <w:sz w:val="24"/>
          <w:szCs w:val="24"/>
          <w:lang w:eastAsia="lv-LV"/>
        </w:rPr>
        <w:t>punkta nosacījumiem</w:t>
      </w:r>
      <w:r w:rsidR="00FA4A2F">
        <w:rPr>
          <w:rFonts w:ascii="Times New Roman" w:hAnsi="Times New Roman"/>
          <w:bCs/>
          <w:color w:val="000000"/>
          <w:sz w:val="24"/>
          <w:szCs w:val="24"/>
          <w:lang w:eastAsia="lv-LV"/>
        </w:rPr>
        <w:t xml:space="preserve"> </w:t>
      </w:r>
      <w:r w:rsidR="001344A1">
        <w:rPr>
          <w:rFonts w:ascii="Times New Roman" w:hAnsi="Times New Roman"/>
          <w:bCs/>
          <w:color w:val="000000"/>
          <w:sz w:val="24"/>
          <w:szCs w:val="24"/>
          <w:lang w:eastAsia="lv-LV"/>
        </w:rPr>
        <w:t>šādā secībā:</w:t>
      </w:r>
      <w:r w:rsidR="00FA4A2F">
        <w:rPr>
          <w:rFonts w:ascii="Times New Roman" w:hAnsi="Times New Roman"/>
          <w:bCs/>
          <w:color w:val="000000"/>
          <w:sz w:val="24"/>
          <w:szCs w:val="24"/>
          <w:lang w:eastAsia="lv-LV"/>
        </w:rPr>
        <w:t xml:space="preserve"> </w:t>
      </w:r>
    </w:p>
    <w:p w14:paraId="60E6A86B" w14:textId="0BD7F847" w:rsidR="001344A1" w:rsidRDefault="001344A1" w:rsidP="000C3B6A">
      <w:pPr>
        <w:pStyle w:val="ListParagraph"/>
        <w:numPr>
          <w:ilvl w:val="2"/>
          <w:numId w:val="11"/>
        </w:numPr>
        <w:ind w:left="2552" w:hanging="992"/>
        <w:contextualSpacing w:val="0"/>
        <w:outlineLvl w:val="3"/>
        <w:rPr>
          <w:rFonts w:ascii="Times New Roman" w:hAnsi="Times New Roman"/>
          <w:bCs/>
          <w:color w:val="000000"/>
          <w:sz w:val="24"/>
          <w:szCs w:val="24"/>
          <w:lang w:eastAsia="lv-LV"/>
        </w:rPr>
      </w:pPr>
      <w:r>
        <w:rPr>
          <w:rFonts w:ascii="Times New Roman" w:hAnsi="Times New Roman"/>
          <w:bCs/>
          <w:color w:val="000000"/>
          <w:sz w:val="24"/>
          <w:szCs w:val="24"/>
          <w:lang w:eastAsia="lv-LV"/>
        </w:rPr>
        <w:t xml:space="preserve">tehnoloģiju tiesību </w:t>
      </w:r>
      <w:proofErr w:type="spellStart"/>
      <w:r>
        <w:rPr>
          <w:rFonts w:ascii="Times New Roman" w:hAnsi="Times New Roman"/>
          <w:bCs/>
          <w:color w:val="000000"/>
          <w:sz w:val="24"/>
          <w:szCs w:val="24"/>
          <w:lang w:eastAsia="lv-LV"/>
        </w:rPr>
        <w:t>komercializācija</w:t>
      </w:r>
      <w:proofErr w:type="spellEnd"/>
      <w:r>
        <w:rPr>
          <w:rFonts w:ascii="Times New Roman" w:hAnsi="Times New Roman"/>
          <w:bCs/>
          <w:color w:val="000000"/>
          <w:sz w:val="24"/>
          <w:szCs w:val="24"/>
          <w:lang w:eastAsia="lv-LV"/>
        </w:rPr>
        <w:t>;</w:t>
      </w:r>
    </w:p>
    <w:p w14:paraId="31E047AC" w14:textId="77777777" w:rsidR="001344A1" w:rsidRDefault="001344A1" w:rsidP="000C3B6A">
      <w:pPr>
        <w:pStyle w:val="ListParagraph"/>
        <w:numPr>
          <w:ilvl w:val="2"/>
          <w:numId w:val="11"/>
        </w:numPr>
        <w:ind w:left="2552" w:hanging="992"/>
        <w:contextualSpacing w:val="0"/>
        <w:outlineLvl w:val="3"/>
        <w:rPr>
          <w:rFonts w:ascii="Times New Roman" w:hAnsi="Times New Roman"/>
          <w:bCs/>
          <w:color w:val="000000"/>
          <w:sz w:val="24"/>
          <w:szCs w:val="24"/>
          <w:lang w:eastAsia="lv-LV"/>
        </w:rPr>
      </w:pPr>
      <w:r>
        <w:rPr>
          <w:rFonts w:ascii="Times New Roman" w:hAnsi="Times New Roman"/>
          <w:bCs/>
          <w:color w:val="000000"/>
          <w:sz w:val="24"/>
          <w:szCs w:val="24"/>
          <w:lang w:eastAsia="lv-LV"/>
        </w:rPr>
        <w:t>reģistrētas tehnoloģiju tiesības;</w:t>
      </w:r>
    </w:p>
    <w:p w14:paraId="66E057EC" w14:textId="75AE06D4" w:rsidR="00A26634" w:rsidRPr="00FA4A2F" w:rsidRDefault="00661979" w:rsidP="000C3B6A">
      <w:pPr>
        <w:pStyle w:val="ListParagraph"/>
        <w:numPr>
          <w:ilvl w:val="2"/>
          <w:numId w:val="11"/>
        </w:numPr>
        <w:ind w:left="2552" w:hanging="992"/>
        <w:contextualSpacing w:val="0"/>
        <w:outlineLvl w:val="3"/>
        <w:rPr>
          <w:rFonts w:ascii="Times New Roman" w:hAnsi="Times New Roman"/>
          <w:bCs/>
          <w:color w:val="000000"/>
          <w:sz w:val="24"/>
          <w:szCs w:val="24"/>
          <w:lang w:eastAsia="lv-LV"/>
        </w:rPr>
      </w:pPr>
      <w:r w:rsidRPr="00FA4A2F">
        <w:rPr>
          <w:rFonts w:ascii="Times New Roman" w:hAnsi="Times New Roman"/>
          <w:bCs/>
          <w:color w:val="000000"/>
          <w:sz w:val="24"/>
          <w:szCs w:val="24"/>
          <w:lang w:eastAsia="lv-LV"/>
        </w:rPr>
        <w:t>oriģināli zinātniskie raksti, kas publicēti žurnālos vai konferenču rakstu krājumos, kuru citēšanas indekss sasniedz vismaz 50 procentus no nozares vidējā citēšanas indeksa</w:t>
      </w:r>
      <w:r w:rsidR="008A0CFE">
        <w:rPr>
          <w:rFonts w:ascii="Times New Roman" w:hAnsi="Times New Roman"/>
          <w:bCs/>
          <w:color w:val="000000"/>
          <w:sz w:val="24"/>
          <w:szCs w:val="24"/>
          <w:lang w:eastAsia="lv-LV"/>
        </w:rPr>
        <w:t>.</w:t>
      </w:r>
    </w:p>
    <w:p w14:paraId="263B8A42" w14:textId="5BF13A09" w:rsidR="007466FE" w:rsidRPr="007466FE" w:rsidRDefault="007466FE" w:rsidP="000C3B6A">
      <w:pPr>
        <w:pStyle w:val="ListParagraph"/>
        <w:numPr>
          <w:ilvl w:val="0"/>
          <w:numId w:val="11"/>
        </w:numPr>
        <w:ind w:left="357" w:hanging="357"/>
        <w:contextualSpacing w:val="0"/>
        <w:outlineLvl w:val="3"/>
        <w:rPr>
          <w:rFonts w:ascii="Times New Roman" w:hAnsi="Times New Roman"/>
          <w:bCs/>
          <w:color w:val="000000"/>
          <w:sz w:val="24"/>
          <w:szCs w:val="24"/>
          <w:lang w:eastAsia="lv-LV"/>
        </w:rPr>
      </w:pPr>
      <w:r w:rsidRPr="00953F69">
        <w:rPr>
          <w:rFonts w:ascii="Times New Roman" w:hAnsi="Times New Roman"/>
          <w:bCs/>
          <w:color w:val="000000"/>
          <w:sz w:val="24"/>
          <w:szCs w:val="24"/>
          <w:lang w:eastAsia="lv-LV"/>
        </w:rPr>
        <w:t>Vērtēšanas komisija sēdē izskata</w:t>
      </w:r>
      <w:r w:rsidRPr="00317CC9">
        <w:rPr>
          <w:rFonts w:ascii="Times New Roman" w:hAnsi="Times New Roman"/>
          <w:bCs/>
          <w:color w:val="000000"/>
          <w:sz w:val="24"/>
          <w:szCs w:val="24"/>
          <w:lang w:eastAsia="lv-LV"/>
        </w:rPr>
        <w:t xml:space="preserve"> un apspriež projekta iesnieguma vērtējumu un lemj par projekta iesnieguma virzīšanu apstiprināšanai vai apstiprināšanai ar nosacījumu vai noraidīšanai.</w:t>
      </w:r>
    </w:p>
    <w:p w14:paraId="25FAF604" w14:textId="77777777" w:rsidR="000D7055" w:rsidRPr="00317CC9" w:rsidRDefault="000D7055" w:rsidP="000C3B6A">
      <w:pPr>
        <w:pStyle w:val="ListParagraph"/>
        <w:numPr>
          <w:ilvl w:val="0"/>
          <w:numId w:val="11"/>
        </w:numPr>
        <w:ind w:hanging="357"/>
        <w:contextualSpacing w:val="0"/>
        <w:outlineLvl w:val="3"/>
        <w:rPr>
          <w:rFonts w:ascii="Times New Roman" w:hAnsi="Times New Roman"/>
          <w:bCs/>
          <w:color w:val="000000"/>
          <w:sz w:val="24"/>
          <w:szCs w:val="24"/>
          <w:lang w:eastAsia="lv-LV"/>
        </w:rPr>
      </w:pPr>
      <w:r w:rsidRPr="00317CC9">
        <w:rPr>
          <w:rFonts w:ascii="Times New Roman" w:hAnsi="Times New Roman"/>
          <w:bCs/>
          <w:color w:val="000000"/>
          <w:sz w:val="24"/>
          <w:szCs w:val="24"/>
          <w:lang w:eastAsia="lv-LV"/>
        </w:rPr>
        <w:t>Vērtēšanas komisijas lēmums tiek atspoguļots vērtēšanas komisijas atzinumā.</w:t>
      </w:r>
    </w:p>
    <w:p w14:paraId="27BCC7A1" w14:textId="77777777" w:rsidR="000D7055" w:rsidRPr="00317CC9" w:rsidRDefault="000D7055" w:rsidP="000C3B6A">
      <w:pPr>
        <w:pStyle w:val="ListParagraph"/>
        <w:numPr>
          <w:ilvl w:val="0"/>
          <w:numId w:val="11"/>
        </w:numPr>
        <w:ind w:hanging="357"/>
        <w:contextualSpacing w:val="0"/>
        <w:outlineLvl w:val="3"/>
        <w:rPr>
          <w:rFonts w:ascii="Times New Roman" w:hAnsi="Times New Roman"/>
          <w:bCs/>
          <w:color w:val="000000"/>
          <w:sz w:val="24"/>
          <w:szCs w:val="24"/>
          <w:lang w:eastAsia="lv-LV"/>
        </w:rPr>
      </w:pPr>
      <w:r w:rsidRPr="00317CC9">
        <w:rPr>
          <w:rFonts w:ascii="Times New Roman" w:hAnsi="Times New Roman"/>
          <w:bCs/>
          <w:color w:val="000000"/>
          <w:sz w:val="24"/>
          <w:szCs w:val="24"/>
          <w:lang w:eastAsia="lv-LV"/>
        </w:rPr>
        <w:t>Ja projekta iesniegums apstiprināms ar nosacījumu/</w:t>
      </w:r>
      <w:proofErr w:type="spellStart"/>
      <w:r w:rsidRPr="00317CC9">
        <w:rPr>
          <w:rFonts w:ascii="Times New Roman" w:hAnsi="Times New Roman"/>
          <w:bCs/>
          <w:color w:val="000000"/>
          <w:sz w:val="24"/>
          <w:szCs w:val="24"/>
          <w:lang w:eastAsia="lv-LV"/>
        </w:rPr>
        <w:t>iem</w:t>
      </w:r>
      <w:proofErr w:type="spellEnd"/>
      <w:r w:rsidRPr="00317CC9">
        <w:rPr>
          <w:rFonts w:ascii="Times New Roman" w:hAnsi="Times New Roman"/>
          <w:bCs/>
          <w:color w:val="000000"/>
          <w:sz w:val="24"/>
          <w:szCs w:val="24"/>
          <w:lang w:eastAsia="lv-LV"/>
        </w:rPr>
        <w:t>, vērtēšanas komisijas atzinumā norāda nosacījumu izpildei noteiktās darbības un termiņu. Projekta iesniedzējs veic tikai tās darbības, kuras ir noteiktas lēmumā par projekta iesnieguma apstiprināšanu ar nosacījumu, nemainot projekta iesniegumu pēc būtības.</w:t>
      </w:r>
    </w:p>
    <w:p w14:paraId="51193B86" w14:textId="124CABFF" w:rsidR="003C5CEE" w:rsidRDefault="000D7055" w:rsidP="000C3B6A">
      <w:pPr>
        <w:pStyle w:val="ListParagraph"/>
        <w:numPr>
          <w:ilvl w:val="0"/>
          <w:numId w:val="11"/>
        </w:numPr>
        <w:ind w:hanging="357"/>
        <w:contextualSpacing w:val="0"/>
        <w:outlineLvl w:val="3"/>
        <w:rPr>
          <w:rFonts w:ascii="Times New Roman" w:hAnsi="Times New Roman"/>
          <w:bCs/>
          <w:color w:val="000000"/>
          <w:sz w:val="24"/>
          <w:szCs w:val="24"/>
          <w:lang w:eastAsia="lv-LV"/>
        </w:rPr>
      </w:pPr>
      <w:r w:rsidRPr="002652CC">
        <w:rPr>
          <w:rFonts w:ascii="Times New Roman" w:hAnsi="Times New Roman"/>
          <w:bCs/>
          <w:color w:val="000000"/>
          <w:sz w:val="24"/>
          <w:szCs w:val="24"/>
          <w:lang w:eastAsia="lv-LV"/>
        </w:rPr>
        <w:t xml:space="preserve">Pēc precizētā projekta iesnieguma saņemšanas sadarbības iestādē, vērtēšanas komisija izvērtē veiktos precizējumus projekta iesniegumā atbilstoši kritērijiem, kuru izpildei tika izvirzīti papildus nosacījumi, aizpilda projekta iesnieguma vērtēšanas veidlapu un sniedz atzinumu par projekta iesnieguma virzību apstiprināšanai vai noraidīšanai. </w:t>
      </w:r>
    </w:p>
    <w:p w14:paraId="48E0BD54" w14:textId="77777777" w:rsidR="003A1A2F" w:rsidRPr="003C5CEE" w:rsidRDefault="003A1A2F" w:rsidP="003C5CEE">
      <w:pPr>
        <w:pStyle w:val="ListParagraph"/>
        <w:ind w:left="360" w:firstLine="0"/>
        <w:contextualSpacing w:val="0"/>
        <w:outlineLvl w:val="3"/>
        <w:rPr>
          <w:lang w:eastAsia="lv-LV"/>
        </w:rPr>
      </w:pPr>
    </w:p>
    <w:p w14:paraId="0983D368" w14:textId="77777777" w:rsidR="000D7055" w:rsidRDefault="000D7055" w:rsidP="000D7055">
      <w:pPr>
        <w:pStyle w:val="ListParagraph"/>
        <w:ind w:left="0" w:firstLine="0"/>
        <w:contextualSpacing w:val="0"/>
        <w:jc w:val="center"/>
        <w:outlineLvl w:val="3"/>
        <w:rPr>
          <w:rFonts w:ascii="Times New Roman" w:hAnsi="Times New Roman"/>
          <w:b/>
          <w:bCs/>
          <w:color w:val="000000"/>
          <w:sz w:val="24"/>
          <w:szCs w:val="24"/>
          <w:lang w:eastAsia="lv-LV"/>
        </w:rPr>
      </w:pPr>
      <w:r w:rsidRPr="00661F6F">
        <w:rPr>
          <w:rFonts w:ascii="Times New Roman" w:hAnsi="Times New Roman"/>
          <w:b/>
          <w:bCs/>
          <w:color w:val="000000"/>
          <w:sz w:val="24"/>
          <w:szCs w:val="24"/>
          <w:lang w:eastAsia="lv-LV"/>
        </w:rPr>
        <w:t>V. Lēmuma pieņemšana par projekta iesnieguma apstiprināšanu, apstiprināšanu ar nosacījumu vai noraidīšanu un paziņošanas kārtība</w:t>
      </w:r>
    </w:p>
    <w:p w14:paraId="2151F475" w14:textId="77777777" w:rsidR="000D7055" w:rsidRPr="00B02EDB" w:rsidRDefault="000D7055" w:rsidP="000D7055">
      <w:pPr>
        <w:pStyle w:val="ListParagraph"/>
        <w:ind w:left="0" w:firstLine="0"/>
        <w:contextualSpacing w:val="0"/>
        <w:jc w:val="center"/>
        <w:outlineLvl w:val="3"/>
        <w:rPr>
          <w:b/>
          <w:bCs/>
          <w:color w:val="000000"/>
          <w:sz w:val="24"/>
          <w:szCs w:val="24"/>
          <w:lang w:eastAsia="lv-LV"/>
        </w:rPr>
      </w:pPr>
    </w:p>
    <w:p w14:paraId="5AC7882B" w14:textId="38593E01" w:rsidR="000D7055" w:rsidRPr="00D71901" w:rsidRDefault="000D7055" w:rsidP="004E48A9">
      <w:pPr>
        <w:pStyle w:val="naisf"/>
        <w:numPr>
          <w:ilvl w:val="0"/>
          <w:numId w:val="11"/>
        </w:numPr>
        <w:spacing w:before="120" w:beforeAutospacing="0" w:after="120" w:afterAutospacing="0"/>
      </w:pPr>
      <w:r w:rsidRPr="00D71901">
        <w:t>Pamatojoties uz vērtēšanas komisijas atzinumu, sadarbības iestāde izdod pārvaldes lēmumu vai administratīvo aktu (turpmāk – lēmums) par:</w:t>
      </w:r>
    </w:p>
    <w:p w14:paraId="33BFB542" w14:textId="77777777" w:rsidR="000D7055" w:rsidRDefault="000D7055" w:rsidP="004E48A9">
      <w:pPr>
        <w:pStyle w:val="naisf"/>
        <w:numPr>
          <w:ilvl w:val="1"/>
          <w:numId w:val="11"/>
        </w:numPr>
        <w:spacing w:before="120" w:beforeAutospacing="0" w:after="120" w:afterAutospacing="0"/>
        <w:ind w:left="1560" w:hanging="851"/>
      </w:pPr>
      <w:r w:rsidRPr="00D71901">
        <w:t>projekta iesnieguma apstiprināšanu;</w:t>
      </w:r>
    </w:p>
    <w:p w14:paraId="5C99846F" w14:textId="77777777" w:rsidR="000D7055" w:rsidRDefault="000D7055" w:rsidP="004E48A9">
      <w:pPr>
        <w:pStyle w:val="naisf"/>
        <w:numPr>
          <w:ilvl w:val="1"/>
          <w:numId w:val="11"/>
        </w:numPr>
        <w:spacing w:before="120" w:beforeAutospacing="0" w:after="120" w:afterAutospacing="0"/>
        <w:ind w:left="1560" w:hanging="851"/>
      </w:pPr>
      <w:r w:rsidRPr="00D71901">
        <w:t>projekta iesnieguma apstiprināšanu ar nosacījumu;</w:t>
      </w:r>
    </w:p>
    <w:p w14:paraId="087A7FE7" w14:textId="77777777" w:rsidR="000D7055" w:rsidRPr="00D71901" w:rsidRDefault="000D7055" w:rsidP="004E48A9">
      <w:pPr>
        <w:pStyle w:val="naisf"/>
        <w:numPr>
          <w:ilvl w:val="1"/>
          <w:numId w:val="11"/>
        </w:numPr>
        <w:spacing w:before="120" w:beforeAutospacing="0" w:after="120" w:afterAutospacing="0"/>
        <w:ind w:left="1560" w:hanging="851"/>
      </w:pPr>
      <w:r w:rsidRPr="00D71901">
        <w:t>projekta iesnieguma noraidīšanu.</w:t>
      </w:r>
    </w:p>
    <w:p w14:paraId="5E8971C5" w14:textId="77777777" w:rsidR="000D7055" w:rsidRPr="003B3AFE" w:rsidRDefault="000D7055" w:rsidP="004E48A9">
      <w:pPr>
        <w:pStyle w:val="naisf"/>
        <w:numPr>
          <w:ilvl w:val="0"/>
          <w:numId w:val="11"/>
        </w:numPr>
        <w:spacing w:before="120" w:beforeAutospacing="0" w:after="120" w:afterAutospacing="0"/>
      </w:pPr>
      <w:r w:rsidRPr="00D71901">
        <w:t xml:space="preserve">Lēmumu par projekta iesnieguma apstiprināšanu, apstiprināšanu ar nosacījumu vai noraidīšanu </w:t>
      </w:r>
      <w:r w:rsidRPr="003B3AFE">
        <w:t>pieņem – 3 mēnešu laikā pēc projektu iesniegumu iesniegšanas beigu datuma.</w:t>
      </w:r>
    </w:p>
    <w:p w14:paraId="59DE7CE3" w14:textId="77777777" w:rsidR="000D7055" w:rsidRPr="003B3AFE" w:rsidRDefault="000D7055" w:rsidP="004E48A9">
      <w:pPr>
        <w:pStyle w:val="naisf"/>
        <w:numPr>
          <w:ilvl w:val="0"/>
          <w:numId w:val="11"/>
        </w:numPr>
        <w:tabs>
          <w:tab w:val="left" w:pos="0"/>
        </w:tabs>
        <w:spacing w:before="120" w:beforeAutospacing="0" w:after="120" w:afterAutospacing="0"/>
      </w:pPr>
      <w:r w:rsidRPr="003B3AFE">
        <w:t xml:space="preserve">Lēmumu par projekta iesnieguma apstiprināšanu sadarbības iestāde pieņem, ja tiek izpildīti visi turpmāk minētie nosacījumi: </w:t>
      </w:r>
    </w:p>
    <w:p w14:paraId="476A0700" w14:textId="77777777" w:rsidR="000D7055" w:rsidRDefault="000D7055" w:rsidP="004E48A9">
      <w:pPr>
        <w:pStyle w:val="naisf"/>
        <w:numPr>
          <w:ilvl w:val="1"/>
          <w:numId w:val="11"/>
        </w:numPr>
        <w:spacing w:before="120" w:beforeAutospacing="0" w:after="120" w:afterAutospacing="0"/>
        <w:ind w:left="1560" w:hanging="851"/>
      </w:pPr>
      <w:r w:rsidRPr="003B3AFE">
        <w:lastRenderedPageBreak/>
        <w:t xml:space="preserve">uz projekta iesniedzēju nav attiecināms neviens no Eiropas Savienības struktūrfondu un Kohēzijas fonda 2014.-2020. gada plānošanas perioda vadības </w:t>
      </w:r>
      <w:r>
        <w:t>likuma (</w:t>
      </w:r>
      <w:r w:rsidRPr="003B3AFE">
        <w:t>turpmāk Likums) 23.pantā minētajiem izslēgšanas noteikumiem (attiecināms, ja projekta iesniedzējs ir juridiska</w:t>
      </w:r>
      <w:r>
        <w:t xml:space="preserve"> </w:t>
      </w:r>
      <w:r w:rsidRPr="003B3AFE">
        <w:t>persona);</w:t>
      </w:r>
    </w:p>
    <w:p w14:paraId="4A8DC875" w14:textId="1F4FB0E8" w:rsidR="00F43254" w:rsidRPr="003B3AFE" w:rsidRDefault="00F43254" w:rsidP="004E48A9">
      <w:pPr>
        <w:pStyle w:val="naisf"/>
        <w:numPr>
          <w:ilvl w:val="1"/>
          <w:numId w:val="11"/>
        </w:numPr>
        <w:spacing w:before="120" w:beforeAutospacing="0" w:after="120" w:afterAutospacing="0"/>
        <w:ind w:left="1560" w:hanging="851"/>
      </w:pPr>
      <w:r w:rsidRPr="00F43254">
        <w:t>pamatojoties uz Starptautisko un Latvijas Republikas nacionālo sankciju likuma (turpmāk – Sankciju likums) 5.pantu, attiecībā uz projekta iesniedzēju, tā valdes vai padomes locekli, patieso labuma guvēju, pārstāvēt tiesīgo personu vai prokūristu, vai personu, kura ir pilnvarota pārstāvēt projekta iesniedzēju darbībās, kas saistītas ar filiāli, nav noteiktas starptautiskās vai nacionālās sankcijas vai būtiskas finanšu un kapitāla tirgus intereses ietekmējošas Eiropas Savienības vai Ziemeļatlantijas līguma organizācijas dalībvalsts noteiktās sankcijas</w:t>
      </w:r>
      <w:r>
        <w:t>;</w:t>
      </w:r>
    </w:p>
    <w:p w14:paraId="499B727A" w14:textId="77777777" w:rsidR="000D7055" w:rsidRPr="003B3AFE" w:rsidRDefault="000D7055" w:rsidP="004E48A9">
      <w:pPr>
        <w:pStyle w:val="naisf"/>
        <w:numPr>
          <w:ilvl w:val="1"/>
          <w:numId w:val="11"/>
        </w:numPr>
        <w:spacing w:before="120" w:beforeAutospacing="0" w:after="120" w:afterAutospacing="0"/>
        <w:ind w:left="1560" w:hanging="851"/>
      </w:pPr>
      <w:r w:rsidRPr="003B3AFE">
        <w:t>projekta iesniegums atbilst projektu iesniegumu vērtēšanas kritērijiem;</w:t>
      </w:r>
    </w:p>
    <w:p w14:paraId="6B83863D" w14:textId="339737A7" w:rsidR="000D7055" w:rsidRPr="00BC79FF" w:rsidRDefault="00F43254" w:rsidP="004E48A9">
      <w:pPr>
        <w:pStyle w:val="naisf"/>
        <w:numPr>
          <w:ilvl w:val="1"/>
          <w:numId w:val="11"/>
        </w:numPr>
        <w:spacing w:before="120" w:beforeAutospacing="0" w:after="120" w:afterAutospacing="0"/>
        <w:ind w:left="1560" w:hanging="851"/>
      </w:pPr>
      <w:r>
        <w:t>projektu atlases kārtas ietvaros</w:t>
      </w:r>
      <w:r w:rsidR="000D7055" w:rsidRPr="00BC79FF">
        <w:t xml:space="preserve"> ir pieejams finansējums projekta īstenošanai. </w:t>
      </w:r>
    </w:p>
    <w:p w14:paraId="2FC1BCC9" w14:textId="77777777" w:rsidR="000D7055" w:rsidRPr="00BC79FF" w:rsidRDefault="000D7055" w:rsidP="004E48A9">
      <w:pPr>
        <w:pStyle w:val="naisf"/>
        <w:numPr>
          <w:ilvl w:val="0"/>
          <w:numId w:val="11"/>
        </w:numPr>
        <w:spacing w:before="120" w:beforeAutospacing="0" w:after="120" w:afterAutospacing="0"/>
      </w:pPr>
      <w:r w:rsidRPr="00BC79FF">
        <w:t>Lēmumu par projekta iesnieguma apstiprināšanu ar nosacījumu sadarbības iestāde pieņem, ja projekta iesniegums neatbilst kādam no projektu iesniegumu vērtēšanas precizējamajiem kritērijiem un projekta iesniedzējam jāveic sadarbības iestādes noteiktās darbības, lai projekta iesniegums pilnībā atbilstu projektu iesniegumu vērtēšanas kritērijiem. Precizējot projekta iesniegumu,  projekta iesniedzējs veic tikai darbības, kuras ir noteiktas lēmumā par projekta iesnieguma apstiprināšanu ar nosacījumu, vienlaikus nodrošinot savstarpēju informācijas atbilstību starp projekta iesnieguma sadaļām un tā pielikumiem.</w:t>
      </w:r>
    </w:p>
    <w:p w14:paraId="367430C7" w14:textId="77777777" w:rsidR="000D7055" w:rsidRPr="00D71901" w:rsidRDefault="000D7055" w:rsidP="004E48A9">
      <w:pPr>
        <w:pStyle w:val="naisf"/>
        <w:numPr>
          <w:ilvl w:val="0"/>
          <w:numId w:val="11"/>
        </w:numPr>
        <w:spacing w:before="120" w:beforeAutospacing="0" w:after="120" w:afterAutospacing="0"/>
      </w:pPr>
      <w:r w:rsidRPr="00D71901">
        <w:t>Ja projekta iesniegums ir apstiprināts ar nosacījumu, pēc precizētā projekta iesnieguma iesniegšanas, vērtēšanas komisija to izvērtē un sniedz atzinumu par nosacījumu izpildi vai neizpildi. Pamatojoties uz vērtēšanas komisijas atzinumu, sadarbības iestāde izdod:</w:t>
      </w:r>
    </w:p>
    <w:p w14:paraId="22802041" w14:textId="77777777" w:rsidR="000D7055" w:rsidRPr="00D71901" w:rsidRDefault="000D7055" w:rsidP="004E48A9">
      <w:pPr>
        <w:pStyle w:val="naisf"/>
        <w:numPr>
          <w:ilvl w:val="1"/>
          <w:numId w:val="11"/>
        </w:numPr>
        <w:spacing w:before="120" w:beforeAutospacing="0" w:after="120" w:afterAutospacing="0"/>
        <w:ind w:left="1560" w:hanging="851"/>
      </w:pPr>
      <w:r w:rsidRPr="00D71901">
        <w:t>atzinumu par lēmumā noteikto nosacījumu izpildi, ja ar precizējumiem projekta iesniegumā ir izpildīti visi lēmumā izvirzītie nosacījumi;</w:t>
      </w:r>
    </w:p>
    <w:p w14:paraId="28622EEA" w14:textId="77777777" w:rsidR="000D7055" w:rsidRPr="00D71901" w:rsidRDefault="000D7055" w:rsidP="004E48A9">
      <w:pPr>
        <w:pStyle w:val="naisf"/>
        <w:numPr>
          <w:ilvl w:val="1"/>
          <w:numId w:val="11"/>
        </w:numPr>
        <w:spacing w:before="120" w:beforeAutospacing="0" w:after="120" w:afterAutospacing="0"/>
        <w:ind w:left="1560" w:hanging="851"/>
      </w:pPr>
      <w:r>
        <w:t xml:space="preserve">atzinumu par </w:t>
      </w:r>
      <w:r w:rsidRPr="00D71901">
        <w:t>projekta iesnieguma nosacījumu neizpildi un projekta iesnieguma noraidīšanu, ja projekta iesniedzējs neizpilda lēmumā ietvertos nosacījumus vai neizpilda tos noteiktajā termiņā.</w:t>
      </w:r>
    </w:p>
    <w:p w14:paraId="59AE7D8E" w14:textId="77777777" w:rsidR="000D7055" w:rsidRPr="00421A8A" w:rsidRDefault="000D7055" w:rsidP="004E48A9">
      <w:pPr>
        <w:pStyle w:val="ListParagraph"/>
        <w:numPr>
          <w:ilvl w:val="0"/>
          <w:numId w:val="11"/>
        </w:numPr>
        <w:contextualSpacing w:val="0"/>
        <w:rPr>
          <w:rFonts w:ascii="Times New Roman" w:hAnsi="Times New Roman"/>
          <w:sz w:val="24"/>
          <w:szCs w:val="24"/>
        </w:rPr>
      </w:pPr>
      <w:r w:rsidRPr="00421A8A">
        <w:rPr>
          <w:rFonts w:ascii="Times New Roman" w:hAnsi="Times New Roman"/>
          <w:sz w:val="24"/>
          <w:szCs w:val="24"/>
        </w:rPr>
        <w:t xml:space="preserve">Lēmumu par projekta iesnieguma noraidīšanu </w:t>
      </w:r>
      <w:r w:rsidRPr="00421A8A">
        <w:rPr>
          <w:rFonts w:ascii="Times New Roman" w:hAnsi="Times New Roman"/>
          <w:sz w:val="24"/>
          <w:szCs w:val="24"/>
          <w:lang w:eastAsia="lv-LV"/>
        </w:rPr>
        <w:t>sadarbības iestāde</w:t>
      </w:r>
      <w:r w:rsidRPr="00421A8A">
        <w:rPr>
          <w:rFonts w:ascii="Times New Roman" w:hAnsi="Times New Roman"/>
          <w:sz w:val="24"/>
          <w:szCs w:val="24"/>
        </w:rPr>
        <w:t xml:space="preserve"> pieņem, ja iestājas vismaz viens no nosacījumiem: </w:t>
      </w:r>
    </w:p>
    <w:p w14:paraId="1613936B" w14:textId="77777777" w:rsidR="000D7055" w:rsidRDefault="000D7055" w:rsidP="004E48A9">
      <w:pPr>
        <w:pStyle w:val="ListParagraph"/>
        <w:numPr>
          <w:ilvl w:val="1"/>
          <w:numId w:val="11"/>
        </w:numPr>
        <w:ind w:left="1560" w:hanging="851"/>
        <w:contextualSpacing w:val="0"/>
        <w:rPr>
          <w:rFonts w:ascii="Times New Roman" w:hAnsi="Times New Roman"/>
          <w:sz w:val="24"/>
          <w:szCs w:val="24"/>
        </w:rPr>
      </w:pPr>
      <w:r w:rsidRPr="00421A8A">
        <w:rPr>
          <w:rFonts w:ascii="Times New Roman" w:hAnsi="Times New Roman"/>
          <w:sz w:val="24"/>
          <w:szCs w:val="24"/>
        </w:rPr>
        <w:t>uz projekta iesniedzēju attiecas vismaz viens no Likuma 23.pantā minētajiem izslēgšanas noteikumiem (attiecināms, ja projekta iesniedzējs ir juridiska persona);</w:t>
      </w:r>
    </w:p>
    <w:p w14:paraId="2CF62CA2" w14:textId="59D80798" w:rsidR="00F43254" w:rsidRPr="00421A8A" w:rsidRDefault="00F43254" w:rsidP="004E48A9">
      <w:pPr>
        <w:pStyle w:val="ListParagraph"/>
        <w:numPr>
          <w:ilvl w:val="1"/>
          <w:numId w:val="11"/>
        </w:numPr>
        <w:ind w:left="1560" w:hanging="851"/>
        <w:contextualSpacing w:val="0"/>
        <w:rPr>
          <w:rFonts w:ascii="Times New Roman" w:hAnsi="Times New Roman"/>
          <w:sz w:val="24"/>
          <w:szCs w:val="24"/>
        </w:rPr>
      </w:pPr>
      <w:r w:rsidRPr="00E91905">
        <w:rPr>
          <w:rFonts w:ascii="Times New Roman" w:hAnsi="Times New Roman"/>
          <w:sz w:val="24"/>
          <w:szCs w:val="24"/>
        </w:rPr>
        <w:t xml:space="preserve">pamatojoties uz </w:t>
      </w:r>
      <w:r>
        <w:rPr>
          <w:rFonts w:ascii="Times New Roman" w:hAnsi="Times New Roman"/>
          <w:sz w:val="24"/>
          <w:szCs w:val="24"/>
        </w:rPr>
        <w:t>S</w:t>
      </w:r>
      <w:r w:rsidRPr="00E91905">
        <w:rPr>
          <w:rFonts w:ascii="Times New Roman" w:hAnsi="Times New Roman"/>
          <w:sz w:val="24"/>
          <w:szCs w:val="24"/>
        </w:rPr>
        <w:t>ankciju likuma 5.pantu, attiecībā uz projekta iesniedzēju, tā valdes vai padomes locekli, patieso labuma guvēju, pārstāvēt 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noteiktās sankcijas</w:t>
      </w:r>
      <w:r>
        <w:rPr>
          <w:rFonts w:ascii="Times New Roman" w:hAnsi="Times New Roman"/>
          <w:sz w:val="24"/>
          <w:szCs w:val="24"/>
        </w:rPr>
        <w:t>;</w:t>
      </w:r>
    </w:p>
    <w:p w14:paraId="080B39C1" w14:textId="77777777" w:rsidR="000D7055" w:rsidRPr="00421A8A" w:rsidRDefault="000D7055" w:rsidP="004E48A9">
      <w:pPr>
        <w:pStyle w:val="ListParagraph"/>
        <w:numPr>
          <w:ilvl w:val="1"/>
          <w:numId w:val="11"/>
        </w:numPr>
        <w:ind w:left="1560" w:hanging="851"/>
        <w:contextualSpacing w:val="0"/>
        <w:rPr>
          <w:rFonts w:ascii="Times New Roman" w:hAnsi="Times New Roman"/>
          <w:sz w:val="24"/>
          <w:szCs w:val="24"/>
        </w:rPr>
      </w:pPr>
      <w:r w:rsidRPr="00421A8A">
        <w:rPr>
          <w:rFonts w:ascii="Times New Roman" w:hAnsi="Times New Roman"/>
          <w:sz w:val="24"/>
          <w:szCs w:val="24"/>
        </w:rPr>
        <w:t>projekta iesniegums neatbilst projekta iesnieguma vērtēšanas kritērijiem, un nepilnības novēršana ietekmētu projekta iesniegumu pēc būtības;</w:t>
      </w:r>
    </w:p>
    <w:p w14:paraId="31B35856" w14:textId="0AAF8960" w:rsidR="000D7055" w:rsidRPr="00421A8A" w:rsidRDefault="00F43254" w:rsidP="004E48A9">
      <w:pPr>
        <w:pStyle w:val="ListParagraph"/>
        <w:numPr>
          <w:ilvl w:val="1"/>
          <w:numId w:val="11"/>
        </w:numPr>
        <w:ind w:left="1560" w:hanging="851"/>
        <w:contextualSpacing w:val="0"/>
        <w:rPr>
          <w:rFonts w:ascii="Times New Roman" w:hAnsi="Times New Roman"/>
          <w:sz w:val="24"/>
          <w:szCs w:val="24"/>
        </w:rPr>
      </w:pPr>
      <w:r w:rsidRPr="00F43254">
        <w:rPr>
          <w:rFonts w:ascii="Times New Roman" w:hAnsi="Times New Roman"/>
          <w:sz w:val="24"/>
          <w:szCs w:val="24"/>
        </w:rPr>
        <w:t xml:space="preserve">projektu atlases kārtas ietvaros </w:t>
      </w:r>
      <w:r w:rsidR="000D7055" w:rsidRPr="00421A8A">
        <w:rPr>
          <w:rFonts w:ascii="Times New Roman" w:hAnsi="Times New Roman"/>
          <w:sz w:val="24"/>
          <w:szCs w:val="24"/>
        </w:rPr>
        <w:t>nav pieejams finansējums projekta īstenošanai.</w:t>
      </w:r>
    </w:p>
    <w:p w14:paraId="4850B010" w14:textId="77777777" w:rsidR="000D7055" w:rsidRDefault="000D7055" w:rsidP="004E48A9">
      <w:pPr>
        <w:pStyle w:val="ListParagraph"/>
        <w:numPr>
          <w:ilvl w:val="0"/>
          <w:numId w:val="11"/>
        </w:numPr>
        <w:ind w:left="426" w:hanging="426"/>
        <w:contextualSpacing w:val="0"/>
        <w:rPr>
          <w:rFonts w:ascii="Times New Roman" w:hAnsi="Times New Roman"/>
          <w:sz w:val="24"/>
          <w:szCs w:val="24"/>
        </w:rPr>
      </w:pPr>
      <w:r w:rsidRPr="00421A8A">
        <w:rPr>
          <w:rFonts w:ascii="Times New Roman" w:hAnsi="Times New Roman"/>
          <w:sz w:val="24"/>
          <w:szCs w:val="24"/>
        </w:rPr>
        <w:lastRenderedPageBreak/>
        <w:t>Lēmumu par projekta iesnieguma apstiprināšanu, apstiprināšanu ar nosacījumu, noraidīšanu un atzinumu par nosacījumu izpildi vai neizpildi sadarbības iestāde sagatavo un projekta iesniedzējam paziņo normatīvajos aktos noteiktajā kārtībā. Lēmumā par projekta iesnieguma apstiprināšanu vai atzinumā par nosacījumu izpildi tiek iekļauta informācija par līguma/ vienošanās slēgšanas procedūru.</w:t>
      </w:r>
    </w:p>
    <w:p w14:paraId="6AB0DECA" w14:textId="04E41F12" w:rsidR="008D78F8" w:rsidRDefault="00092C61" w:rsidP="004E48A9">
      <w:pPr>
        <w:pStyle w:val="ListParagraph"/>
        <w:numPr>
          <w:ilvl w:val="0"/>
          <w:numId w:val="11"/>
        </w:numPr>
        <w:contextualSpacing w:val="0"/>
        <w:rPr>
          <w:rFonts w:ascii="Times New Roman" w:hAnsi="Times New Roman"/>
          <w:sz w:val="24"/>
          <w:szCs w:val="24"/>
        </w:rPr>
      </w:pPr>
      <w:r w:rsidRPr="00092C61">
        <w:rPr>
          <w:rFonts w:ascii="Times New Roman" w:hAnsi="Times New Roman"/>
          <w:sz w:val="24"/>
          <w:szCs w:val="24"/>
        </w:rPr>
        <w:t xml:space="preserve">Saskaņā ar </w:t>
      </w:r>
      <w:r w:rsidR="004F19CD">
        <w:rPr>
          <w:rFonts w:ascii="Times New Roman" w:hAnsi="Times New Roman"/>
          <w:sz w:val="24"/>
          <w:szCs w:val="24"/>
        </w:rPr>
        <w:t>Likuma</w:t>
      </w:r>
      <w:r>
        <w:rPr>
          <w:rFonts w:ascii="Times New Roman" w:hAnsi="Times New Roman"/>
          <w:sz w:val="24"/>
          <w:szCs w:val="24"/>
        </w:rPr>
        <w:t xml:space="preserve"> 28.panta pirmo daļu, lēmumu viena mēneša laikā no tā spēkā stāšanās dienas var apstrīdēt, atbilstoši lēmumā norādītajai kārtībai.</w:t>
      </w:r>
    </w:p>
    <w:p w14:paraId="6A2043F2" w14:textId="50C78096" w:rsidR="0013003A" w:rsidRPr="00761B28" w:rsidRDefault="0013003A" w:rsidP="004E48A9">
      <w:pPr>
        <w:pStyle w:val="ListParagraph"/>
        <w:numPr>
          <w:ilvl w:val="0"/>
          <w:numId w:val="11"/>
        </w:numPr>
        <w:contextualSpacing w:val="0"/>
        <w:rPr>
          <w:rFonts w:ascii="Times New Roman" w:hAnsi="Times New Roman"/>
          <w:sz w:val="24"/>
          <w:szCs w:val="24"/>
        </w:rPr>
      </w:pPr>
      <w:r w:rsidRPr="00761B28">
        <w:rPr>
          <w:rFonts w:ascii="Times New Roman" w:hAnsi="Times New Roman"/>
          <w:sz w:val="24"/>
          <w:szCs w:val="24"/>
        </w:rPr>
        <w:t xml:space="preserve">Nepamatoti piešķirtais publiskais finansējums ir atskaitāms no projekta kopējām attiecināmajām izmaksām un atmaksājams valsts budžetā. </w:t>
      </w:r>
    </w:p>
    <w:p w14:paraId="5C42993A" w14:textId="0466E4AE" w:rsidR="003E6E86" w:rsidRPr="00AF7AA4" w:rsidRDefault="008A5353" w:rsidP="004E48A9">
      <w:pPr>
        <w:pStyle w:val="ListParagraph"/>
        <w:numPr>
          <w:ilvl w:val="0"/>
          <w:numId w:val="11"/>
        </w:numPr>
        <w:rPr>
          <w:rFonts w:ascii="Times New Roman" w:hAnsi="Times New Roman"/>
          <w:sz w:val="24"/>
          <w:szCs w:val="24"/>
        </w:rPr>
      </w:pPr>
      <w:r w:rsidRPr="00AF7AA4">
        <w:rPr>
          <w:rFonts w:ascii="Times New Roman" w:hAnsi="Times New Roman"/>
          <w:sz w:val="24"/>
          <w:szCs w:val="24"/>
        </w:rPr>
        <w:t xml:space="preserve">Ja projekts </w:t>
      </w:r>
      <w:r w:rsidR="005D7479" w:rsidRPr="00AF7AA4">
        <w:rPr>
          <w:rFonts w:ascii="Times New Roman" w:hAnsi="Times New Roman"/>
          <w:sz w:val="24"/>
          <w:szCs w:val="24"/>
        </w:rPr>
        <w:t>neatbilst MK noteikumu 2.1. un 2.4. apakšpunkta nosacījumiem</w:t>
      </w:r>
      <w:r>
        <w:rPr>
          <w:rFonts w:ascii="Times New Roman" w:hAnsi="Times New Roman"/>
          <w:sz w:val="24"/>
          <w:szCs w:val="24"/>
        </w:rPr>
        <w:t xml:space="preserve">, </w:t>
      </w:r>
      <w:r w:rsidR="005D7479" w:rsidRPr="00AF7AA4">
        <w:rPr>
          <w:rFonts w:ascii="Times New Roman" w:hAnsi="Times New Roman"/>
          <w:sz w:val="24"/>
          <w:szCs w:val="24"/>
        </w:rPr>
        <w:t>labuma guvējam ir pienākums sadarbības iestādei atmaksāt visu projekta ietvaros saņemto publisko finansējumu kopā ar procentiem, kuru likmi publicē Eiropas Komisija saskaņā ar Komisijas 2004. gada 21. aprīļa Regulas (EK) Nr. 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 794/2004, ar ko īsteno Padomes Regulu (ES) 2015/1589, ar ko nosaka sīki izstrādātus noteikumus Līguma par Eiropas Savienības darbību 108. panta piemērošanai, 11.pantā noteikto procentu likmes piemērošanas metodi</w:t>
      </w:r>
      <w:r w:rsidR="00BA528E">
        <w:rPr>
          <w:rFonts w:ascii="Times New Roman" w:hAnsi="Times New Roman"/>
          <w:sz w:val="24"/>
          <w:szCs w:val="24"/>
        </w:rPr>
        <w:t xml:space="preserve">. </w:t>
      </w:r>
    </w:p>
    <w:p w14:paraId="0DA6ED37" w14:textId="305A1AF6" w:rsidR="005D7479" w:rsidRDefault="008A5353" w:rsidP="004E48A9">
      <w:pPr>
        <w:pStyle w:val="ListParagraph"/>
        <w:numPr>
          <w:ilvl w:val="0"/>
          <w:numId w:val="11"/>
        </w:numPr>
        <w:ind w:left="426" w:hanging="426"/>
        <w:rPr>
          <w:rFonts w:ascii="Times New Roman" w:hAnsi="Times New Roman"/>
          <w:sz w:val="24"/>
          <w:szCs w:val="24"/>
        </w:rPr>
      </w:pPr>
      <w:r w:rsidRPr="008A5353">
        <w:rPr>
          <w:rFonts w:ascii="Times New Roman" w:hAnsi="Times New Roman"/>
          <w:sz w:val="24"/>
          <w:szCs w:val="24"/>
        </w:rPr>
        <w:t>Ja projekta īstenošanas</w:t>
      </w:r>
      <w:r>
        <w:rPr>
          <w:rFonts w:ascii="Times New Roman" w:hAnsi="Times New Roman"/>
          <w:sz w:val="24"/>
          <w:szCs w:val="24"/>
        </w:rPr>
        <w:t xml:space="preserve"> </w:t>
      </w:r>
      <w:r w:rsidR="005D7479" w:rsidRPr="008A5353">
        <w:rPr>
          <w:rFonts w:ascii="Times New Roman" w:hAnsi="Times New Roman"/>
          <w:sz w:val="24"/>
          <w:szCs w:val="24"/>
        </w:rPr>
        <w:t xml:space="preserve">rezultātā tiek gūti ieņēmumi no projekta ietvaros iegūto zināšanu un tehnoloģiju </w:t>
      </w:r>
      <w:proofErr w:type="spellStart"/>
      <w:r w:rsidR="005D7479" w:rsidRPr="008A5353">
        <w:rPr>
          <w:rFonts w:ascii="Times New Roman" w:hAnsi="Times New Roman"/>
          <w:sz w:val="24"/>
          <w:szCs w:val="24"/>
        </w:rPr>
        <w:t>pārneses</w:t>
      </w:r>
      <w:proofErr w:type="spellEnd"/>
      <w:r w:rsidR="005D7479" w:rsidRPr="008A5353">
        <w:rPr>
          <w:rFonts w:ascii="Times New Roman" w:hAnsi="Times New Roman"/>
          <w:sz w:val="24"/>
          <w:szCs w:val="24"/>
        </w:rPr>
        <w:t xml:space="preserve"> un projekts atbilst </w:t>
      </w:r>
      <w:r w:rsidR="00DD3BDF" w:rsidRPr="00DD3BDF">
        <w:rPr>
          <w:rFonts w:ascii="Times New Roman" w:hAnsi="Times New Roman"/>
          <w:sz w:val="24"/>
          <w:szCs w:val="24"/>
        </w:rPr>
        <w:t>Eiropas Parlamenta un Padomes 2013.gada 17. decembra Regulas Nr.</w:t>
      </w:r>
      <w:hyperlink r:id="rId11" w:tgtFrame="_blank" w:history="1">
        <w:r w:rsidR="00DD3BDF" w:rsidRPr="00DD3BDF">
          <w:rPr>
            <w:rFonts w:ascii="Times New Roman" w:hAnsi="Times New Roman"/>
            <w:sz w:val="24"/>
            <w:szCs w:val="24"/>
          </w:rPr>
          <w:t>1303/2013</w:t>
        </w:r>
      </w:hyperlink>
      <w:r w:rsidR="00DD3BDF" w:rsidRPr="00DD3BDF">
        <w:rPr>
          <w:rFonts w:ascii="Times New Roman" w:hAnsi="Times New Roman"/>
          <w:sz w:val="24"/>
          <w:szCs w:val="24"/>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w:t>
      </w:r>
      <w:hyperlink r:id="rId12" w:tgtFrame="_blank" w:history="1">
        <w:r w:rsidR="00DD3BDF" w:rsidRPr="00DD3BDF">
          <w:rPr>
            <w:rFonts w:ascii="Times New Roman" w:hAnsi="Times New Roman"/>
            <w:sz w:val="24"/>
            <w:szCs w:val="24"/>
          </w:rPr>
          <w:t>1083/2006</w:t>
        </w:r>
      </w:hyperlink>
      <w:r w:rsidR="005D7479" w:rsidRPr="008A5353">
        <w:rPr>
          <w:rFonts w:ascii="Times New Roman" w:hAnsi="Times New Roman"/>
          <w:sz w:val="24"/>
          <w:szCs w:val="24"/>
        </w:rPr>
        <w:t xml:space="preserve"> 61. panta 7. punkta </w:t>
      </w:r>
      <w:r w:rsidR="00761B28">
        <w:rPr>
          <w:rFonts w:ascii="Times New Roman" w:hAnsi="Times New Roman"/>
          <w:sz w:val="24"/>
          <w:szCs w:val="24"/>
        </w:rPr>
        <w:t>“</w:t>
      </w:r>
      <w:r w:rsidR="005D7479" w:rsidRPr="008A5353">
        <w:rPr>
          <w:rFonts w:ascii="Times New Roman" w:hAnsi="Times New Roman"/>
          <w:sz w:val="24"/>
          <w:szCs w:val="24"/>
        </w:rPr>
        <w:t>b</w:t>
      </w:r>
      <w:r w:rsidR="00761B28">
        <w:rPr>
          <w:rFonts w:ascii="Times New Roman" w:hAnsi="Times New Roman"/>
          <w:sz w:val="24"/>
          <w:szCs w:val="24"/>
        </w:rPr>
        <w:t>”</w:t>
      </w:r>
      <w:r w:rsidR="005D7479" w:rsidRPr="008A5353">
        <w:rPr>
          <w:rFonts w:ascii="Times New Roman" w:hAnsi="Times New Roman"/>
          <w:sz w:val="24"/>
          <w:szCs w:val="24"/>
        </w:rPr>
        <w:t xml:space="preserve"> apakšpunkta un 65. panta 8. punkta nosacījumiem, labuma guvējs veic finanšu analīzi atbilstoši MK noteikumu 5. pielikumam, lai noteiktu finansējuma deficīta apjomu, kas attiecināms finansēšanai no publiskiem līdzekļiem.</w:t>
      </w:r>
    </w:p>
    <w:p w14:paraId="5A2084B0" w14:textId="5B881249" w:rsidR="000D7055" w:rsidRPr="003C5CEE" w:rsidRDefault="00BA528E" w:rsidP="004E48A9">
      <w:pPr>
        <w:pStyle w:val="ListParagraph"/>
        <w:numPr>
          <w:ilvl w:val="0"/>
          <w:numId w:val="11"/>
        </w:numPr>
        <w:ind w:left="426" w:hanging="426"/>
        <w:rPr>
          <w:rFonts w:ascii="Times New Roman" w:hAnsi="Times New Roman"/>
          <w:sz w:val="24"/>
          <w:szCs w:val="24"/>
        </w:rPr>
      </w:pPr>
      <w:r w:rsidRPr="00BA528E">
        <w:rPr>
          <w:rFonts w:ascii="Times New Roman" w:hAnsi="Times New Roman"/>
          <w:sz w:val="24"/>
          <w:szCs w:val="24"/>
        </w:rPr>
        <w:t xml:space="preserve">Informāciju par apstiprinātajiem projektu iesniegumiem publicē sadarbības iestādes tīmekļa vietnē </w:t>
      </w:r>
      <w:hyperlink r:id="rId13" w:history="1">
        <w:r w:rsidRPr="00BA528E">
          <w:rPr>
            <w:rStyle w:val="Hyperlink"/>
            <w:rFonts w:ascii="Times New Roman" w:hAnsi="Times New Roman"/>
            <w:sz w:val="24"/>
            <w:szCs w:val="24"/>
          </w:rPr>
          <w:t>www.cfla.gov.lv.</w:t>
        </w:r>
      </w:hyperlink>
    </w:p>
    <w:p w14:paraId="2C8F2F6D" w14:textId="77777777" w:rsidR="000D7055" w:rsidRPr="00D71901" w:rsidRDefault="000D7055" w:rsidP="000D7055">
      <w:pPr>
        <w:ind w:left="0" w:firstLine="0"/>
        <w:jc w:val="center"/>
        <w:rPr>
          <w:rFonts w:ascii="Times New Roman" w:hAnsi="Times New Roman"/>
          <w:b/>
          <w:sz w:val="24"/>
          <w:szCs w:val="24"/>
        </w:rPr>
      </w:pPr>
      <w:r w:rsidRPr="00D71901">
        <w:rPr>
          <w:rFonts w:ascii="Times New Roman" w:hAnsi="Times New Roman"/>
          <w:b/>
          <w:sz w:val="24"/>
          <w:szCs w:val="24"/>
        </w:rPr>
        <w:t>VI. Papildu informācija</w:t>
      </w:r>
    </w:p>
    <w:p w14:paraId="0C1B3A20" w14:textId="748A5618" w:rsidR="000D7055" w:rsidRPr="00E81CC6" w:rsidRDefault="000D7055" w:rsidP="004E48A9">
      <w:pPr>
        <w:pStyle w:val="ListParagraph"/>
        <w:numPr>
          <w:ilvl w:val="0"/>
          <w:numId w:val="11"/>
        </w:numPr>
        <w:contextualSpacing w:val="0"/>
        <w:rPr>
          <w:rFonts w:ascii="Times New Roman" w:hAnsi="Times New Roman"/>
          <w:sz w:val="24"/>
          <w:szCs w:val="24"/>
        </w:rPr>
      </w:pPr>
      <w:r w:rsidRPr="00E81CC6">
        <w:rPr>
          <w:rFonts w:ascii="Times New Roman" w:hAnsi="Times New Roman"/>
          <w:sz w:val="24"/>
          <w:szCs w:val="24"/>
        </w:rPr>
        <w:t xml:space="preserve">Saskaņā ar MK noteikumu </w:t>
      </w:r>
      <w:r w:rsidR="00317AD0">
        <w:rPr>
          <w:rFonts w:ascii="Times New Roman" w:hAnsi="Times New Roman"/>
          <w:sz w:val="24"/>
          <w:szCs w:val="24"/>
        </w:rPr>
        <w:t>56</w:t>
      </w:r>
      <w:r w:rsidRPr="00E81CC6">
        <w:rPr>
          <w:rFonts w:ascii="Times New Roman" w:hAnsi="Times New Roman"/>
          <w:sz w:val="24"/>
          <w:szCs w:val="24"/>
        </w:rPr>
        <w:t>.punktā noteikto, projekta iesniedzējam pēc projekta iesnieguma apstiprināšanas, un līguma/vienošanās par projekta īstenošanu noslēgšanas būs iespēja saņemt avansa maksājumu 30% apmērā</w:t>
      </w:r>
      <w:r w:rsidR="003E6E86">
        <w:rPr>
          <w:rFonts w:ascii="Times New Roman" w:hAnsi="Times New Roman"/>
          <w:sz w:val="24"/>
          <w:szCs w:val="24"/>
        </w:rPr>
        <w:t xml:space="preserve"> no projektam </w:t>
      </w:r>
      <w:r w:rsidR="00F43254">
        <w:rPr>
          <w:rFonts w:ascii="Times New Roman" w:hAnsi="Times New Roman"/>
          <w:sz w:val="24"/>
          <w:szCs w:val="24"/>
        </w:rPr>
        <w:t>piešķirtā</w:t>
      </w:r>
      <w:r w:rsidR="003E6E86">
        <w:rPr>
          <w:rFonts w:ascii="Times New Roman" w:hAnsi="Times New Roman"/>
          <w:sz w:val="24"/>
          <w:szCs w:val="24"/>
        </w:rPr>
        <w:t xml:space="preserve"> publiskā finansējuma kopsummas</w:t>
      </w:r>
      <w:r w:rsidRPr="00E81CC6">
        <w:rPr>
          <w:rFonts w:ascii="Times New Roman" w:hAnsi="Times New Roman"/>
          <w:sz w:val="24"/>
          <w:szCs w:val="24"/>
        </w:rPr>
        <w:t xml:space="preserve"> projekta īstenošanai. </w:t>
      </w:r>
    </w:p>
    <w:p w14:paraId="0B9182B8" w14:textId="724E1F84" w:rsidR="000D7055" w:rsidRPr="00E81CC6" w:rsidRDefault="00761B28" w:rsidP="004E48A9">
      <w:pPr>
        <w:pStyle w:val="ListParagraph"/>
        <w:numPr>
          <w:ilvl w:val="0"/>
          <w:numId w:val="11"/>
        </w:numPr>
        <w:contextualSpacing w:val="0"/>
        <w:rPr>
          <w:rFonts w:ascii="Times New Roman" w:hAnsi="Times New Roman"/>
          <w:sz w:val="24"/>
          <w:szCs w:val="24"/>
        </w:rPr>
      </w:pPr>
      <w:r w:rsidRPr="00761B28">
        <w:t xml:space="preserve"> </w:t>
      </w:r>
      <w:r w:rsidRPr="00761B28">
        <w:rPr>
          <w:rFonts w:ascii="Times New Roman" w:hAnsi="Times New Roman"/>
          <w:sz w:val="24"/>
          <w:szCs w:val="24"/>
        </w:rPr>
        <w:t xml:space="preserve">Jautājumu gadījumā </w:t>
      </w:r>
      <w:r>
        <w:rPr>
          <w:rFonts w:ascii="Times New Roman" w:hAnsi="Times New Roman"/>
          <w:sz w:val="24"/>
          <w:szCs w:val="24"/>
        </w:rPr>
        <w:t xml:space="preserve">par </w:t>
      </w:r>
      <w:r w:rsidR="000D7055" w:rsidRPr="00E81CC6">
        <w:rPr>
          <w:rFonts w:ascii="Times New Roman" w:hAnsi="Times New Roman"/>
          <w:sz w:val="24"/>
          <w:szCs w:val="24"/>
        </w:rPr>
        <w:t xml:space="preserve">projekta iesnieguma sagatavošanu un iesniegšanu lūdzam </w:t>
      </w:r>
      <w:r w:rsidR="003A1A2F">
        <w:rPr>
          <w:rFonts w:ascii="Times New Roman" w:hAnsi="Times New Roman"/>
          <w:sz w:val="24"/>
          <w:szCs w:val="24"/>
        </w:rPr>
        <w:t xml:space="preserve">sazināties ar </w:t>
      </w:r>
      <w:r w:rsidR="00BA528E">
        <w:rPr>
          <w:rFonts w:ascii="Times New Roman" w:hAnsi="Times New Roman"/>
          <w:sz w:val="24"/>
          <w:szCs w:val="24"/>
        </w:rPr>
        <w:t xml:space="preserve">Viktoriju </w:t>
      </w:r>
      <w:proofErr w:type="spellStart"/>
      <w:r w:rsidR="00BA528E">
        <w:rPr>
          <w:rFonts w:ascii="Times New Roman" w:hAnsi="Times New Roman"/>
          <w:sz w:val="24"/>
          <w:szCs w:val="24"/>
        </w:rPr>
        <w:t>Boboviču</w:t>
      </w:r>
      <w:proofErr w:type="spellEnd"/>
      <w:r w:rsidR="00BA528E">
        <w:rPr>
          <w:rFonts w:ascii="Times New Roman" w:hAnsi="Times New Roman"/>
          <w:sz w:val="24"/>
          <w:szCs w:val="24"/>
        </w:rPr>
        <w:t xml:space="preserve"> </w:t>
      </w:r>
      <w:r w:rsidR="003A1A2F">
        <w:rPr>
          <w:rFonts w:ascii="Times New Roman" w:hAnsi="Times New Roman"/>
          <w:sz w:val="24"/>
          <w:szCs w:val="24"/>
        </w:rPr>
        <w:t>(</w:t>
      </w:r>
      <w:r w:rsidR="00BA528E">
        <w:rPr>
          <w:rFonts w:ascii="Times New Roman" w:hAnsi="Times New Roman"/>
          <w:sz w:val="24"/>
          <w:szCs w:val="24"/>
        </w:rPr>
        <w:t xml:space="preserve">tālrunis: 20373447, </w:t>
      </w:r>
      <w:r w:rsidR="003A1A2F">
        <w:rPr>
          <w:rFonts w:ascii="Times New Roman" w:hAnsi="Times New Roman"/>
          <w:sz w:val="24"/>
          <w:szCs w:val="24"/>
        </w:rPr>
        <w:t xml:space="preserve">e-pasts: </w:t>
      </w:r>
      <w:hyperlink r:id="rId14" w:history="1">
        <w:r w:rsidR="00BA528E" w:rsidRPr="00BA528E">
          <w:rPr>
            <w:rStyle w:val="Hyperlink"/>
            <w:rFonts w:ascii="Times New Roman" w:hAnsi="Times New Roman"/>
            <w:sz w:val="24"/>
            <w:szCs w:val="24"/>
          </w:rPr>
          <w:t>Viktorija.</w:t>
        </w:r>
        <w:r w:rsidR="00BA528E" w:rsidRPr="0032016F">
          <w:rPr>
            <w:rStyle w:val="Hyperlink"/>
            <w:rFonts w:ascii="Times New Roman" w:hAnsi="Times New Roman"/>
            <w:sz w:val="24"/>
            <w:szCs w:val="24"/>
          </w:rPr>
          <w:t>Bobovica@cfla.gov.lv</w:t>
        </w:r>
      </w:hyperlink>
      <w:r w:rsidR="003A1A2F">
        <w:rPr>
          <w:rFonts w:ascii="Times New Roman" w:hAnsi="Times New Roman"/>
          <w:sz w:val="24"/>
          <w:szCs w:val="24"/>
        </w:rPr>
        <w:t xml:space="preserve">) </w:t>
      </w:r>
      <w:r w:rsidR="000D7055" w:rsidRPr="00E81CC6">
        <w:rPr>
          <w:rFonts w:ascii="Times New Roman" w:hAnsi="Times New Roman"/>
          <w:sz w:val="24"/>
          <w:szCs w:val="24"/>
        </w:rPr>
        <w:t xml:space="preserve">vai vērsties Centrālās finanšu un līgumu aģentūras klientu apkalpošanas centrā (Meistaru iela 10, Rīga, tālrunis: </w:t>
      </w:r>
      <w:r w:rsidR="00954682" w:rsidRPr="00954682">
        <w:rPr>
          <w:rFonts w:ascii="Times New Roman" w:hAnsi="Times New Roman"/>
          <w:sz w:val="24"/>
          <w:szCs w:val="24"/>
        </w:rPr>
        <w:t>66939777</w:t>
      </w:r>
      <w:r w:rsidR="003A1A2F">
        <w:rPr>
          <w:rFonts w:ascii="Times New Roman" w:hAnsi="Times New Roman"/>
          <w:sz w:val="24"/>
          <w:szCs w:val="24"/>
        </w:rPr>
        <w:t xml:space="preserve">, e-pasts: </w:t>
      </w:r>
      <w:hyperlink r:id="rId15" w:history="1">
        <w:r w:rsidR="003A1A2F" w:rsidRPr="00E81CC6">
          <w:rPr>
            <w:rStyle w:val="Hyperlink"/>
            <w:rFonts w:ascii="Times New Roman" w:hAnsi="Times New Roman"/>
            <w:sz w:val="24"/>
            <w:szCs w:val="24"/>
          </w:rPr>
          <w:t>atlase@cfla.gov.lv</w:t>
        </w:r>
      </w:hyperlink>
      <w:r w:rsidR="000D7055" w:rsidRPr="00E81CC6">
        <w:rPr>
          <w:rFonts w:ascii="Times New Roman" w:hAnsi="Times New Roman"/>
          <w:sz w:val="24"/>
          <w:szCs w:val="24"/>
        </w:rPr>
        <w:t xml:space="preserve">). Atbildes uz iesūtītajiem jautājumiem tiks nosūtītas elektroniski jautājuma uzdevējam. Atbildes uz biežāk uzdotajiem jautājumiem ir pieejamas sadarbības iestādes tīmekļa vietnē. Projekta iesniedzējs jautājumus par konkrēto projekta iesnieguma atlasi iesniedz ne vēlāk kā 2 darba dienas līdz projektu iesniegumu iesniegšanas beigu termiņam. </w:t>
      </w:r>
    </w:p>
    <w:p w14:paraId="68507CF2" w14:textId="77777777" w:rsidR="000D7055" w:rsidRPr="00E81CC6" w:rsidRDefault="000D7055" w:rsidP="004E48A9">
      <w:pPr>
        <w:pStyle w:val="ListParagraph"/>
        <w:numPr>
          <w:ilvl w:val="0"/>
          <w:numId w:val="11"/>
        </w:numPr>
        <w:contextualSpacing w:val="0"/>
        <w:rPr>
          <w:rFonts w:ascii="Times New Roman" w:hAnsi="Times New Roman"/>
          <w:sz w:val="24"/>
          <w:szCs w:val="24"/>
        </w:rPr>
      </w:pPr>
      <w:r w:rsidRPr="00E81CC6">
        <w:rPr>
          <w:rFonts w:ascii="Times New Roman" w:hAnsi="Times New Roman"/>
          <w:sz w:val="24"/>
          <w:szCs w:val="24"/>
        </w:rPr>
        <w:t xml:space="preserve">Aktuālā informācija par projektu iesniegumu atlasēm ir pieejama sadarbības iestādes tīmekļa vietnē </w:t>
      </w:r>
      <w:hyperlink r:id="rId16" w:history="1">
        <w:r w:rsidRPr="00C527E8">
          <w:rPr>
            <w:rStyle w:val="Hyperlink"/>
            <w:rFonts w:ascii="Times New Roman" w:hAnsi="Times New Roman"/>
            <w:sz w:val="24"/>
            <w:szCs w:val="24"/>
          </w:rPr>
          <w:t>http://www.cfla.gov.lv/lv/es-fondi-2014-2020/izsludinatas-atlases</w:t>
        </w:r>
      </w:hyperlink>
      <w:r>
        <w:rPr>
          <w:rFonts w:ascii="Times New Roman" w:hAnsi="Times New Roman"/>
          <w:sz w:val="24"/>
          <w:szCs w:val="24"/>
        </w:rPr>
        <w:t>.</w:t>
      </w:r>
    </w:p>
    <w:p w14:paraId="72D64147" w14:textId="77777777" w:rsidR="000D7055" w:rsidRPr="00E81CC6" w:rsidRDefault="000D7055" w:rsidP="004E48A9">
      <w:pPr>
        <w:pStyle w:val="ListParagraph"/>
        <w:numPr>
          <w:ilvl w:val="0"/>
          <w:numId w:val="11"/>
        </w:numPr>
        <w:contextualSpacing w:val="0"/>
        <w:rPr>
          <w:rFonts w:ascii="Times New Roman" w:hAnsi="Times New Roman"/>
          <w:sz w:val="24"/>
          <w:szCs w:val="24"/>
        </w:rPr>
      </w:pPr>
      <w:r w:rsidRPr="00E81CC6">
        <w:rPr>
          <w:rFonts w:ascii="Times New Roman" w:hAnsi="Times New Roman"/>
          <w:sz w:val="24"/>
          <w:szCs w:val="24"/>
        </w:rPr>
        <w:lastRenderedPageBreak/>
        <w:t xml:space="preserve">Līguma vai vienošanās par projekta īstenošanu projekta teksts </w:t>
      </w:r>
      <w:r>
        <w:rPr>
          <w:rFonts w:ascii="Times New Roman" w:hAnsi="Times New Roman"/>
          <w:sz w:val="24"/>
          <w:szCs w:val="24"/>
        </w:rPr>
        <w:t>s</w:t>
      </w:r>
      <w:r w:rsidRPr="00E81CC6">
        <w:rPr>
          <w:rFonts w:ascii="Times New Roman" w:hAnsi="Times New Roman"/>
          <w:sz w:val="24"/>
          <w:szCs w:val="24"/>
        </w:rPr>
        <w:t xml:space="preserve">lēgšanas procesā var tikt precizēts atbilstoši projekta specifikai. </w:t>
      </w:r>
    </w:p>
    <w:p w14:paraId="20933A2E" w14:textId="77777777" w:rsidR="000D7055" w:rsidRPr="00E81CC6" w:rsidRDefault="000D7055" w:rsidP="004E48A9">
      <w:pPr>
        <w:pStyle w:val="ListParagraph"/>
        <w:numPr>
          <w:ilvl w:val="0"/>
          <w:numId w:val="11"/>
        </w:numPr>
        <w:contextualSpacing w:val="0"/>
        <w:rPr>
          <w:rFonts w:ascii="Times New Roman" w:hAnsi="Times New Roman"/>
          <w:sz w:val="24"/>
          <w:szCs w:val="24"/>
        </w:rPr>
      </w:pPr>
      <w:r w:rsidRPr="00E81CC6">
        <w:rPr>
          <w:rFonts w:ascii="Times New Roman" w:hAnsi="Times New Roman"/>
          <w:sz w:val="24"/>
          <w:szCs w:val="24"/>
        </w:rPr>
        <w:t>Saskaņā ar Likuma 27.pantu,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B2BB414" w14:textId="77777777" w:rsidR="000D7055" w:rsidRPr="00E81CC6" w:rsidRDefault="000D7055" w:rsidP="004E48A9">
      <w:pPr>
        <w:pStyle w:val="ListParagraph"/>
        <w:numPr>
          <w:ilvl w:val="1"/>
          <w:numId w:val="11"/>
        </w:numPr>
        <w:ind w:left="1560" w:hanging="851"/>
        <w:contextualSpacing w:val="0"/>
        <w:rPr>
          <w:rFonts w:ascii="Times New Roman" w:hAnsi="Times New Roman"/>
          <w:sz w:val="24"/>
          <w:szCs w:val="24"/>
          <w:lang w:eastAsia="lv-LV"/>
        </w:rPr>
      </w:pPr>
      <w:r w:rsidRPr="00E81CC6">
        <w:rPr>
          <w:rFonts w:ascii="Times New Roman" w:hAnsi="Times New Roman"/>
          <w:sz w:val="24"/>
          <w:szCs w:val="24"/>
          <w:lang w:eastAsia="lv-LV"/>
        </w:rPr>
        <w:t>apzināti ir sniegusi nepatiesu informāciju, kas ir būtiska projekta iesnieguma novērtēšanai;.</w:t>
      </w:r>
    </w:p>
    <w:p w14:paraId="66A83409" w14:textId="3EBFCF11" w:rsidR="000D7055" w:rsidRPr="00E81CC6" w:rsidRDefault="000D7055" w:rsidP="004E48A9">
      <w:pPr>
        <w:pStyle w:val="ListParagraph"/>
        <w:numPr>
          <w:ilvl w:val="1"/>
          <w:numId w:val="11"/>
        </w:numPr>
        <w:ind w:left="1560" w:hanging="851"/>
        <w:contextualSpacing w:val="0"/>
        <w:rPr>
          <w:rFonts w:ascii="Times New Roman" w:hAnsi="Times New Roman"/>
          <w:sz w:val="24"/>
          <w:szCs w:val="24"/>
          <w:lang w:eastAsia="lv-LV"/>
        </w:rPr>
      </w:pPr>
      <w:r w:rsidRPr="00E81CC6">
        <w:rPr>
          <w:rFonts w:ascii="Times New Roman" w:hAnsi="Times New Roman"/>
          <w:sz w:val="24"/>
          <w:szCs w:val="24"/>
          <w:lang w:eastAsia="lv-LV"/>
        </w:rPr>
        <w:t>īstenojot projektu Likuma izpratnē, apzināti sniegusi sadarbības iestādei nepatiesu informāciju vai citādi ļaunprātīgi rīkojusies saistībā ar projekta īstenošanu, kas ir bijis par pamatu neatbilstoši veikto izdevumu ieturēšanai vai atgūšanai, un sadarbības iestāde ir izmantojusi Likuma 20.panta 13.punktā minētajā normatīvajā aktā paredzētās tiesības vienpusēji atkāpties no līguma</w:t>
      </w:r>
      <w:r w:rsidR="008A746F">
        <w:rPr>
          <w:rFonts w:ascii="Times New Roman" w:hAnsi="Times New Roman"/>
          <w:sz w:val="24"/>
          <w:szCs w:val="24"/>
          <w:lang w:eastAsia="lv-LV"/>
        </w:rPr>
        <w:t xml:space="preserve">/vienošanās </w:t>
      </w:r>
      <w:r w:rsidRPr="00E81CC6">
        <w:rPr>
          <w:rFonts w:ascii="Times New Roman" w:hAnsi="Times New Roman"/>
          <w:sz w:val="24"/>
          <w:szCs w:val="24"/>
          <w:lang w:eastAsia="lv-LV"/>
        </w:rPr>
        <w:t xml:space="preserve"> par projekta īstenošanu.</w:t>
      </w:r>
    </w:p>
    <w:p w14:paraId="5DE13621" w14:textId="71E22872" w:rsidR="000D7055" w:rsidRPr="00E81CC6" w:rsidRDefault="000D7055" w:rsidP="004E48A9">
      <w:pPr>
        <w:pStyle w:val="ListParagraph"/>
        <w:numPr>
          <w:ilvl w:val="0"/>
          <w:numId w:val="11"/>
        </w:numPr>
        <w:contextualSpacing w:val="0"/>
        <w:rPr>
          <w:rFonts w:ascii="Times New Roman" w:hAnsi="Times New Roman"/>
          <w:sz w:val="24"/>
          <w:szCs w:val="24"/>
        </w:rPr>
      </w:pPr>
      <w:r w:rsidRPr="00E81CC6">
        <w:rPr>
          <w:rFonts w:ascii="Times New Roman" w:hAnsi="Times New Roman"/>
          <w:sz w:val="24"/>
          <w:szCs w:val="24"/>
        </w:rPr>
        <w:t>Sadarbības iestāde noraidīs projektu iesniegumu, ja uz projekta iesnieguma iesniedzēju būs attiecināms Likuma 27.pantā noteiktais aizliegums piedalīties projektu iesniegumu atlasē (nepatiesas informācijas sniegšanas, ļaunprātīgas rīcības saistībā ar projekta īstenošanu sekas).</w:t>
      </w:r>
    </w:p>
    <w:p w14:paraId="23E6694E" w14:textId="77777777" w:rsidR="000D7055" w:rsidRPr="00D71901" w:rsidRDefault="000D7055" w:rsidP="000D7055">
      <w:pPr>
        <w:ind w:left="0" w:firstLine="0"/>
        <w:rPr>
          <w:rFonts w:ascii="Times New Roman" w:hAnsi="Times New Roman"/>
          <w:sz w:val="24"/>
          <w:szCs w:val="24"/>
        </w:rPr>
      </w:pPr>
    </w:p>
    <w:p w14:paraId="0FF864FD" w14:textId="77777777" w:rsidR="003C5CEE" w:rsidRDefault="003C5CEE" w:rsidP="003C5CEE">
      <w:pPr>
        <w:ind w:left="0" w:firstLine="0"/>
        <w:rPr>
          <w:rFonts w:ascii="Times New Roman" w:hAnsi="Times New Roman"/>
          <w:b/>
          <w:sz w:val="24"/>
          <w:szCs w:val="24"/>
        </w:rPr>
      </w:pPr>
    </w:p>
    <w:p w14:paraId="59629C97" w14:textId="47C948BD" w:rsidR="000D7055" w:rsidRPr="00D71901" w:rsidRDefault="000D7055" w:rsidP="003C5CEE">
      <w:pPr>
        <w:ind w:left="0" w:firstLine="0"/>
        <w:rPr>
          <w:rFonts w:ascii="Times New Roman" w:hAnsi="Times New Roman"/>
          <w:b/>
          <w:sz w:val="24"/>
          <w:szCs w:val="24"/>
        </w:rPr>
      </w:pPr>
      <w:r w:rsidRPr="00D71901">
        <w:rPr>
          <w:rFonts w:ascii="Times New Roman" w:hAnsi="Times New Roman"/>
          <w:b/>
          <w:sz w:val="24"/>
          <w:szCs w:val="24"/>
        </w:rPr>
        <w:t>Pielikumi:</w:t>
      </w:r>
    </w:p>
    <w:p w14:paraId="2009399D" w14:textId="4E0C9A28" w:rsidR="004939C7" w:rsidRPr="000716DF" w:rsidRDefault="004939C7" w:rsidP="000C3B6A">
      <w:pPr>
        <w:numPr>
          <w:ilvl w:val="0"/>
          <w:numId w:val="16"/>
        </w:numPr>
        <w:rPr>
          <w:rFonts w:ascii="Times New Roman" w:hAnsi="Times New Roman"/>
          <w:sz w:val="24"/>
          <w:szCs w:val="24"/>
        </w:rPr>
      </w:pPr>
      <w:r w:rsidRPr="000716DF">
        <w:rPr>
          <w:rFonts w:ascii="Times New Roman" w:hAnsi="Times New Roman"/>
          <w:sz w:val="24"/>
          <w:szCs w:val="24"/>
        </w:rPr>
        <w:t xml:space="preserve">pielikums. Projekta iesnieguma veidlapa un tās pielikumi uz </w:t>
      </w:r>
      <w:r w:rsidR="005D49E5" w:rsidRPr="000716DF">
        <w:rPr>
          <w:rFonts w:ascii="Times New Roman" w:hAnsi="Times New Roman"/>
          <w:sz w:val="24"/>
          <w:szCs w:val="24"/>
        </w:rPr>
        <w:t xml:space="preserve">20 </w:t>
      </w:r>
      <w:r w:rsidRPr="000716DF">
        <w:rPr>
          <w:rFonts w:ascii="Times New Roman" w:hAnsi="Times New Roman"/>
          <w:sz w:val="24"/>
          <w:szCs w:val="24"/>
        </w:rPr>
        <w:t>lappusēm;</w:t>
      </w:r>
    </w:p>
    <w:p w14:paraId="1CF3F91B" w14:textId="5482DC81" w:rsidR="004939C7" w:rsidRPr="000716DF" w:rsidRDefault="004939C7" w:rsidP="000C3B6A">
      <w:pPr>
        <w:numPr>
          <w:ilvl w:val="0"/>
          <w:numId w:val="16"/>
        </w:numPr>
        <w:rPr>
          <w:rFonts w:ascii="Times New Roman" w:hAnsi="Times New Roman"/>
          <w:sz w:val="24"/>
          <w:szCs w:val="24"/>
        </w:rPr>
      </w:pPr>
      <w:r w:rsidRPr="000716DF">
        <w:rPr>
          <w:rFonts w:ascii="Times New Roman" w:hAnsi="Times New Roman"/>
          <w:sz w:val="24"/>
          <w:szCs w:val="24"/>
        </w:rPr>
        <w:t>pielikums. Projekta iesnieguma veidlap</w:t>
      </w:r>
      <w:r w:rsidR="00203E0F" w:rsidRPr="000716DF">
        <w:rPr>
          <w:rFonts w:ascii="Times New Roman" w:hAnsi="Times New Roman"/>
          <w:sz w:val="24"/>
          <w:szCs w:val="24"/>
        </w:rPr>
        <w:t>as aizpildīšanas metodika</w:t>
      </w:r>
      <w:r w:rsidR="005D49E5" w:rsidRPr="000716DF">
        <w:rPr>
          <w:rFonts w:ascii="Times New Roman" w:hAnsi="Times New Roman"/>
          <w:sz w:val="24"/>
          <w:szCs w:val="24"/>
        </w:rPr>
        <w:t xml:space="preserve"> un tās pielikumi</w:t>
      </w:r>
      <w:r w:rsidR="00203E0F" w:rsidRPr="000716DF">
        <w:rPr>
          <w:rFonts w:ascii="Times New Roman" w:hAnsi="Times New Roman"/>
          <w:sz w:val="24"/>
          <w:szCs w:val="24"/>
        </w:rPr>
        <w:t xml:space="preserve"> uz </w:t>
      </w:r>
      <w:r w:rsidR="005D49E5" w:rsidRPr="000716DF">
        <w:rPr>
          <w:rFonts w:ascii="Times New Roman" w:hAnsi="Times New Roman"/>
          <w:sz w:val="24"/>
          <w:szCs w:val="24"/>
        </w:rPr>
        <w:t xml:space="preserve">53 </w:t>
      </w:r>
      <w:r w:rsidRPr="000716DF">
        <w:rPr>
          <w:rFonts w:ascii="Times New Roman" w:hAnsi="Times New Roman"/>
          <w:sz w:val="24"/>
          <w:szCs w:val="24"/>
        </w:rPr>
        <w:t>lappusēm;</w:t>
      </w:r>
    </w:p>
    <w:p w14:paraId="56A835B5" w14:textId="16C8F5E1" w:rsidR="004939C7" w:rsidRPr="000716DF" w:rsidRDefault="004939C7" w:rsidP="000C3B6A">
      <w:pPr>
        <w:numPr>
          <w:ilvl w:val="0"/>
          <w:numId w:val="16"/>
        </w:numPr>
        <w:rPr>
          <w:rFonts w:ascii="Times New Roman" w:hAnsi="Times New Roman"/>
          <w:sz w:val="24"/>
          <w:szCs w:val="24"/>
        </w:rPr>
      </w:pPr>
      <w:r w:rsidRPr="000716DF">
        <w:rPr>
          <w:rFonts w:ascii="Times New Roman" w:hAnsi="Times New Roman"/>
          <w:sz w:val="24"/>
          <w:szCs w:val="24"/>
        </w:rPr>
        <w:t xml:space="preserve">pielikums. Projektu iesniegumu vērtēšanas kritēriji uz </w:t>
      </w:r>
      <w:r w:rsidR="00C96ADB" w:rsidRPr="000716DF">
        <w:rPr>
          <w:rFonts w:ascii="Times New Roman" w:hAnsi="Times New Roman"/>
          <w:sz w:val="24"/>
          <w:szCs w:val="24"/>
        </w:rPr>
        <w:t>5</w:t>
      </w:r>
      <w:r w:rsidRPr="000716DF">
        <w:rPr>
          <w:rFonts w:ascii="Times New Roman" w:hAnsi="Times New Roman"/>
          <w:sz w:val="24"/>
          <w:szCs w:val="24"/>
        </w:rPr>
        <w:t xml:space="preserve"> lappusēm;</w:t>
      </w:r>
    </w:p>
    <w:p w14:paraId="0E2143BD" w14:textId="694EEF81" w:rsidR="004939C7" w:rsidRPr="000716DF" w:rsidRDefault="004939C7" w:rsidP="000C3B6A">
      <w:pPr>
        <w:numPr>
          <w:ilvl w:val="0"/>
          <w:numId w:val="16"/>
        </w:numPr>
        <w:rPr>
          <w:rFonts w:ascii="Times New Roman" w:hAnsi="Times New Roman"/>
          <w:sz w:val="24"/>
          <w:szCs w:val="24"/>
        </w:rPr>
      </w:pPr>
      <w:r w:rsidRPr="000716DF">
        <w:rPr>
          <w:rFonts w:ascii="Times New Roman" w:hAnsi="Times New Roman"/>
          <w:sz w:val="24"/>
          <w:szCs w:val="24"/>
        </w:rPr>
        <w:t xml:space="preserve">pielikums. Projektu iesniegumu vērtēšanas kritēriju piemērošanas metodika uz </w:t>
      </w:r>
      <w:r w:rsidR="000716DF" w:rsidRPr="000716DF">
        <w:rPr>
          <w:rFonts w:ascii="Times New Roman" w:hAnsi="Times New Roman"/>
          <w:sz w:val="24"/>
          <w:szCs w:val="24"/>
        </w:rPr>
        <w:t xml:space="preserve">35 </w:t>
      </w:r>
      <w:r w:rsidRPr="000716DF">
        <w:rPr>
          <w:rFonts w:ascii="Times New Roman" w:hAnsi="Times New Roman"/>
          <w:sz w:val="24"/>
          <w:szCs w:val="24"/>
        </w:rPr>
        <w:t>lappusēm;</w:t>
      </w:r>
    </w:p>
    <w:p w14:paraId="2D305B1D" w14:textId="565EAE01" w:rsidR="004939C7" w:rsidRPr="000716DF" w:rsidRDefault="004939C7" w:rsidP="000C3B6A">
      <w:pPr>
        <w:numPr>
          <w:ilvl w:val="0"/>
          <w:numId w:val="16"/>
        </w:numPr>
        <w:rPr>
          <w:rFonts w:ascii="Times New Roman" w:hAnsi="Times New Roman"/>
          <w:sz w:val="24"/>
          <w:szCs w:val="24"/>
        </w:rPr>
      </w:pPr>
      <w:r w:rsidRPr="000716DF">
        <w:rPr>
          <w:rFonts w:ascii="Times New Roman" w:hAnsi="Times New Roman"/>
          <w:sz w:val="24"/>
          <w:szCs w:val="24"/>
        </w:rPr>
        <w:t>pielikums. Līguma/vienošanās par projekta īsteno</w:t>
      </w:r>
      <w:r w:rsidR="00203E0F" w:rsidRPr="000716DF">
        <w:rPr>
          <w:rFonts w:ascii="Times New Roman" w:hAnsi="Times New Roman"/>
          <w:sz w:val="24"/>
          <w:szCs w:val="24"/>
        </w:rPr>
        <w:t xml:space="preserve">šanu projekts uz </w:t>
      </w:r>
      <w:r w:rsidR="003C5CEE" w:rsidRPr="000716DF">
        <w:rPr>
          <w:rFonts w:ascii="Times New Roman" w:hAnsi="Times New Roman"/>
          <w:sz w:val="24"/>
          <w:szCs w:val="24"/>
        </w:rPr>
        <w:t xml:space="preserve">20 </w:t>
      </w:r>
      <w:r w:rsidRPr="000716DF">
        <w:rPr>
          <w:rFonts w:ascii="Times New Roman" w:hAnsi="Times New Roman"/>
          <w:sz w:val="24"/>
          <w:szCs w:val="24"/>
        </w:rPr>
        <w:t>lappusēm.</w:t>
      </w:r>
    </w:p>
    <w:p w14:paraId="77295E03" w14:textId="77777777" w:rsidR="003C5CEE" w:rsidRDefault="003C5CEE" w:rsidP="003C5CEE">
      <w:pPr>
        <w:spacing w:before="0" w:after="0"/>
        <w:ind w:left="0" w:firstLine="0"/>
        <w:rPr>
          <w:rFonts w:ascii="Times New Roman" w:hAnsi="Times New Roman"/>
          <w:sz w:val="24"/>
          <w:szCs w:val="24"/>
        </w:rPr>
      </w:pPr>
      <w:r>
        <w:rPr>
          <w:rFonts w:ascii="Times New Roman" w:hAnsi="Times New Roman"/>
          <w:sz w:val="24"/>
          <w:szCs w:val="24"/>
        </w:rPr>
        <w:t xml:space="preserve">    </w:t>
      </w:r>
    </w:p>
    <w:p w14:paraId="2B8011E4" w14:textId="77777777" w:rsidR="003C5CEE" w:rsidRDefault="003C5CEE" w:rsidP="003C5CEE">
      <w:pPr>
        <w:spacing w:before="0" w:after="0"/>
        <w:ind w:left="0" w:firstLine="0"/>
        <w:rPr>
          <w:rFonts w:ascii="Times New Roman" w:hAnsi="Times New Roman"/>
          <w:sz w:val="24"/>
          <w:szCs w:val="24"/>
        </w:rPr>
      </w:pPr>
    </w:p>
    <w:p w14:paraId="53EE1858" w14:textId="77777777" w:rsidR="003C5CEE" w:rsidRDefault="003C5CEE" w:rsidP="003C5CEE">
      <w:pPr>
        <w:spacing w:before="0" w:after="0"/>
        <w:ind w:left="0" w:firstLine="0"/>
        <w:rPr>
          <w:rFonts w:ascii="Times New Roman" w:hAnsi="Times New Roman"/>
          <w:sz w:val="24"/>
          <w:szCs w:val="24"/>
        </w:rPr>
      </w:pPr>
    </w:p>
    <w:p w14:paraId="2D3545C2" w14:textId="2D374C7F" w:rsidR="00802000" w:rsidRPr="00802000" w:rsidRDefault="00802000" w:rsidP="002027FD">
      <w:pPr>
        <w:ind w:left="1560" w:hanging="1276"/>
        <w:rPr>
          <w:rFonts w:ascii="Times New Roman" w:hAnsi="Times New Roman"/>
          <w:sz w:val="18"/>
          <w:szCs w:val="24"/>
        </w:rPr>
      </w:pPr>
      <w:bookmarkStart w:id="1" w:name="_GoBack"/>
      <w:bookmarkEnd w:id="1"/>
    </w:p>
    <w:sectPr w:rsidR="00802000" w:rsidRPr="00802000" w:rsidSect="00DC69A2">
      <w:pgSz w:w="11907" w:h="16840" w:code="9"/>
      <w:pgMar w:top="1701" w:right="1276" w:bottom="1440" w:left="1276"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E1A39" w14:textId="77777777" w:rsidR="0065403F" w:rsidRDefault="0065403F" w:rsidP="00DC59BF">
      <w:pPr>
        <w:spacing w:before="0" w:after="0"/>
      </w:pPr>
      <w:r>
        <w:separator/>
      </w:r>
    </w:p>
  </w:endnote>
  <w:endnote w:type="continuationSeparator" w:id="0">
    <w:p w14:paraId="71F24527" w14:textId="77777777" w:rsidR="0065403F" w:rsidRDefault="0065403F" w:rsidP="00DC59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94BEF" w14:textId="77777777" w:rsidR="0065403F" w:rsidRDefault="0065403F" w:rsidP="00DC59BF">
      <w:pPr>
        <w:spacing w:before="0" w:after="0"/>
      </w:pPr>
      <w:r>
        <w:separator/>
      </w:r>
    </w:p>
  </w:footnote>
  <w:footnote w:type="continuationSeparator" w:id="0">
    <w:p w14:paraId="6DBB4332" w14:textId="77777777" w:rsidR="0065403F" w:rsidRDefault="0065403F" w:rsidP="00DC59BF">
      <w:pPr>
        <w:spacing w:before="0" w:after="0"/>
      </w:pPr>
      <w:r>
        <w:continuationSeparator/>
      </w:r>
    </w:p>
  </w:footnote>
  <w:footnote w:id="1">
    <w:p w14:paraId="52162E03" w14:textId="77777777" w:rsidR="000575FA" w:rsidRPr="00B76AB3" w:rsidRDefault="000575FA" w:rsidP="00FA1DA4">
      <w:pPr>
        <w:pStyle w:val="FootnoteText"/>
        <w:spacing w:before="0"/>
        <w:ind w:left="0" w:hanging="142"/>
      </w:pPr>
      <w:r w:rsidRPr="00A2649D">
        <w:rPr>
          <w:rStyle w:val="FootnoteReference"/>
        </w:rPr>
        <w:footnoteRef/>
      </w:r>
      <w:r w:rsidRPr="00A2649D">
        <w:t xml:space="preserve"> </w:t>
      </w:r>
      <w:r w:rsidRPr="00A2649D">
        <w:rPr>
          <w:rFonts w:ascii="Times New Roman" w:hAnsi="Times New Roman"/>
        </w:rPr>
        <w:t xml:space="preserve">Atbilstoši Ministru kabineta 2016.gada </w:t>
      </w:r>
      <w:r w:rsidRPr="00242E3D">
        <w:rPr>
          <w:rFonts w:ascii="Times New Roman" w:hAnsi="Times New Roman"/>
        </w:rPr>
        <w:t xml:space="preserve">12.janvāra </w:t>
      </w:r>
      <w:r w:rsidRPr="00BA528E">
        <w:rPr>
          <w:rFonts w:ascii="Times New Roman" w:hAnsi="Times New Roman"/>
        </w:rPr>
        <w:t>noteikumu Nr.34 „D</w:t>
      </w:r>
      <w:r w:rsidRPr="00B76AB3">
        <w:rPr>
          <w:rFonts w:ascii="Times New Roman" w:hAnsi="Times New Roman"/>
        </w:rPr>
        <w:t>arbības programmas „Izaugsme un nodarbinātība” 1.1.1.specifiskā atbalsta mērķa “Palielināt Latvijas zinātnisko institūciju pētniecisko un inovatīvo kapacitāti un spēju piesaistīt ārējo finansējumu, ieguldot cilvēkresursos un infrastruktūrā” 1.1.1.1.pasākuma “Praktiskas ievirzes pētījumi” īstenošanas noteikumi” 25.</w:t>
      </w:r>
      <w:r w:rsidRPr="00B76AB3">
        <w:rPr>
          <w:rFonts w:ascii="Times New Roman" w:hAnsi="Times New Roman"/>
          <w:vertAlign w:val="superscript"/>
        </w:rPr>
        <w:t>1</w:t>
      </w:r>
      <w:r w:rsidRPr="00B76AB3">
        <w:rPr>
          <w:rFonts w:ascii="Times New Roman" w:hAnsi="Times New Roman"/>
        </w:rPr>
        <w:t>3.apakšpunktā noteiktajam.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B5D8C"/>
    <w:multiLevelType w:val="multilevel"/>
    <w:tmpl w:val="0426001F"/>
    <w:styleLink w:val="Style4"/>
    <w:lvl w:ilvl="0">
      <w:start w:val="29"/>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590853"/>
    <w:multiLevelType w:val="hybridMultilevel"/>
    <w:tmpl w:val="4732A97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154F2DFC"/>
    <w:multiLevelType w:val="hybridMultilevel"/>
    <w:tmpl w:val="26D62F10"/>
    <w:lvl w:ilvl="0" w:tplc="04260001">
      <w:start w:val="1"/>
      <w:numFmt w:val="bullet"/>
      <w:lvlText w:val=""/>
      <w:lvlJc w:val="left"/>
      <w:pPr>
        <w:ind w:left="764" w:hanging="360"/>
      </w:pPr>
      <w:rPr>
        <w:rFonts w:ascii="Symbol" w:hAnsi="Symbol" w:hint="default"/>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3" w15:restartNumberingAfterBreak="0">
    <w:nsid w:val="1B990534"/>
    <w:multiLevelType w:val="hybridMultilevel"/>
    <w:tmpl w:val="FC225794"/>
    <w:lvl w:ilvl="0" w:tplc="7C30CEDA">
      <w:start w:val="1"/>
      <w:numFmt w:val="decimal"/>
      <w:lvlText w:val="%1."/>
      <w:lvlJc w:val="left"/>
      <w:pPr>
        <w:ind w:left="854" w:hanging="57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1C02351F"/>
    <w:multiLevelType w:val="multilevel"/>
    <w:tmpl w:val="59C6562C"/>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1EF43EB9"/>
    <w:multiLevelType w:val="multilevel"/>
    <w:tmpl w:val="8EC0EBEC"/>
    <w:lvl w:ilvl="0">
      <w:start w:val="9"/>
      <w:numFmt w:val="decimal"/>
      <w:lvlText w:val="%1."/>
      <w:lvlJc w:val="left"/>
      <w:pPr>
        <w:ind w:left="360" w:hanging="360"/>
      </w:pPr>
      <w:rPr>
        <w:rFonts w:cs="Times New Roman"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2"/>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cs="Times New Roman" w:hint="default"/>
        <w:b w:val="0"/>
        <w:i w:val="0"/>
      </w:rPr>
    </w:lvl>
    <w:lvl w:ilvl="1">
      <w:start w:val="1"/>
      <w:numFmt w:val="decimal"/>
      <w:pStyle w:val="Style1"/>
      <w:isLgl/>
      <w:lvlText w:val="%1.%2."/>
      <w:lvlJc w:val="left"/>
      <w:pPr>
        <w:ind w:left="283"/>
      </w:pPr>
      <w:rPr>
        <w:rFonts w:cs="Times New Roman" w:hint="default"/>
      </w:rPr>
    </w:lvl>
    <w:lvl w:ilvl="2">
      <w:start w:val="1"/>
      <w:numFmt w:val="decimal"/>
      <w:isLgl/>
      <w:lvlText w:val="%1.%2.%3."/>
      <w:lvlJc w:val="left"/>
      <w:pPr>
        <w:ind w:left="1031" w:hanging="180"/>
      </w:pPr>
      <w:rPr>
        <w:rFonts w:cs="Times New Roman" w:hint="default"/>
      </w:rPr>
    </w:lvl>
    <w:lvl w:ilvl="3">
      <w:start w:val="1"/>
      <w:numFmt w:val="decimal"/>
      <w:isLgl/>
      <w:lvlText w:val="%1.%2.%3.%4."/>
      <w:lvlJc w:val="left"/>
      <w:pPr>
        <w:ind w:left="540" w:hanging="180"/>
      </w:pPr>
      <w:rPr>
        <w:rFonts w:cs="Times New Roman" w:hint="default"/>
      </w:rPr>
    </w:lvl>
    <w:lvl w:ilvl="4">
      <w:start w:val="1"/>
      <w:numFmt w:val="decimal"/>
      <w:isLgl/>
      <w:lvlText w:val="%1.%2.%3.%4.%5."/>
      <w:lvlJc w:val="left"/>
      <w:pPr>
        <w:ind w:left="900" w:hanging="540"/>
      </w:pPr>
      <w:rPr>
        <w:rFonts w:cs="Times New Roman" w:hint="default"/>
      </w:rPr>
    </w:lvl>
    <w:lvl w:ilvl="5">
      <w:start w:val="1"/>
      <w:numFmt w:val="decimal"/>
      <w:isLgl/>
      <w:lvlText w:val="%1.%2.%3.%4.%5.%6."/>
      <w:lvlJc w:val="left"/>
      <w:pPr>
        <w:ind w:left="900" w:hanging="540"/>
      </w:pPr>
      <w:rPr>
        <w:rFonts w:cs="Times New Roman" w:hint="default"/>
      </w:rPr>
    </w:lvl>
    <w:lvl w:ilvl="6">
      <w:start w:val="1"/>
      <w:numFmt w:val="decimal"/>
      <w:isLgl/>
      <w:lvlText w:val="%1.%2.%3.%4.%5.%6.%7."/>
      <w:lvlJc w:val="left"/>
      <w:pPr>
        <w:ind w:left="1260" w:hanging="900"/>
      </w:pPr>
      <w:rPr>
        <w:rFonts w:cs="Times New Roman" w:hint="default"/>
      </w:rPr>
    </w:lvl>
    <w:lvl w:ilvl="7">
      <w:start w:val="1"/>
      <w:numFmt w:val="decimal"/>
      <w:isLgl/>
      <w:lvlText w:val="%1.%2.%3.%4.%5.%6.%7.%8."/>
      <w:lvlJc w:val="left"/>
      <w:pPr>
        <w:ind w:left="1260" w:hanging="900"/>
      </w:pPr>
      <w:rPr>
        <w:rFonts w:cs="Times New Roman" w:hint="default"/>
      </w:rPr>
    </w:lvl>
    <w:lvl w:ilvl="8">
      <w:start w:val="1"/>
      <w:numFmt w:val="decimal"/>
      <w:isLgl/>
      <w:lvlText w:val="%1.%2.%3.%4.%5.%6.%7.%8.%9."/>
      <w:lvlJc w:val="left"/>
      <w:pPr>
        <w:ind w:left="1620" w:hanging="1260"/>
      </w:pPr>
      <w:rPr>
        <w:rFonts w:cs="Times New Roman" w:hint="default"/>
      </w:rPr>
    </w:lvl>
  </w:abstractNum>
  <w:abstractNum w:abstractNumId="7" w15:restartNumberingAfterBreak="0">
    <w:nsid w:val="26A94B80"/>
    <w:multiLevelType w:val="multilevel"/>
    <w:tmpl w:val="A630FCA0"/>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8" w15:restartNumberingAfterBreak="0">
    <w:nsid w:val="34BB2956"/>
    <w:multiLevelType w:val="multilevel"/>
    <w:tmpl w:val="0426001F"/>
    <w:styleLink w:val="Style5"/>
    <w:lvl w:ilvl="0">
      <w:start w:val="3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36F4042"/>
    <w:multiLevelType w:val="hybridMultilevel"/>
    <w:tmpl w:val="D4380F1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46777444"/>
    <w:multiLevelType w:val="hybridMultilevel"/>
    <w:tmpl w:val="AD38E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B4132FF"/>
    <w:multiLevelType w:val="multilevel"/>
    <w:tmpl w:val="E99C88CE"/>
    <w:lvl w:ilvl="0">
      <w:start w:val="9"/>
      <w:numFmt w:val="decimal"/>
      <w:lvlText w:val="%1."/>
      <w:lvlJc w:val="left"/>
      <w:pPr>
        <w:ind w:left="360" w:hanging="360"/>
      </w:pPr>
      <w:rPr>
        <w:rFonts w:ascii="Times New Roman" w:hAnsi="Times New Roman" w:cs="Times New Roman" w:hint="default"/>
        <w:sz w:val="24"/>
        <w:szCs w:val="24"/>
      </w:rPr>
    </w:lvl>
    <w:lvl w:ilvl="1">
      <w:start w:val="13"/>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2" w15:restartNumberingAfterBreak="0">
    <w:nsid w:val="4BA96771"/>
    <w:multiLevelType w:val="multilevel"/>
    <w:tmpl w:val="63B4708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3" w15:restartNumberingAfterBreak="0">
    <w:nsid w:val="51CC5608"/>
    <w:multiLevelType w:val="multilevel"/>
    <w:tmpl w:val="558E9368"/>
    <w:lvl w:ilvl="0">
      <w:start w:val="10"/>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4" w15:restartNumberingAfterBreak="0">
    <w:nsid w:val="51F73304"/>
    <w:multiLevelType w:val="multilevel"/>
    <w:tmpl w:val="559A8272"/>
    <w:lvl w:ilvl="0">
      <w:start w:val="30"/>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5" w15:restartNumberingAfterBreak="0">
    <w:nsid w:val="587961B2"/>
    <w:multiLevelType w:val="multilevel"/>
    <w:tmpl w:val="6944B6E8"/>
    <w:lvl w:ilvl="0">
      <w:start w:val="4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08A66B9"/>
    <w:multiLevelType w:val="multilevel"/>
    <w:tmpl w:val="B0FE925C"/>
    <w:lvl w:ilvl="0">
      <w:start w:val="1"/>
      <w:numFmt w:val="decimal"/>
      <w:lvlText w:val="%1."/>
      <w:lvlJc w:val="left"/>
      <w:pPr>
        <w:ind w:left="1068"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79DF429A"/>
    <w:multiLevelType w:val="hybridMultilevel"/>
    <w:tmpl w:val="AAB0A3F4"/>
    <w:lvl w:ilvl="0" w:tplc="C5CEEC12">
      <w:start w:val="1"/>
      <w:numFmt w:val="bullet"/>
      <w:lvlText w:val="-"/>
      <w:lvlJc w:val="left"/>
      <w:pPr>
        <w:ind w:left="1500" w:hanging="360"/>
      </w:pPr>
      <w:rPr>
        <w:rFonts w:ascii="Times New Roman" w:eastAsia="Calibri"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8" w15:restartNumberingAfterBreak="0">
    <w:nsid w:val="7D9174E3"/>
    <w:multiLevelType w:val="multilevel"/>
    <w:tmpl w:val="5D0AD694"/>
    <w:lvl w:ilvl="0">
      <w:start w:val="5"/>
      <w:numFmt w:val="decimal"/>
      <w:lvlText w:val="%1."/>
      <w:lvlJc w:val="left"/>
      <w:pPr>
        <w:ind w:left="360" w:hanging="360"/>
      </w:pPr>
      <w:rPr>
        <w:rFonts w:cs="Times New Roman" w:hint="default"/>
      </w:rPr>
    </w:lvl>
    <w:lvl w:ilvl="1">
      <w:start w:val="2"/>
      <w:numFmt w:val="decimal"/>
      <w:lvlText w:val="%1.%2."/>
      <w:lvlJc w:val="left"/>
      <w:pPr>
        <w:ind w:left="1070" w:hanging="360"/>
      </w:pPr>
      <w:rPr>
        <w:rFonts w:ascii="Times New Roman" w:hAnsi="Times New Roman" w:cs="Times New Roman" w:hint="default"/>
        <w:sz w:val="24"/>
        <w:szCs w:val="24"/>
      </w:rPr>
    </w:lvl>
    <w:lvl w:ilvl="2">
      <w:start w:val="2"/>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15:restartNumberingAfterBreak="0">
    <w:nsid w:val="7D9B67D0"/>
    <w:multiLevelType w:val="hybridMultilevel"/>
    <w:tmpl w:val="8B1C41E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abstractNumId w:val="6"/>
  </w:num>
  <w:num w:numId="2">
    <w:abstractNumId w:val="4"/>
  </w:num>
  <w:num w:numId="3">
    <w:abstractNumId w:val="15"/>
  </w:num>
  <w:num w:numId="4">
    <w:abstractNumId w:val="0"/>
  </w:num>
  <w:num w:numId="5">
    <w:abstractNumId w:val="8"/>
  </w:num>
  <w:num w:numId="6">
    <w:abstractNumId w:val="10"/>
  </w:num>
  <w:num w:numId="7">
    <w:abstractNumId w:val="1"/>
  </w:num>
  <w:num w:numId="8">
    <w:abstractNumId w:val="9"/>
  </w:num>
  <w:num w:numId="9">
    <w:abstractNumId w:val="17"/>
  </w:num>
  <w:num w:numId="10">
    <w:abstractNumId w:val="18"/>
  </w:num>
  <w:num w:numId="11">
    <w:abstractNumId w:val="14"/>
  </w:num>
  <w:num w:numId="12">
    <w:abstractNumId w:val="5"/>
  </w:num>
  <w:num w:numId="13">
    <w:abstractNumId w:val="13"/>
  </w:num>
  <w:num w:numId="14">
    <w:abstractNumId w:val="11"/>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3"/>
  </w:num>
  <w:num w:numId="2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BF"/>
    <w:rsid w:val="00002AC9"/>
    <w:rsid w:val="00004413"/>
    <w:rsid w:val="00014878"/>
    <w:rsid w:val="00014BC3"/>
    <w:rsid w:val="00016746"/>
    <w:rsid w:val="00017531"/>
    <w:rsid w:val="00025428"/>
    <w:rsid w:val="00031F41"/>
    <w:rsid w:val="00034941"/>
    <w:rsid w:val="00036AD6"/>
    <w:rsid w:val="0004533D"/>
    <w:rsid w:val="00047387"/>
    <w:rsid w:val="0005114B"/>
    <w:rsid w:val="00053E8A"/>
    <w:rsid w:val="000575FA"/>
    <w:rsid w:val="000606A1"/>
    <w:rsid w:val="00062A86"/>
    <w:rsid w:val="000711F5"/>
    <w:rsid w:val="000716DF"/>
    <w:rsid w:val="000725BA"/>
    <w:rsid w:val="00084B05"/>
    <w:rsid w:val="00092C61"/>
    <w:rsid w:val="00092DD2"/>
    <w:rsid w:val="000B210C"/>
    <w:rsid w:val="000B38D7"/>
    <w:rsid w:val="000B6EB4"/>
    <w:rsid w:val="000C1734"/>
    <w:rsid w:val="000C3B6A"/>
    <w:rsid w:val="000C6663"/>
    <w:rsid w:val="000C6A8D"/>
    <w:rsid w:val="000D646B"/>
    <w:rsid w:val="000D7055"/>
    <w:rsid w:val="000E228C"/>
    <w:rsid w:val="000E5860"/>
    <w:rsid w:val="000F3273"/>
    <w:rsid w:val="000F3E8F"/>
    <w:rsid w:val="000F6E2F"/>
    <w:rsid w:val="00102E8B"/>
    <w:rsid w:val="0010571E"/>
    <w:rsid w:val="0011778C"/>
    <w:rsid w:val="00120010"/>
    <w:rsid w:val="0012004E"/>
    <w:rsid w:val="001205A9"/>
    <w:rsid w:val="00121F3C"/>
    <w:rsid w:val="0013003A"/>
    <w:rsid w:val="001316C8"/>
    <w:rsid w:val="001344A1"/>
    <w:rsid w:val="001408A6"/>
    <w:rsid w:val="00141758"/>
    <w:rsid w:val="00142C93"/>
    <w:rsid w:val="00155B31"/>
    <w:rsid w:val="00156CE8"/>
    <w:rsid w:val="00157BCA"/>
    <w:rsid w:val="0016024A"/>
    <w:rsid w:val="0016641C"/>
    <w:rsid w:val="00182E13"/>
    <w:rsid w:val="00191661"/>
    <w:rsid w:val="00197385"/>
    <w:rsid w:val="001A21DB"/>
    <w:rsid w:val="001A3DDC"/>
    <w:rsid w:val="001A57F0"/>
    <w:rsid w:val="001A63AE"/>
    <w:rsid w:val="001A6565"/>
    <w:rsid w:val="001A6FD0"/>
    <w:rsid w:val="001C7180"/>
    <w:rsid w:val="001D7118"/>
    <w:rsid w:val="001E064F"/>
    <w:rsid w:val="001E0CF1"/>
    <w:rsid w:val="001E6BDF"/>
    <w:rsid w:val="001F46DD"/>
    <w:rsid w:val="002027FD"/>
    <w:rsid w:val="00203E0F"/>
    <w:rsid w:val="00207C4D"/>
    <w:rsid w:val="002125A9"/>
    <w:rsid w:val="002126B1"/>
    <w:rsid w:val="00214A8D"/>
    <w:rsid w:val="00216073"/>
    <w:rsid w:val="00217C52"/>
    <w:rsid w:val="0022225A"/>
    <w:rsid w:val="00234E18"/>
    <w:rsid w:val="00242E3D"/>
    <w:rsid w:val="00242EA7"/>
    <w:rsid w:val="00243220"/>
    <w:rsid w:val="00247129"/>
    <w:rsid w:val="00253641"/>
    <w:rsid w:val="00255233"/>
    <w:rsid w:val="00260E5A"/>
    <w:rsid w:val="002652CC"/>
    <w:rsid w:val="00270BAC"/>
    <w:rsid w:val="0028165E"/>
    <w:rsid w:val="00291D0F"/>
    <w:rsid w:val="002936C3"/>
    <w:rsid w:val="002A086E"/>
    <w:rsid w:val="002A14A1"/>
    <w:rsid w:val="002A3A4D"/>
    <w:rsid w:val="002A6CF8"/>
    <w:rsid w:val="002B480C"/>
    <w:rsid w:val="002B7D4E"/>
    <w:rsid w:val="002C0566"/>
    <w:rsid w:val="002C2860"/>
    <w:rsid w:val="002C700D"/>
    <w:rsid w:val="002D4C51"/>
    <w:rsid w:val="002D7740"/>
    <w:rsid w:val="002E2025"/>
    <w:rsid w:val="002E69AA"/>
    <w:rsid w:val="002F45A2"/>
    <w:rsid w:val="002F6E4F"/>
    <w:rsid w:val="00310160"/>
    <w:rsid w:val="003154C5"/>
    <w:rsid w:val="003156D7"/>
    <w:rsid w:val="00317AD0"/>
    <w:rsid w:val="00317CC9"/>
    <w:rsid w:val="0033166B"/>
    <w:rsid w:val="00331EE2"/>
    <w:rsid w:val="0033201E"/>
    <w:rsid w:val="00337171"/>
    <w:rsid w:val="00346556"/>
    <w:rsid w:val="00347A6F"/>
    <w:rsid w:val="00352D99"/>
    <w:rsid w:val="00365742"/>
    <w:rsid w:val="00366E17"/>
    <w:rsid w:val="00371B9D"/>
    <w:rsid w:val="00381A66"/>
    <w:rsid w:val="00381BC2"/>
    <w:rsid w:val="00385259"/>
    <w:rsid w:val="00385DB7"/>
    <w:rsid w:val="00387A33"/>
    <w:rsid w:val="0039036D"/>
    <w:rsid w:val="003A162D"/>
    <w:rsid w:val="003A1A2F"/>
    <w:rsid w:val="003A2D07"/>
    <w:rsid w:val="003A615C"/>
    <w:rsid w:val="003A6CA3"/>
    <w:rsid w:val="003B3AFE"/>
    <w:rsid w:val="003C3895"/>
    <w:rsid w:val="003C3B59"/>
    <w:rsid w:val="003C4467"/>
    <w:rsid w:val="003C5694"/>
    <w:rsid w:val="003C5CEE"/>
    <w:rsid w:val="003D493E"/>
    <w:rsid w:val="003E1C7C"/>
    <w:rsid w:val="003E1E88"/>
    <w:rsid w:val="003E3A80"/>
    <w:rsid w:val="003E5D4E"/>
    <w:rsid w:val="003E6E86"/>
    <w:rsid w:val="003F3647"/>
    <w:rsid w:val="00401F4B"/>
    <w:rsid w:val="004025F9"/>
    <w:rsid w:val="00426012"/>
    <w:rsid w:val="00434943"/>
    <w:rsid w:val="004376AA"/>
    <w:rsid w:val="004433C2"/>
    <w:rsid w:val="00447DB8"/>
    <w:rsid w:val="00450F8B"/>
    <w:rsid w:val="00451C44"/>
    <w:rsid w:val="00451E6A"/>
    <w:rsid w:val="00466A16"/>
    <w:rsid w:val="00470201"/>
    <w:rsid w:val="00476BFF"/>
    <w:rsid w:val="00476F87"/>
    <w:rsid w:val="00483242"/>
    <w:rsid w:val="00485692"/>
    <w:rsid w:val="004866CF"/>
    <w:rsid w:val="00487BD0"/>
    <w:rsid w:val="004939C7"/>
    <w:rsid w:val="004A3619"/>
    <w:rsid w:val="004A3CA7"/>
    <w:rsid w:val="004A59E3"/>
    <w:rsid w:val="004B2674"/>
    <w:rsid w:val="004B67EA"/>
    <w:rsid w:val="004B736E"/>
    <w:rsid w:val="004C0729"/>
    <w:rsid w:val="004C1001"/>
    <w:rsid w:val="004C1B9C"/>
    <w:rsid w:val="004D24AE"/>
    <w:rsid w:val="004D3C6C"/>
    <w:rsid w:val="004E376D"/>
    <w:rsid w:val="004E4324"/>
    <w:rsid w:val="004E48A9"/>
    <w:rsid w:val="004F02C4"/>
    <w:rsid w:val="004F198A"/>
    <w:rsid w:val="004F19CD"/>
    <w:rsid w:val="004F1F76"/>
    <w:rsid w:val="004F2FF3"/>
    <w:rsid w:val="004F42A2"/>
    <w:rsid w:val="005025E4"/>
    <w:rsid w:val="00504583"/>
    <w:rsid w:val="0050467B"/>
    <w:rsid w:val="005344E2"/>
    <w:rsid w:val="00536857"/>
    <w:rsid w:val="005477BA"/>
    <w:rsid w:val="00555CD6"/>
    <w:rsid w:val="00556313"/>
    <w:rsid w:val="0056526D"/>
    <w:rsid w:val="00567BB1"/>
    <w:rsid w:val="005724D8"/>
    <w:rsid w:val="005742AA"/>
    <w:rsid w:val="00576A85"/>
    <w:rsid w:val="00580FB3"/>
    <w:rsid w:val="00593E4A"/>
    <w:rsid w:val="00597BAA"/>
    <w:rsid w:val="005A0F2C"/>
    <w:rsid w:val="005A5577"/>
    <w:rsid w:val="005C00F8"/>
    <w:rsid w:val="005C0AA6"/>
    <w:rsid w:val="005C20B6"/>
    <w:rsid w:val="005C3ABB"/>
    <w:rsid w:val="005C536B"/>
    <w:rsid w:val="005D40B3"/>
    <w:rsid w:val="005D49E5"/>
    <w:rsid w:val="005D7479"/>
    <w:rsid w:val="005E0B38"/>
    <w:rsid w:val="005E4A0D"/>
    <w:rsid w:val="005E6B19"/>
    <w:rsid w:val="005F09DE"/>
    <w:rsid w:val="005F28F5"/>
    <w:rsid w:val="00623416"/>
    <w:rsid w:val="00626D7E"/>
    <w:rsid w:val="00632253"/>
    <w:rsid w:val="00636A0E"/>
    <w:rsid w:val="0064340C"/>
    <w:rsid w:val="0065262A"/>
    <w:rsid w:val="0065403F"/>
    <w:rsid w:val="00654BE3"/>
    <w:rsid w:val="006566EC"/>
    <w:rsid w:val="00656CE8"/>
    <w:rsid w:val="006601C2"/>
    <w:rsid w:val="00661979"/>
    <w:rsid w:val="00661F6F"/>
    <w:rsid w:val="006678D2"/>
    <w:rsid w:val="006709C9"/>
    <w:rsid w:val="006715C7"/>
    <w:rsid w:val="006740F9"/>
    <w:rsid w:val="0068330D"/>
    <w:rsid w:val="00684115"/>
    <w:rsid w:val="0068418C"/>
    <w:rsid w:val="006A2F5B"/>
    <w:rsid w:val="006A596E"/>
    <w:rsid w:val="006B3F78"/>
    <w:rsid w:val="006C06D6"/>
    <w:rsid w:val="006C0E10"/>
    <w:rsid w:val="006C0E90"/>
    <w:rsid w:val="006D4D74"/>
    <w:rsid w:val="006D6B88"/>
    <w:rsid w:val="006D7D51"/>
    <w:rsid w:val="006E46EB"/>
    <w:rsid w:val="006F0826"/>
    <w:rsid w:val="006F4126"/>
    <w:rsid w:val="006F49CD"/>
    <w:rsid w:val="006F51A9"/>
    <w:rsid w:val="006F6590"/>
    <w:rsid w:val="00710717"/>
    <w:rsid w:val="00721F3F"/>
    <w:rsid w:val="00723C65"/>
    <w:rsid w:val="0074218E"/>
    <w:rsid w:val="00742B94"/>
    <w:rsid w:val="007466FE"/>
    <w:rsid w:val="00755080"/>
    <w:rsid w:val="0075622C"/>
    <w:rsid w:val="00761B28"/>
    <w:rsid w:val="00764357"/>
    <w:rsid w:val="00764F0A"/>
    <w:rsid w:val="00770DD4"/>
    <w:rsid w:val="00773572"/>
    <w:rsid w:val="0078784A"/>
    <w:rsid w:val="00793B5E"/>
    <w:rsid w:val="00796074"/>
    <w:rsid w:val="007A34C9"/>
    <w:rsid w:val="007A3A51"/>
    <w:rsid w:val="007A563C"/>
    <w:rsid w:val="007B202B"/>
    <w:rsid w:val="007B35ED"/>
    <w:rsid w:val="007C3102"/>
    <w:rsid w:val="007C3647"/>
    <w:rsid w:val="007D02CE"/>
    <w:rsid w:val="007D3779"/>
    <w:rsid w:val="007D452B"/>
    <w:rsid w:val="007D7973"/>
    <w:rsid w:val="007E0E09"/>
    <w:rsid w:val="007E7CAB"/>
    <w:rsid w:val="007F12F9"/>
    <w:rsid w:val="007F4ACD"/>
    <w:rsid w:val="00801D24"/>
    <w:rsid w:val="00802000"/>
    <w:rsid w:val="00806908"/>
    <w:rsid w:val="00806AD4"/>
    <w:rsid w:val="00815BC3"/>
    <w:rsid w:val="0083180F"/>
    <w:rsid w:val="00836D1A"/>
    <w:rsid w:val="00840532"/>
    <w:rsid w:val="00841D39"/>
    <w:rsid w:val="00845389"/>
    <w:rsid w:val="008520B4"/>
    <w:rsid w:val="00854C4F"/>
    <w:rsid w:val="008600DD"/>
    <w:rsid w:val="00865681"/>
    <w:rsid w:val="00866143"/>
    <w:rsid w:val="00873C43"/>
    <w:rsid w:val="00881E07"/>
    <w:rsid w:val="00886ACA"/>
    <w:rsid w:val="00891A23"/>
    <w:rsid w:val="00893D07"/>
    <w:rsid w:val="008943DD"/>
    <w:rsid w:val="00894C96"/>
    <w:rsid w:val="00895825"/>
    <w:rsid w:val="00895D56"/>
    <w:rsid w:val="00896871"/>
    <w:rsid w:val="008A0650"/>
    <w:rsid w:val="008A0CFE"/>
    <w:rsid w:val="008A1981"/>
    <w:rsid w:val="008A2E95"/>
    <w:rsid w:val="008A3AF5"/>
    <w:rsid w:val="008A5353"/>
    <w:rsid w:val="008A61F6"/>
    <w:rsid w:val="008A746F"/>
    <w:rsid w:val="008B3871"/>
    <w:rsid w:val="008B4627"/>
    <w:rsid w:val="008C1B71"/>
    <w:rsid w:val="008C1D15"/>
    <w:rsid w:val="008C4989"/>
    <w:rsid w:val="008C7368"/>
    <w:rsid w:val="008D149B"/>
    <w:rsid w:val="008D3ADF"/>
    <w:rsid w:val="008D6622"/>
    <w:rsid w:val="008D78F8"/>
    <w:rsid w:val="008E4A29"/>
    <w:rsid w:val="00904D98"/>
    <w:rsid w:val="00915390"/>
    <w:rsid w:val="00922439"/>
    <w:rsid w:val="00930B72"/>
    <w:rsid w:val="009467CC"/>
    <w:rsid w:val="00953205"/>
    <w:rsid w:val="00953F69"/>
    <w:rsid w:val="009545F3"/>
    <w:rsid w:val="00954682"/>
    <w:rsid w:val="00956620"/>
    <w:rsid w:val="0095744D"/>
    <w:rsid w:val="00963CD2"/>
    <w:rsid w:val="009654D3"/>
    <w:rsid w:val="00967870"/>
    <w:rsid w:val="009706A3"/>
    <w:rsid w:val="00970702"/>
    <w:rsid w:val="00971363"/>
    <w:rsid w:val="00986DF2"/>
    <w:rsid w:val="009900F4"/>
    <w:rsid w:val="009909A6"/>
    <w:rsid w:val="009A1B56"/>
    <w:rsid w:val="009A1DEE"/>
    <w:rsid w:val="009A1E33"/>
    <w:rsid w:val="009A466B"/>
    <w:rsid w:val="009B3906"/>
    <w:rsid w:val="009B50B5"/>
    <w:rsid w:val="009C152E"/>
    <w:rsid w:val="009D7326"/>
    <w:rsid w:val="009D748A"/>
    <w:rsid w:val="009E3161"/>
    <w:rsid w:val="009E35B4"/>
    <w:rsid w:val="009E74DB"/>
    <w:rsid w:val="009F1B5F"/>
    <w:rsid w:val="009F6E32"/>
    <w:rsid w:val="009F74C0"/>
    <w:rsid w:val="00A00009"/>
    <w:rsid w:val="00A00A23"/>
    <w:rsid w:val="00A01699"/>
    <w:rsid w:val="00A01FC3"/>
    <w:rsid w:val="00A04651"/>
    <w:rsid w:val="00A16CE0"/>
    <w:rsid w:val="00A175DE"/>
    <w:rsid w:val="00A204A5"/>
    <w:rsid w:val="00A26005"/>
    <w:rsid w:val="00A2649D"/>
    <w:rsid w:val="00A26634"/>
    <w:rsid w:val="00A32257"/>
    <w:rsid w:val="00A35682"/>
    <w:rsid w:val="00A36296"/>
    <w:rsid w:val="00A36C00"/>
    <w:rsid w:val="00A36CDF"/>
    <w:rsid w:val="00A375A0"/>
    <w:rsid w:val="00A46B2A"/>
    <w:rsid w:val="00A525C5"/>
    <w:rsid w:val="00A62878"/>
    <w:rsid w:val="00A629A8"/>
    <w:rsid w:val="00A64342"/>
    <w:rsid w:val="00A66AE4"/>
    <w:rsid w:val="00A6798B"/>
    <w:rsid w:val="00A7245F"/>
    <w:rsid w:val="00A75841"/>
    <w:rsid w:val="00A80518"/>
    <w:rsid w:val="00A82373"/>
    <w:rsid w:val="00A83C29"/>
    <w:rsid w:val="00A9030A"/>
    <w:rsid w:val="00A9235D"/>
    <w:rsid w:val="00A935E0"/>
    <w:rsid w:val="00A94530"/>
    <w:rsid w:val="00AA326E"/>
    <w:rsid w:val="00AA38DF"/>
    <w:rsid w:val="00AC1645"/>
    <w:rsid w:val="00AC2515"/>
    <w:rsid w:val="00AD0CB4"/>
    <w:rsid w:val="00AD3DE2"/>
    <w:rsid w:val="00AE1348"/>
    <w:rsid w:val="00AE344E"/>
    <w:rsid w:val="00AE4E57"/>
    <w:rsid w:val="00AE6E35"/>
    <w:rsid w:val="00AF3AEA"/>
    <w:rsid w:val="00AF7AA4"/>
    <w:rsid w:val="00B02D2A"/>
    <w:rsid w:val="00B05051"/>
    <w:rsid w:val="00B07B2A"/>
    <w:rsid w:val="00B1149D"/>
    <w:rsid w:val="00B1226C"/>
    <w:rsid w:val="00B15823"/>
    <w:rsid w:val="00B23D9A"/>
    <w:rsid w:val="00B33001"/>
    <w:rsid w:val="00B41221"/>
    <w:rsid w:val="00B43687"/>
    <w:rsid w:val="00B43A31"/>
    <w:rsid w:val="00B450D6"/>
    <w:rsid w:val="00B4538D"/>
    <w:rsid w:val="00B45808"/>
    <w:rsid w:val="00B52071"/>
    <w:rsid w:val="00B53D0E"/>
    <w:rsid w:val="00B702B5"/>
    <w:rsid w:val="00B76AB3"/>
    <w:rsid w:val="00B801FF"/>
    <w:rsid w:val="00B87106"/>
    <w:rsid w:val="00B96CC0"/>
    <w:rsid w:val="00BA4C04"/>
    <w:rsid w:val="00BA528E"/>
    <w:rsid w:val="00BC19B9"/>
    <w:rsid w:val="00BC29EC"/>
    <w:rsid w:val="00BC5752"/>
    <w:rsid w:val="00BC60F8"/>
    <w:rsid w:val="00BC79FF"/>
    <w:rsid w:val="00BD08F4"/>
    <w:rsid w:val="00BD1205"/>
    <w:rsid w:val="00BD43F0"/>
    <w:rsid w:val="00BE03A5"/>
    <w:rsid w:val="00BE2E5E"/>
    <w:rsid w:val="00BF4817"/>
    <w:rsid w:val="00BF5083"/>
    <w:rsid w:val="00C004E9"/>
    <w:rsid w:val="00C00F46"/>
    <w:rsid w:val="00C01D2B"/>
    <w:rsid w:val="00C02A4D"/>
    <w:rsid w:val="00C03B8E"/>
    <w:rsid w:val="00C0562F"/>
    <w:rsid w:val="00C15CDC"/>
    <w:rsid w:val="00C40875"/>
    <w:rsid w:val="00C4110E"/>
    <w:rsid w:val="00C42D9D"/>
    <w:rsid w:val="00C43355"/>
    <w:rsid w:val="00C44621"/>
    <w:rsid w:val="00C508C6"/>
    <w:rsid w:val="00C72EA7"/>
    <w:rsid w:val="00C92FB1"/>
    <w:rsid w:val="00C96ADB"/>
    <w:rsid w:val="00CA3AE0"/>
    <w:rsid w:val="00CB5E5F"/>
    <w:rsid w:val="00CC3B43"/>
    <w:rsid w:val="00CC4366"/>
    <w:rsid w:val="00CD20D2"/>
    <w:rsid w:val="00CD6936"/>
    <w:rsid w:val="00CE11EF"/>
    <w:rsid w:val="00CE3A25"/>
    <w:rsid w:val="00CE418F"/>
    <w:rsid w:val="00CF470E"/>
    <w:rsid w:val="00D13C0E"/>
    <w:rsid w:val="00D13C30"/>
    <w:rsid w:val="00D312FD"/>
    <w:rsid w:val="00D3176B"/>
    <w:rsid w:val="00D320E3"/>
    <w:rsid w:val="00D36B77"/>
    <w:rsid w:val="00D43868"/>
    <w:rsid w:val="00D44410"/>
    <w:rsid w:val="00D45DC5"/>
    <w:rsid w:val="00D46B52"/>
    <w:rsid w:val="00D5585B"/>
    <w:rsid w:val="00D61817"/>
    <w:rsid w:val="00D64194"/>
    <w:rsid w:val="00D643EB"/>
    <w:rsid w:val="00D65CF1"/>
    <w:rsid w:val="00D700F6"/>
    <w:rsid w:val="00D71E07"/>
    <w:rsid w:val="00D87455"/>
    <w:rsid w:val="00D91AF0"/>
    <w:rsid w:val="00D94A63"/>
    <w:rsid w:val="00DA0CF9"/>
    <w:rsid w:val="00DA3207"/>
    <w:rsid w:val="00DA4F39"/>
    <w:rsid w:val="00DA547D"/>
    <w:rsid w:val="00DA551F"/>
    <w:rsid w:val="00DA723B"/>
    <w:rsid w:val="00DC59BF"/>
    <w:rsid w:val="00DC69A2"/>
    <w:rsid w:val="00DD124B"/>
    <w:rsid w:val="00DD15F3"/>
    <w:rsid w:val="00DD3BDF"/>
    <w:rsid w:val="00DD52AB"/>
    <w:rsid w:val="00DD5390"/>
    <w:rsid w:val="00DE1653"/>
    <w:rsid w:val="00DE1C2D"/>
    <w:rsid w:val="00DE30E6"/>
    <w:rsid w:val="00DE7543"/>
    <w:rsid w:val="00E04D96"/>
    <w:rsid w:val="00E074CC"/>
    <w:rsid w:val="00E131C5"/>
    <w:rsid w:val="00E1542F"/>
    <w:rsid w:val="00E235BD"/>
    <w:rsid w:val="00E23F0D"/>
    <w:rsid w:val="00E32794"/>
    <w:rsid w:val="00E34AD4"/>
    <w:rsid w:val="00E37900"/>
    <w:rsid w:val="00E4130F"/>
    <w:rsid w:val="00E5059F"/>
    <w:rsid w:val="00E51898"/>
    <w:rsid w:val="00E600B9"/>
    <w:rsid w:val="00E71AC8"/>
    <w:rsid w:val="00E76268"/>
    <w:rsid w:val="00E77B1D"/>
    <w:rsid w:val="00E87F2D"/>
    <w:rsid w:val="00E90EEE"/>
    <w:rsid w:val="00E91A9E"/>
    <w:rsid w:val="00E94EB7"/>
    <w:rsid w:val="00E95DFA"/>
    <w:rsid w:val="00E9638D"/>
    <w:rsid w:val="00E96FCC"/>
    <w:rsid w:val="00EA3235"/>
    <w:rsid w:val="00EA4632"/>
    <w:rsid w:val="00EB2EEB"/>
    <w:rsid w:val="00EB5C80"/>
    <w:rsid w:val="00EB78F7"/>
    <w:rsid w:val="00EC2BE0"/>
    <w:rsid w:val="00ED66B3"/>
    <w:rsid w:val="00EE0C4C"/>
    <w:rsid w:val="00EE2C6D"/>
    <w:rsid w:val="00EF25CA"/>
    <w:rsid w:val="00EF2E02"/>
    <w:rsid w:val="00F00F24"/>
    <w:rsid w:val="00F0175F"/>
    <w:rsid w:val="00F12B71"/>
    <w:rsid w:val="00F16703"/>
    <w:rsid w:val="00F24C56"/>
    <w:rsid w:val="00F2750B"/>
    <w:rsid w:val="00F27E8C"/>
    <w:rsid w:val="00F32C74"/>
    <w:rsid w:val="00F43254"/>
    <w:rsid w:val="00F45950"/>
    <w:rsid w:val="00F469AA"/>
    <w:rsid w:val="00F525B9"/>
    <w:rsid w:val="00F66A0A"/>
    <w:rsid w:val="00F6706A"/>
    <w:rsid w:val="00F77A24"/>
    <w:rsid w:val="00F810E1"/>
    <w:rsid w:val="00F841B5"/>
    <w:rsid w:val="00F85023"/>
    <w:rsid w:val="00F859BF"/>
    <w:rsid w:val="00F94936"/>
    <w:rsid w:val="00F97D8F"/>
    <w:rsid w:val="00FA1DA4"/>
    <w:rsid w:val="00FA4A2F"/>
    <w:rsid w:val="00FB051B"/>
    <w:rsid w:val="00FB0D3C"/>
    <w:rsid w:val="00FB0D4B"/>
    <w:rsid w:val="00FB576E"/>
    <w:rsid w:val="00FB5B6A"/>
    <w:rsid w:val="00FB6692"/>
    <w:rsid w:val="00FC0273"/>
    <w:rsid w:val="00FC79DE"/>
    <w:rsid w:val="00FC7D42"/>
    <w:rsid w:val="00FD3551"/>
    <w:rsid w:val="00FE78BE"/>
    <w:rsid w:val="00FF51B0"/>
    <w:rsid w:val="00FF6A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88D9"/>
  <w15:chartTrackingRefBased/>
  <w15:docId w15:val="{08279706-6576-458F-9FE3-4A37C8E8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9BF"/>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qFormat/>
    <w:rsid w:val="00DC59BF"/>
    <w:pPr>
      <w:ind w:left="720"/>
      <w:contextualSpacing/>
    </w:p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DC59BF"/>
    <w:rPr>
      <w:rFonts w:ascii="Calibri" w:eastAsia="Calibri" w:hAnsi="Calibri" w:cs="Times New Roman"/>
    </w:rPr>
  </w:style>
  <w:style w:type="paragraph" w:customStyle="1" w:styleId="Default">
    <w:name w:val="Default"/>
    <w:rsid w:val="00DC59BF"/>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sz w:val="24"/>
      <w:szCs w:val="24"/>
      <w:lang w:eastAsia="lv-LV"/>
    </w:rPr>
  </w:style>
  <w:style w:type="paragraph" w:customStyle="1" w:styleId="naisf">
    <w:name w:val="naisf"/>
    <w:basedOn w:val="Normal"/>
    <w:uiPriority w:val="99"/>
    <w:rsid w:val="00DC59BF"/>
    <w:pPr>
      <w:spacing w:before="100" w:beforeAutospacing="1" w:after="100" w:afterAutospacing="1"/>
    </w:pPr>
    <w:rPr>
      <w:rFonts w:ascii="Times New Roman" w:eastAsia="Times New Roman" w:hAnsi="Times New Roman"/>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DC59BF"/>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DC59BF"/>
    <w:rPr>
      <w:rFonts w:ascii="Calibri" w:eastAsia="Calibri" w:hAnsi="Calibri" w:cs="Times New Roman"/>
      <w:sz w:val="20"/>
      <w:szCs w:val="20"/>
    </w:rPr>
  </w:style>
  <w:style w:type="character" w:styleId="FootnoteReference">
    <w:name w:val="footnote reference"/>
    <w:basedOn w:val="DefaultParagraphFont"/>
    <w:uiPriority w:val="99"/>
    <w:semiHidden/>
    <w:rsid w:val="00DC59BF"/>
    <w:rPr>
      <w:rFonts w:cs="Times New Roman"/>
      <w:vertAlign w:val="superscript"/>
    </w:rPr>
  </w:style>
  <w:style w:type="character" w:styleId="Hyperlink">
    <w:name w:val="Hyperlink"/>
    <w:basedOn w:val="DefaultParagraphFont"/>
    <w:uiPriority w:val="99"/>
    <w:rsid w:val="00DC59BF"/>
    <w:rPr>
      <w:rFonts w:cs="Times New Roman"/>
      <w:color w:val="0000FF"/>
      <w:u w:val="single"/>
    </w:rPr>
  </w:style>
  <w:style w:type="paragraph" w:customStyle="1" w:styleId="Style1">
    <w:name w:val="Style1"/>
    <w:basedOn w:val="ListParagraph"/>
    <w:link w:val="Style1Char"/>
    <w:uiPriority w:val="99"/>
    <w:rsid w:val="00DC59BF"/>
    <w:pPr>
      <w:numPr>
        <w:ilvl w:val="1"/>
        <w:numId w:val="1"/>
      </w:numPr>
      <w:autoSpaceDE w:val="0"/>
      <w:autoSpaceDN w:val="0"/>
      <w:adjustRightInd w:val="0"/>
      <w:spacing w:after="0"/>
      <w:ind w:firstLine="0"/>
    </w:pPr>
    <w:rPr>
      <w:rFonts w:ascii="Times New Roman" w:hAnsi="Times New Roman"/>
      <w:sz w:val="24"/>
      <w:szCs w:val="24"/>
    </w:rPr>
  </w:style>
  <w:style w:type="character" w:customStyle="1" w:styleId="Style1Char">
    <w:name w:val="Style1 Char"/>
    <w:basedOn w:val="ListParagraphChar"/>
    <w:link w:val="Style1"/>
    <w:uiPriority w:val="99"/>
    <w:locked/>
    <w:rsid w:val="00DC59BF"/>
    <w:rPr>
      <w:rFonts w:ascii="Times New Roman" w:eastAsia="Calibri" w:hAnsi="Times New Roman" w:cs="Times New Roman"/>
      <w:sz w:val="24"/>
      <w:szCs w:val="24"/>
    </w:rPr>
  </w:style>
  <w:style w:type="numbering" w:customStyle="1" w:styleId="Style4">
    <w:name w:val="Style4"/>
    <w:rsid w:val="00DC59BF"/>
    <w:pPr>
      <w:numPr>
        <w:numId w:val="4"/>
      </w:numPr>
    </w:pPr>
  </w:style>
  <w:style w:type="numbering" w:customStyle="1" w:styleId="Style5">
    <w:name w:val="Style5"/>
    <w:rsid w:val="00DC59BF"/>
    <w:pPr>
      <w:numPr>
        <w:numId w:val="5"/>
      </w:numPr>
    </w:pPr>
  </w:style>
  <w:style w:type="character" w:styleId="CommentReference">
    <w:name w:val="annotation reference"/>
    <w:basedOn w:val="DefaultParagraphFont"/>
    <w:uiPriority w:val="99"/>
    <w:semiHidden/>
    <w:unhideWhenUsed/>
    <w:rsid w:val="00EA4632"/>
    <w:rPr>
      <w:sz w:val="16"/>
      <w:szCs w:val="16"/>
    </w:rPr>
  </w:style>
  <w:style w:type="paragraph" w:styleId="CommentText">
    <w:name w:val="annotation text"/>
    <w:basedOn w:val="Normal"/>
    <w:link w:val="CommentTextChar"/>
    <w:uiPriority w:val="99"/>
    <w:unhideWhenUsed/>
    <w:rsid w:val="00EA4632"/>
    <w:rPr>
      <w:sz w:val="20"/>
      <w:szCs w:val="20"/>
    </w:rPr>
  </w:style>
  <w:style w:type="character" w:customStyle="1" w:styleId="CommentTextChar">
    <w:name w:val="Comment Text Char"/>
    <w:basedOn w:val="DefaultParagraphFont"/>
    <w:link w:val="CommentText"/>
    <w:uiPriority w:val="99"/>
    <w:rsid w:val="00EA46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632"/>
    <w:rPr>
      <w:b/>
      <w:bCs/>
    </w:rPr>
  </w:style>
  <w:style w:type="character" w:customStyle="1" w:styleId="CommentSubjectChar">
    <w:name w:val="Comment Subject Char"/>
    <w:basedOn w:val="CommentTextChar"/>
    <w:link w:val="CommentSubject"/>
    <w:uiPriority w:val="99"/>
    <w:semiHidden/>
    <w:rsid w:val="00EA463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A463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32"/>
    <w:rPr>
      <w:rFonts w:ascii="Segoe UI" w:eastAsia="Calibri" w:hAnsi="Segoe UI" w:cs="Segoe UI"/>
      <w:sz w:val="18"/>
      <w:szCs w:val="18"/>
    </w:rPr>
  </w:style>
  <w:style w:type="paragraph" w:styleId="NormalWeb">
    <w:name w:val="Normal (Web)"/>
    <w:basedOn w:val="Normal"/>
    <w:uiPriority w:val="99"/>
    <w:unhideWhenUsed/>
    <w:rsid w:val="00A80518"/>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FollowedHyperlink">
    <w:name w:val="FollowedHyperlink"/>
    <w:basedOn w:val="DefaultParagraphFont"/>
    <w:uiPriority w:val="99"/>
    <w:semiHidden/>
    <w:unhideWhenUsed/>
    <w:rsid w:val="00AA38DF"/>
    <w:rPr>
      <w:color w:val="954F72" w:themeColor="followedHyperlink"/>
      <w:u w:val="single"/>
    </w:rPr>
  </w:style>
  <w:style w:type="character" w:styleId="PlaceholderText">
    <w:name w:val="Placeholder Text"/>
    <w:basedOn w:val="DefaultParagraphFont"/>
    <w:uiPriority w:val="99"/>
    <w:semiHidden/>
    <w:rsid w:val="00F77A24"/>
    <w:rPr>
      <w:color w:val="808080"/>
    </w:rPr>
  </w:style>
  <w:style w:type="character" w:styleId="UnresolvedMention">
    <w:name w:val="Unresolved Mention"/>
    <w:basedOn w:val="DefaultParagraphFont"/>
    <w:uiPriority w:val="99"/>
    <w:semiHidden/>
    <w:unhideWhenUsed/>
    <w:rsid w:val="003A1A2F"/>
    <w:rPr>
      <w:color w:val="605E5C"/>
      <w:shd w:val="clear" w:color="auto" w:fill="E1DFDD"/>
    </w:rPr>
  </w:style>
  <w:style w:type="paragraph" w:styleId="Header">
    <w:name w:val="header"/>
    <w:basedOn w:val="Normal"/>
    <w:link w:val="HeaderChar"/>
    <w:uiPriority w:val="99"/>
    <w:unhideWhenUsed/>
    <w:rsid w:val="00243220"/>
    <w:pPr>
      <w:tabs>
        <w:tab w:val="center" w:pos="4153"/>
        <w:tab w:val="right" w:pos="8306"/>
      </w:tabs>
      <w:spacing w:before="0" w:after="0"/>
    </w:pPr>
  </w:style>
  <w:style w:type="character" w:customStyle="1" w:styleId="HeaderChar">
    <w:name w:val="Header Char"/>
    <w:basedOn w:val="DefaultParagraphFont"/>
    <w:link w:val="Header"/>
    <w:uiPriority w:val="99"/>
    <w:rsid w:val="00243220"/>
    <w:rPr>
      <w:rFonts w:ascii="Calibri" w:eastAsia="Calibri" w:hAnsi="Calibri" w:cs="Times New Roman"/>
    </w:rPr>
  </w:style>
  <w:style w:type="paragraph" w:styleId="Footer">
    <w:name w:val="footer"/>
    <w:basedOn w:val="Normal"/>
    <w:link w:val="FooterChar"/>
    <w:uiPriority w:val="99"/>
    <w:unhideWhenUsed/>
    <w:rsid w:val="00243220"/>
    <w:pPr>
      <w:tabs>
        <w:tab w:val="center" w:pos="4153"/>
        <w:tab w:val="right" w:pos="8306"/>
      </w:tabs>
      <w:spacing w:before="0" w:after="0"/>
    </w:pPr>
  </w:style>
  <w:style w:type="character" w:customStyle="1" w:styleId="FooterChar">
    <w:name w:val="Footer Char"/>
    <w:basedOn w:val="DefaultParagraphFont"/>
    <w:link w:val="Footer"/>
    <w:uiPriority w:val="99"/>
    <w:rsid w:val="002432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0264">
      <w:bodyDiv w:val="1"/>
      <w:marLeft w:val="0"/>
      <w:marRight w:val="0"/>
      <w:marTop w:val="0"/>
      <w:marBottom w:val="0"/>
      <w:divBdr>
        <w:top w:val="none" w:sz="0" w:space="0" w:color="auto"/>
        <w:left w:val="none" w:sz="0" w:space="0" w:color="auto"/>
        <w:bottom w:val="none" w:sz="0" w:space="0" w:color="auto"/>
        <w:right w:val="none" w:sz="0" w:space="0" w:color="auto"/>
      </w:divBdr>
    </w:div>
    <w:div w:id="331183019">
      <w:bodyDiv w:val="1"/>
      <w:marLeft w:val="0"/>
      <w:marRight w:val="0"/>
      <w:marTop w:val="0"/>
      <w:marBottom w:val="0"/>
      <w:divBdr>
        <w:top w:val="none" w:sz="0" w:space="0" w:color="auto"/>
        <w:left w:val="none" w:sz="0" w:space="0" w:color="auto"/>
        <w:bottom w:val="none" w:sz="0" w:space="0" w:color="auto"/>
        <w:right w:val="none" w:sz="0" w:space="0" w:color="auto"/>
      </w:divBdr>
    </w:div>
    <w:div w:id="488180915">
      <w:bodyDiv w:val="1"/>
      <w:marLeft w:val="0"/>
      <w:marRight w:val="0"/>
      <w:marTop w:val="0"/>
      <w:marBottom w:val="0"/>
      <w:divBdr>
        <w:top w:val="none" w:sz="0" w:space="0" w:color="auto"/>
        <w:left w:val="none" w:sz="0" w:space="0" w:color="auto"/>
        <w:bottom w:val="none" w:sz="0" w:space="0" w:color="auto"/>
        <w:right w:val="none" w:sz="0" w:space="0" w:color="auto"/>
      </w:divBdr>
    </w:div>
    <w:div w:id="547686354">
      <w:bodyDiv w:val="1"/>
      <w:marLeft w:val="0"/>
      <w:marRight w:val="0"/>
      <w:marTop w:val="0"/>
      <w:marBottom w:val="0"/>
      <w:divBdr>
        <w:top w:val="none" w:sz="0" w:space="0" w:color="auto"/>
        <w:left w:val="none" w:sz="0" w:space="0" w:color="auto"/>
        <w:bottom w:val="none" w:sz="0" w:space="0" w:color="auto"/>
        <w:right w:val="none" w:sz="0" w:space="0" w:color="auto"/>
      </w:divBdr>
    </w:div>
    <w:div w:id="983896864">
      <w:bodyDiv w:val="1"/>
      <w:marLeft w:val="0"/>
      <w:marRight w:val="0"/>
      <w:marTop w:val="0"/>
      <w:marBottom w:val="0"/>
      <w:divBdr>
        <w:top w:val="none" w:sz="0" w:space="0" w:color="auto"/>
        <w:left w:val="none" w:sz="0" w:space="0" w:color="auto"/>
        <w:bottom w:val="none" w:sz="0" w:space="0" w:color="auto"/>
        <w:right w:val="none" w:sz="0" w:space="0" w:color="auto"/>
      </w:divBdr>
    </w:div>
    <w:div w:id="1137795795">
      <w:bodyDiv w:val="1"/>
      <w:marLeft w:val="0"/>
      <w:marRight w:val="0"/>
      <w:marTop w:val="0"/>
      <w:marBottom w:val="0"/>
      <w:divBdr>
        <w:top w:val="none" w:sz="0" w:space="0" w:color="auto"/>
        <w:left w:val="none" w:sz="0" w:space="0" w:color="auto"/>
        <w:bottom w:val="none" w:sz="0" w:space="0" w:color="auto"/>
        <w:right w:val="none" w:sz="0" w:space="0" w:color="auto"/>
      </w:divBdr>
    </w:div>
    <w:div w:id="1180777301">
      <w:bodyDiv w:val="1"/>
      <w:marLeft w:val="0"/>
      <w:marRight w:val="0"/>
      <w:marTop w:val="0"/>
      <w:marBottom w:val="0"/>
      <w:divBdr>
        <w:top w:val="none" w:sz="0" w:space="0" w:color="auto"/>
        <w:left w:val="none" w:sz="0" w:space="0" w:color="auto"/>
        <w:bottom w:val="none" w:sz="0" w:space="0" w:color="auto"/>
        <w:right w:val="none" w:sz="0" w:space="0" w:color="auto"/>
      </w:divBdr>
    </w:div>
    <w:div w:id="1483111735">
      <w:bodyDiv w:val="1"/>
      <w:marLeft w:val="0"/>
      <w:marRight w:val="0"/>
      <w:marTop w:val="0"/>
      <w:marBottom w:val="0"/>
      <w:divBdr>
        <w:top w:val="none" w:sz="0" w:space="0" w:color="auto"/>
        <w:left w:val="none" w:sz="0" w:space="0" w:color="auto"/>
        <w:bottom w:val="none" w:sz="0" w:space="0" w:color="auto"/>
        <w:right w:val="none" w:sz="0" w:space="0" w:color="auto"/>
      </w:divBdr>
    </w:div>
    <w:div w:id="1558973804">
      <w:bodyDiv w:val="1"/>
      <w:marLeft w:val="0"/>
      <w:marRight w:val="0"/>
      <w:marTop w:val="0"/>
      <w:marBottom w:val="0"/>
      <w:divBdr>
        <w:top w:val="none" w:sz="0" w:space="0" w:color="auto"/>
        <w:left w:val="none" w:sz="0" w:space="0" w:color="auto"/>
        <w:bottom w:val="none" w:sz="0" w:space="0" w:color="auto"/>
        <w:right w:val="none" w:sz="0" w:space="0" w:color="auto"/>
      </w:divBdr>
    </w:div>
    <w:div w:id="1615014705">
      <w:bodyDiv w:val="1"/>
      <w:marLeft w:val="0"/>
      <w:marRight w:val="0"/>
      <w:marTop w:val="0"/>
      <w:marBottom w:val="0"/>
      <w:divBdr>
        <w:top w:val="none" w:sz="0" w:space="0" w:color="auto"/>
        <w:left w:val="none" w:sz="0" w:space="0" w:color="auto"/>
        <w:bottom w:val="none" w:sz="0" w:space="0" w:color="auto"/>
        <w:right w:val="none" w:sz="0" w:space="0" w:color="auto"/>
      </w:divBdr>
    </w:div>
    <w:div w:id="181131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f-bobov\AppData\Local\Temp\Temp1_Atlases%20nolikums.zip\www.cfl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06/1083/oj/?local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fla.gov.lv/lv/es-fondi-2014-2020/izsludinatas-atl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303/oj/?locale=LV" TargetMode="External"/><Relationship Id="rId5" Type="http://schemas.openxmlformats.org/officeDocument/2006/relationships/webSettings" Target="webSettings.xml"/><Relationship Id="rId15" Type="http://schemas.openxmlformats.org/officeDocument/2006/relationships/hyperlink" Target="mailto:atlase@cfla.gov.lv" TargetMode="External"/><Relationship Id="rId10" Type="http://schemas.openxmlformats.org/officeDocument/2006/relationships/hyperlink" Target="https://ep.esfondi.lv" TargetMode="External"/><Relationship Id="rId4" Type="http://schemas.openxmlformats.org/officeDocument/2006/relationships/settings" Target="settings.xml"/><Relationship Id="rId9" Type="http://schemas.openxmlformats.org/officeDocument/2006/relationships/hyperlink" Target="https://www.esfondi.lv/upload/Vadlinijas/2.1.attiecinamibas-vadlinijas_2014-2020.pdf%20%20" TargetMode="External"/><Relationship Id="rId14" Type="http://schemas.openxmlformats.org/officeDocument/2006/relationships/hyperlink" Target="mailto:Viktorija.Bobovica@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4110-73C6-4CB0-A17F-38D01A5C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24503</Words>
  <Characters>13967</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Boboviča</dc:creator>
  <cp:keywords/>
  <dc:description/>
  <cp:lastModifiedBy>Viktorija Boboviča</cp:lastModifiedBy>
  <cp:revision>6</cp:revision>
  <cp:lastPrinted>2018-05-21T11:46:00Z</cp:lastPrinted>
  <dcterms:created xsi:type="dcterms:W3CDTF">2021-06-15T07:45:00Z</dcterms:created>
  <dcterms:modified xsi:type="dcterms:W3CDTF">2021-06-15T09:48:00Z</dcterms:modified>
</cp:coreProperties>
</file>