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31" w:type="dxa"/>
        <w:tblInd w:w="-5" w:type="dxa"/>
        <w:tblLook w:val="04A0" w:firstRow="1" w:lastRow="0" w:firstColumn="1" w:lastColumn="0" w:noHBand="0" w:noVBand="1"/>
      </w:tblPr>
      <w:tblGrid>
        <w:gridCol w:w="8931"/>
      </w:tblGrid>
      <w:tr w:rsidR="0024398F" w:rsidRPr="00D34B31" w14:paraId="121DF359" w14:textId="77777777" w:rsidTr="00D00D99">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66CE9" w14:textId="77777777" w:rsidR="0024398F" w:rsidRPr="00D34B31" w:rsidRDefault="0024398F" w:rsidP="0042597D">
            <w:pPr>
              <w:spacing w:line="276" w:lineRule="auto"/>
              <w:jc w:val="center"/>
              <w:rPr>
                <w:rFonts w:ascii="Times New Roman" w:hAnsi="Times New Roman" w:cs="Times New Roman"/>
                <w:b/>
                <w:sz w:val="28"/>
                <w:szCs w:val="28"/>
              </w:rPr>
            </w:pPr>
            <w:r w:rsidRPr="00D34B31">
              <w:rPr>
                <w:rFonts w:ascii="Times New Roman" w:hAnsi="Times New Roman" w:cs="Times New Roman"/>
                <w:b/>
                <w:sz w:val="28"/>
                <w:szCs w:val="28"/>
              </w:rPr>
              <w:t>Atbildes uz saņemtajiem jautājumiem par</w:t>
            </w:r>
          </w:p>
          <w:p w14:paraId="5AACE44F" w14:textId="46858758" w:rsidR="0024398F" w:rsidRPr="00D34B31" w:rsidRDefault="00435E23" w:rsidP="0042597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darbības programmas “Izaugsme un nodarbinātība”</w:t>
            </w:r>
          </w:p>
          <w:p w14:paraId="35BF9759" w14:textId="55C66187" w:rsidR="0024398F" w:rsidRPr="00D34B31" w:rsidRDefault="006320AD" w:rsidP="006320AD">
            <w:pPr>
              <w:spacing w:line="276" w:lineRule="auto"/>
              <w:jc w:val="center"/>
              <w:rPr>
                <w:rFonts w:ascii="Times New Roman" w:hAnsi="Times New Roman" w:cs="Times New Roman"/>
                <w:sz w:val="24"/>
                <w:szCs w:val="24"/>
              </w:rPr>
            </w:pPr>
            <w:r w:rsidRPr="006320AD">
              <w:rPr>
                <w:rFonts w:ascii="Times New Roman" w:hAnsi="Times New Roman" w:cs="Times New Roman"/>
                <w:b/>
                <w:sz w:val="28"/>
                <w:szCs w:val="28"/>
              </w:rPr>
              <w:t>1</w:t>
            </w:r>
            <w:r>
              <w:rPr>
                <w:rFonts w:ascii="Times New Roman" w:hAnsi="Times New Roman" w:cs="Times New Roman"/>
                <w:b/>
                <w:sz w:val="28"/>
                <w:szCs w:val="28"/>
              </w:rPr>
              <w:t>.2.2.specifiskā atbalsta mērķa</w:t>
            </w:r>
            <w:r w:rsidRPr="006320AD">
              <w:rPr>
                <w:rFonts w:ascii="Times New Roman" w:hAnsi="Times New Roman" w:cs="Times New Roman"/>
                <w:b/>
                <w:sz w:val="28"/>
                <w:szCs w:val="28"/>
              </w:rPr>
              <w:t xml:space="preserve"> “Veicināt inovāciju ieviešanu komersantos” 1.2.2.1.pasākuma “Atbalsts nodarbināto apmācībām” </w:t>
            </w:r>
            <w:r w:rsidR="0024398F" w:rsidRPr="00D34B31">
              <w:rPr>
                <w:rFonts w:ascii="Times New Roman" w:hAnsi="Times New Roman" w:cs="Times New Roman"/>
                <w:b/>
                <w:sz w:val="28"/>
                <w:szCs w:val="28"/>
              </w:rPr>
              <w:t xml:space="preserve">otrās </w:t>
            </w:r>
            <w:r w:rsidR="00D14D5B" w:rsidRPr="00D34B31">
              <w:rPr>
                <w:rFonts w:ascii="Times New Roman" w:hAnsi="Times New Roman" w:cs="Times New Roman"/>
                <w:b/>
                <w:sz w:val="28"/>
                <w:szCs w:val="28"/>
              </w:rPr>
              <w:t>projektu iesniegumu atlases kārtas nosacījumiem</w:t>
            </w:r>
          </w:p>
        </w:tc>
      </w:tr>
      <w:tr w:rsidR="0024398F" w:rsidRPr="00D34B31" w14:paraId="2A11943E" w14:textId="77777777" w:rsidTr="00D00D99">
        <w:tc>
          <w:tcPr>
            <w:tcW w:w="8931" w:type="dxa"/>
            <w:tcBorders>
              <w:top w:val="single" w:sz="4" w:space="0" w:color="auto"/>
              <w:left w:val="single" w:sz="4" w:space="0" w:color="auto"/>
              <w:bottom w:val="single" w:sz="4" w:space="0" w:color="auto"/>
              <w:right w:val="single" w:sz="4" w:space="0" w:color="auto"/>
            </w:tcBorders>
          </w:tcPr>
          <w:p w14:paraId="220D51C9" w14:textId="77777777" w:rsidR="0024398F" w:rsidRDefault="0024398F" w:rsidP="00242E8C">
            <w:pPr>
              <w:spacing w:line="276" w:lineRule="auto"/>
              <w:jc w:val="both"/>
              <w:rPr>
                <w:rFonts w:ascii="Times New Roman" w:hAnsi="Times New Roman" w:cs="Times New Roman"/>
                <w:sz w:val="24"/>
                <w:szCs w:val="24"/>
              </w:rPr>
            </w:pPr>
            <w:r w:rsidRPr="00D34B31">
              <w:rPr>
                <w:rFonts w:ascii="Times New Roman" w:hAnsi="Times New Roman" w:cs="Times New Roman"/>
                <w:sz w:val="24"/>
                <w:szCs w:val="24"/>
              </w:rPr>
              <w:t>Saīsinājumi un apzīmējumi:</w:t>
            </w:r>
          </w:p>
          <w:p w14:paraId="74074530" w14:textId="77777777" w:rsidR="00054061" w:rsidRPr="00D34B31" w:rsidRDefault="00054061" w:rsidP="00242E8C">
            <w:pPr>
              <w:spacing w:line="276" w:lineRule="auto"/>
              <w:jc w:val="both"/>
              <w:rPr>
                <w:rFonts w:ascii="Times New Roman" w:hAnsi="Times New Roman" w:cs="Times New Roman"/>
                <w:sz w:val="24"/>
                <w:szCs w:val="24"/>
              </w:rPr>
            </w:pPr>
          </w:p>
          <w:p w14:paraId="55F632FB" w14:textId="2ED60631" w:rsidR="002A4733" w:rsidRPr="00E206A9" w:rsidRDefault="002A4733" w:rsidP="00C90E56">
            <w:pPr>
              <w:spacing w:line="276" w:lineRule="auto"/>
              <w:jc w:val="both"/>
              <w:rPr>
                <w:rFonts w:ascii="Times New Roman" w:hAnsi="Times New Roman" w:cs="Times New Roman"/>
                <w:bCs/>
                <w:sz w:val="24"/>
                <w:szCs w:val="24"/>
                <w:shd w:val="clear" w:color="auto" w:fill="FFFFFF"/>
              </w:rPr>
            </w:pPr>
            <w:r w:rsidRPr="00D34B31">
              <w:rPr>
                <w:rFonts w:ascii="Times New Roman" w:hAnsi="Times New Roman" w:cs="Times New Roman"/>
                <w:sz w:val="24"/>
                <w:szCs w:val="24"/>
              </w:rPr>
              <w:t xml:space="preserve">Atlases nolikums - </w:t>
            </w:r>
            <w:r w:rsidR="00E206A9">
              <w:rPr>
                <w:rFonts w:ascii="Times New Roman" w:hAnsi="Times New Roman" w:cs="Times New Roman"/>
                <w:bCs/>
                <w:sz w:val="24"/>
                <w:szCs w:val="24"/>
                <w:shd w:val="clear" w:color="auto" w:fill="FFFFFF"/>
              </w:rPr>
              <w:t>darbības programmas “</w:t>
            </w:r>
            <w:r w:rsidR="00C90E56" w:rsidRPr="00C90E56">
              <w:rPr>
                <w:rFonts w:ascii="Times New Roman" w:hAnsi="Times New Roman" w:cs="Times New Roman"/>
                <w:bCs/>
                <w:sz w:val="24"/>
                <w:szCs w:val="24"/>
                <w:shd w:val="clear" w:color="auto" w:fill="FFFFFF"/>
              </w:rPr>
              <w:t xml:space="preserve">Izaugsme un nodarbinātība” </w:t>
            </w:r>
            <w:r w:rsidR="006320AD" w:rsidRPr="006320AD">
              <w:rPr>
                <w:rFonts w:ascii="Times New Roman" w:hAnsi="Times New Roman" w:cs="Times New Roman"/>
                <w:bCs/>
                <w:sz w:val="24"/>
                <w:szCs w:val="24"/>
                <w:shd w:val="clear" w:color="auto" w:fill="FFFFFF"/>
              </w:rPr>
              <w:t>1.2.2.specifiskā atbalsta mērķa “Veicināt inovāciju ieviešanu komersantos” 1.2.2.1.pasākuma “</w:t>
            </w:r>
            <w:r w:rsidR="006320AD">
              <w:rPr>
                <w:rFonts w:ascii="Times New Roman" w:hAnsi="Times New Roman" w:cs="Times New Roman"/>
                <w:bCs/>
                <w:sz w:val="24"/>
                <w:szCs w:val="24"/>
                <w:shd w:val="clear" w:color="auto" w:fill="FFFFFF"/>
              </w:rPr>
              <w:t>Atbalsts nodarbināto apmācībām”</w:t>
            </w:r>
            <w:r w:rsidR="00C90E56" w:rsidRPr="00C90E56">
              <w:rPr>
                <w:rFonts w:ascii="Times New Roman" w:hAnsi="Times New Roman" w:cs="Times New Roman"/>
                <w:bCs/>
                <w:sz w:val="24"/>
                <w:szCs w:val="24"/>
                <w:shd w:val="clear" w:color="auto" w:fill="FFFFFF"/>
              </w:rPr>
              <w:t xml:space="preserve"> otrās projektu iesniegumu atlases kārtas nolikums</w:t>
            </w:r>
            <w:r w:rsidR="006F77F1" w:rsidRPr="00D34B31">
              <w:rPr>
                <w:rFonts w:ascii="Times New Roman" w:hAnsi="Times New Roman" w:cs="Times New Roman"/>
                <w:bCs/>
                <w:sz w:val="24"/>
                <w:szCs w:val="24"/>
                <w:shd w:val="clear" w:color="auto" w:fill="FFFFFF"/>
              </w:rPr>
              <w:t>;</w:t>
            </w:r>
          </w:p>
          <w:p w14:paraId="610E9A6D" w14:textId="77777777" w:rsidR="0024398F" w:rsidRPr="00D34B31" w:rsidRDefault="00E206A9" w:rsidP="00242E8C">
            <w:pPr>
              <w:spacing w:line="276" w:lineRule="auto"/>
              <w:jc w:val="both"/>
              <w:rPr>
                <w:rFonts w:ascii="Times New Roman" w:hAnsi="Times New Roman" w:cs="Times New Roman"/>
                <w:sz w:val="24"/>
                <w:szCs w:val="24"/>
              </w:rPr>
            </w:pPr>
            <w:r>
              <w:rPr>
                <w:rFonts w:ascii="Times New Roman" w:hAnsi="Times New Roman" w:cs="Times New Roman"/>
                <w:sz w:val="24"/>
                <w:szCs w:val="24"/>
              </w:rPr>
              <w:t>CFLA</w:t>
            </w:r>
            <w:r w:rsidR="0024398F" w:rsidRPr="00D34B31">
              <w:rPr>
                <w:rFonts w:ascii="Times New Roman" w:hAnsi="Times New Roman" w:cs="Times New Roman"/>
                <w:sz w:val="24"/>
                <w:szCs w:val="24"/>
              </w:rPr>
              <w:t xml:space="preserve"> – Centrālā finanšu un līgumu aģentūra;</w:t>
            </w:r>
          </w:p>
          <w:p w14:paraId="0847403C" w14:textId="77777777" w:rsidR="0024398F" w:rsidRPr="00D34B31" w:rsidRDefault="0024398F" w:rsidP="00242E8C">
            <w:pPr>
              <w:spacing w:line="276" w:lineRule="auto"/>
              <w:jc w:val="both"/>
              <w:rPr>
                <w:rFonts w:ascii="Times New Roman" w:hAnsi="Times New Roman" w:cs="Times New Roman"/>
                <w:sz w:val="24"/>
                <w:szCs w:val="24"/>
              </w:rPr>
            </w:pPr>
            <w:r w:rsidRPr="00D34B31">
              <w:rPr>
                <w:rFonts w:ascii="Times New Roman" w:hAnsi="Times New Roman" w:cs="Times New Roman"/>
                <w:sz w:val="24"/>
                <w:szCs w:val="24"/>
              </w:rPr>
              <w:t>ERAF – Eiropas Reģionālās attīstības fonds;</w:t>
            </w:r>
          </w:p>
          <w:p w14:paraId="30780235" w14:textId="77777777" w:rsidR="002A4733" w:rsidRPr="00D34B31" w:rsidRDefault="002A4733" w:rsidP="00242E8C">
            <w:pPr>
              <w:spacing w:line="276" w:lineRule="auto"/>
              <w:jc w:val="both"/>
              <w:rPr>
                <w:rFonts w:ascii="Times New Roman" w:hAnsi="Times New Roman" w:cs="Times New Roman"/>
                <w:sz w:val="24"/>
                <w:szCs w:val="24"/>
              </w:rPr>
            </w:pPr>
            <w:r w:rsidRPr="00D34B31">
              <w:rPr>
                <w:rFonts w:ascii="Times New Roman" w:hAnsi="Times New Roman" w:cs="Times New Roman"/>
                <w:sz w:val="24"/>
                <w:szCs w:val="24"/>
              </w:rPr>
              <w:t>EM, atbildīgā iestāde – Ekonomikas ministrija;</w:t>
            </w:r>
          </w:p>
          <w:p w14:paraId="06F97EE1" w14:textId="77777777" w:rsidR="003E125B" w:rsidRPr="00D34B31" w:rsidRDefault="003E125B" w:rsidP="00242E8C">
            <w:pPr>
              <w:spacing w:line="276" w:lineRule="auto"/>
              <w:jc w:val="both"/>
              <w:rPr>
                <w:rFonts w:ascii="Times New Roman" w:hAnsi="Times New Roman" w:cs="Times New Roman"/>
                <w:sz w:val="24"/>
                <w:szCs w:val="24"/>
              </w:rPr>
            </w:pPr>
            <w:r w:rsidRPr="00D34B31">
              <w:rPr>
                <w:rFonts w:ascii="Times New Roman" w:hAnsi="Times New Roman" w:cs="Times New Roman"/>
                <w:sz w:val="24"/>
                <w:szCs w:val="24"/>
              </w:rPr>
              <w:t>FM, vadošā iestāde – Finanšu ministrija;</w:t>
            </w:r>
          </w:p>
          <w:p w14:paraId="2C852620" w14:textId="56FF7F83" w:rsidR="0024398F" w:rsidRPr="00D34B31" w:rsidRDefault="006320AD" w:rsidP="00242E8C">
            <w:pPr>
              <w:spacing w:line="276" w:lineRule="auto"/>
              <w:jc w:val="both"/>
              <w:rPr>
                <w:rFonts w:ascii="Times New Roman" w:hAnsi="Times New Roman" w:cs="Times New Roman"/>
                <w:sz w:val="24"/>
                <w:szCs w:val="24"/>
              </w:rPr>
            </w:pPr>
            <w:r>
              <w:rPr>
                <w:rFonts w:ascii="Times New Roman" w:hAnsi="Times New Roman" w:cs="Times New Roman"/>
                <w:sz w:val="24"/>
                <w:szCs w:val="24"/>
              </w:rPr>
              <w:t>MK noteikumi Nr.617</w:t>
            </w:r>
            <w:r w:rsidR="0024398F" w:rsidRPr="00D34B31">
              <w:rPr>
                <w:rFonts w:ascii="Times New Roman" w:hAnsi="Times New Roman" w:cs="Times New Roman"/>
                <w:sz w:val="24"/>
                <w:szCs w:val="24"/>
              </w:rPr>
              <w:t xml:space="preserve"> – </w:t>
            </w:r>
            <w:r>
              <w:rPr>
                <w:rFonts w:ascii="Times New Roman" w:eastAsia="Times New Roman" w:hAnsi="Times New Roman"/>
                <w:color w:val="000000" w:themeColor="text1"/>
                <w:sz w:val="24"/>
                <w:szCs w:val="24"/>
                <w:lang w:eastAsia="lv-LV"/>
              </w:rPr>
              <w:t>Ministru kabineta 2015.gada 27.oktobra noteikumi Nr.617 “Darbības programmas “Izaugsme un nodarbinātība” 1.2.2.specifiskā atbalsta mērķa “Veicināt inovāciju ieviešanu komersantos” 1.2.2.1.pasākuma “Atbalsts nodarbināto apmācībām” pirmās un otrās projektu iesniegumu atlases kārtas īstenošanas noteikumi”</w:t>
            </w:r>
            <w:r w:rsidR="0024398F" w:rsidRPr="00D34B31">
              <w:rPr>
                <w:rFonts w:ascii="Times New Roman" w:hAnsi="Times New Roman" w:cs="Times New Roman"/>
                <w:sz w:val="24"/>
                <w:szCs w:val="24"/>
              </w:rPr>
              <w:t>;</w:t>
            </w:r>
          </w:p>
          <w:p w14:paraId="0B146FCC" w14:textId="75760A56" w:rsidR="0024398F" w:rsidRPr="00D34B31" w:rsidRDefault="003D2BC8" w:rsidP="006320AD">
            <w:pPr>
              <w:spacing w:line="276" w:lineRule="auto"/>
              <w:jc w:val="both"/>
              <w:rPr>
                <w:rFonts w:ascii="Times New Roman" w:hAnsi="Times New Roman" w:cs="Times New Roman"/>
                <w:sz w:val="24"/>
                <w:szCs w:val="24"/>
              </w:rPr>
            </w:pPr>
            <w:r w:rsidRPr="00D34B31">
              <w:rPr>
                <w:rFonts w:ascii="Times New Roman" w:hAnsi="Times New Roman" w:cs="Times New Roman"/>
                <w:sz w:val="24"/>
                <w:szCs w:val="24"/>
              </w:rPr>
              <w:t>SAM</w:t>
            </w:r>
            <w:r w:rsidR="00C90E56">
              <w:rPr>
                <w:rFonts w:ascii="Times New Roman" w:hAnsi="Times New Roman" w:cs="Times New Roman"/>
                <w:sz w:val="24"/>
                <w:szCs w:val="24"/>
              </w:rPr>
              <w:t>P</w:t>
            </w:r>
            <w:r w:rsidR="0024398F" w:rsidRPr="00D34B31">
              <w:rPr>
                <w:rFonts w:ascii="Times New Roman" w:hAnsi="Times New Roman" w:cs="Times New Roman"/>
                <w:sz w:val="24"/>
                <w:szCs w:val="24"/>
              </w:rPr>
              <w:t xml:space="preserve"> </w:t>
            </w:r>
            <w:r w:rsidR="006320AD">
              <w:rPr>
                <w:rFonts w:ascii="Times New Roman" w:hAnsi="Times New Roman" w:cs="Times New Roman"/>
                <w:sz w:val="24"/>
                <w:szCs w:val="24"/>
              </w:rPr>
              <w:t>1.2.2.1.</w:t>
            </w:r>
            <w:r w:rsidRPr="00D34B31">
              <w:rPr>
                <w:rFonts w:ascii="Times New Roman" w:hAnsi="Times New Roman" w:cs="Times New Roman"/>
                <w:sz w:val="24"/>
                <w:szCs w:val="24"/>
              </w:rPr>
              <w:t xml:space="preserve"> 2.kārta </w:t>
            </w:r>
            <w:r w:rsidR="0024398F" w:rsidRPr="00D34B31">
              <w:rPr>
                <w:rFonts w:ascii="Times New Roman" w:hAnsi="Times New Roman" w:cs="Times New Roman"/>
                <w:sz w:val="24"/>
                <w:szCs w:val="24"/>
              </w:rPr>
              <w:t xml:space="preserve">– </w:t>
            </w:r>
            <w:r w:rsidR="00E206A9">
              <w:rPr>
                <w:rFonts w:ascii="Times New Roman" w:hAnsi="Times New Roman" w:cs="Times New Roman"/>
                <w:sz w:val="24"/>
                <w:szCs w:val="24"/>
              </w:rPr>
              <w:t>darbības programmas “Izaugsme un nodarbinātība”</w:t>
            </w:r>
            <w:r w:rsidRPr="00D34B31">
              <w:rPr>
                <w:rFonts w:ascii="Times New Roman" w:hAnsi="Times New Roman" w:cs="Times New Roman"/>
                <w:sz w:val="24"/>
                <w:szCs w:val="24"/>
              </w:rPr>
              <w:t xml:space="preserve"> </w:t>
            </w:r>
            <w:r w:rsidR="006320AD">
              <w:rPr>
                <w:rFonts w:ascii="Times New Roman" w:hAnsi="Times New Roman" w:cs="Times New Roman"/>
                <w:sz w:val="24"/>
                <w:szCs w:val="24"/>
              </w:rPr>
              <w:t xml:space="preserve">1.2.2.specifiskā atbalsta mērķa </w:t>
            </w:r>
            <w:r w:rsidR="006320AD" w:rsidRPr="006320AD">
              <w:rPr>
                <w:rFonts w:ascii="Times New Roman" w:hAnsi="Times New Roman" w:cs="Times New Roman"/>
                <w:sz w:val="24"/>
                <w:szCs w:val="24"/>
              </w:rPr>
              <w:t xml:space="preserve">“Veicināt inovāciju ieviešanu komersantos” 1.2.2.1.pasākuma “Atbalsts nodarbināto apmācībām” </w:t>
            </w:r>
            <w:r w:rsidR="00C90E56">
              <w:rPr>
                <w:rFonts w:ascii="Times New Roman" w:hAnsi="Times New Roman" w:cs="Times New Roman"/>
                <w:sz w:val="24"/>
                <w:szCs w:val="24"/>
              </w:rPr>
              <w:t xml:space="preserve"> otrā </w:t>
            </w:r>
            <w:r w:rsidR="00C90E56" w:rsidRPr="00D34B31">
              <w:rPr>
                <w:rFonts w:ascii="Times New Roman" w:hAnsi="Times New Roman" w:cs="Times New Roman"/>
                <w:sz w:val="24"/>
                <w:szCs w:val="24"/>
              </w:rPr>
              <w:t xml:space="preserve">projektu iesniegumu atlases </w:t>
            </w:r>
            <w:r w:rsidR="00C90E56">
              <w:rPr>
                <w:rFonts w:ascii="Times New Roman" w:hAnsi="Times New Roman" w:cs="Times New Roman"/>
                <w:sz w:val="24"/>
                <w:szCs w:val="24"/>
              </w:rPr>
              <w:t>kārta</w:t>
            </w:r>
            <w:r w:rsidR="00E206A9">
              <w:rPr>
                <w:rFonts w:ascii="Times New Roman" w:hAnsi="Times New Roman" w:cs="Times New Roman"/>
                <w:sz w:val="24"/>
                <w:szCs w:val="24"/>
              </w:rPr>
              <w:t>.</w:t>
            </w:r>
          </w:p>
        </w:tc>
      </w:tr>
      <w:tr w:rsidR="0024398F" w:rsidRPr="00D34B31" w14:paraId="1A8447F1"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0CBA9" w14:textId="77777777" w:rsidR="00363745" w:rsidRPr="00D34B31" w:rsidRDefault="00363745" w:rsidP="00242E8C">
            <w:pPr>
              <w:pStyle w:val="ListParagraph"/>
              <w:spacing w:line="276" w:lineRule="auto"/>
              <w:ind w:left="0"/>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 xml:space="preserve">1.jautājums: </w:t>
            </w:r>
          </w:p>
          <w:p w14:paraId="25421AFE" w14:textId="77777777" w:rsidR="00363745" w:rsidRPr="00D34B31" w:rsidRDefault="00363745" w:rsidP="00242E8C">
            <w:pPr>
              <w:spacing w:line="276" w:lineRule="auto"/>
              <w:jc w:val="both"/>
              <w:rPr>
                <w:rFonts w:ascii="Times New Roman" w:eastAsia="Times New Roman" w:hAnsi="Times New Roman" w:cs="Times New Roman"/>
                <w:sz w:val="24"/>
                <w:szCs w:val="24"/>
                <w:lang w:eastAsia="lv-LV"/>
              </w:rPr>
            </w:pPr>
          </w:p>
          <w:p w14:paraId="693467F0" w14:textId="0FE938B7" w:rsidR="0024398F" w:rsidRPr="00C90E56" w:rsidRDefault="001A1331" w:rsidP="005C0317">
            <w:pPr>
              <w:spacing w:line="276" w:lineRule="auto"/>
              <w:jc w:val="both"/>
              <w:rPr>
                <w:rFonts w:ascii="Times New Roman" w:hAnsi="Times New Roman" w:cs="Times New Roman"/>
                <w:sz w:val="24"/>
                <w:szCs w:val="24"/>
              </w:rPr>
            </w:pPr>
            <w:r>
              <w:rPr>
                <w:rFonts w:ascii="Times New Roman" w:hAnsi="Times New Roman" w:cs="Times New Roman"/>
                <w:sz w:val="24"/>
                <w:szCs w:val="24"/>
              </w:rPr>
              <w:t>Vai b</w:t>
            </w:r>
            <w:r w:rsidR="006320AD" w:rsidRPr="006320AD">
              <w:rPr>
                <w:rFonts w:ascii="Times New Roman" w:hAnsi="Times New Roman" w:cs="Times New Roman"/>
                <w:sz w:val="24"/>
                <w:szCs w:val="24"/>
              </w:rPr>
              <w:t>iedrībai ir jāreģistrējas kā PVN maksātājam?</w:t>
            </w:r>
          </w:p>
        </w:tc>
      </w:tr>
      <w:tr w:rsidR="0024398F" w:rsidRPr="00D34B31" w14:paraId="4947B390"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5FC8B5A6" w14:textId="77777777" w:rsidR="00363745" w:rsidRPr="00D34B31" w:rsidRDefault="00363745"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 uz 1.jautājumu:</w:t>
            </w:r>
          </w:p>
          <w:p w14:paraId="31ED9DFD" w14:textId="77777777" w:rsidR="00363745" w:rsidRPr="00D34B31" w:rsidRDefault="00363745" w:rsidP="00242E8C">
            <w:pPr>
              <w:spacing w:line="276" w:lineRule="auto"/>
              <w:jc w:val="both"/>
              <w:rPr>
                <w:rFonts w:ascii="Times New Roman" w:eastAsia="Times New Roman" w:hAnsi="Times New Roman" w:cs="Times New Roman"/>
                <w:sz w:val="24"/>
                <w:szCs w:val="24"/>
                <w:lang w:eastAsia="lv-LV"/>
              </w:rPr>
            </w:pPr>
          </w:p>
          <w:p w14:paraId="384BA6B8" w14:textId="399D2D98" w:rsidR="0024398F" w:rsidRPr="00D34B31" w:rsidRDefault="006320AD" w:rsidP="00C90E5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MK noteikumi Nr.</w:t>
            </w:r>
            <w:r w:rsidRPr="006320AD">
              <w:rPr>
                <w:rFonts w:ascii="Times New Roman" w:eastAsia="Times New Roman" w:hAnsi="Times New Roman" w:cs="Times New Roman"/>
                <w:sz w:val="24"/>
                <w:szCs w:val="24"/>
                <w:lang w:eastAsia="lv-LV"/>
              </w:rPr>
              <w:t>617 projekta iesniedzējam neuzliek par pienākumu reģistrēties kā PVN maksātājam. Atlasē var piedalīties projekta iesniedzējs, kas atbilst 10.1 punktam, proti, PVN reģistrācija nav obligāts nosacījums.</w:t>
            </w:r>
          </w:p>
        </w:tc>
      </w:tr>
      <w:tr w:rsidR="0024398F" w:rsidRPr="00D34B31" w14:paraId="6FB03483"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08988" w14:textId="77777777" w:rsidR="008E76C6" w:rsidRPr="00D34B31" w:rsidRDefault="008E76C6"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 xml:space="preserve">2.jautājums: </w:t>
            </w:r>
          </w:p>
          <w:p w14:paraId="1B6907AA" w14:textId="77777777" w:rsidR="008E76C6" w:rsidRPr="00D34B31" w:rsidRDefault="008E76C6" w:rsidP="00242E8C">
            <w:pPr>
              <w:spacing w:line="276" w:lineRule="auto"/>
              <w:jc w:val="both"/>
              <w:rPr>
                <w:rFonts w:ascii="Times New Roman" w:eastAsia="Times New Roman" w:hAnsi="Times New Roman" w:cs="Times New Roman"/>
                <w:sz w:val="24"/>
                <w:szCs w:val="24"/>
                <w:lang w:eastAsia="lv-LV"/>
              </w:rPr>
            </w:pPr>
          </w:p>
          <w:p w14:paraId="2757D5C2" w14:textId="606F53B6" w:rsidR="0024398F" w:rsidRPr="00D34B31" w:rsidRDefault="001A1331" w:rsidP="006414CD">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Ja b</w:t>
            </w:r>
            <w:r w:rsidR="006320AD" w:rsidRPr="006320AD">
              <w:rPr>
                <w:rFonts w:ascii="Times New Roman" w:eastAsia="Times New Roman" w:hAnsi="Times New Roman" w:cs="Times New Roman"/>
                <w:sz w:val="24"/>
                <w:szCs w:val="24"/>
                <w:lang w:eastAsia="lv-LV"/>
              </w:rPr>
              <w:t>iedrība nav PVN maksātājs, vai PVN izdevumi projektā būs attiecināmās izmaksas?</w:t>
            </w:r>
          </w:p>
        </w:tc>
      </w:tr>
      <w:tr w:rsidR="0024398F" w:rsidRPr="00D34B31" w14:paraId="6CBDE064"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55DB78E7" w14:textId="77777777" w:rsidR="008E76C6" w:rsidRPr="00D34B31" w:rsidRDefault="008E76C6" w:rsidP="00242E8C">
            <w:pPr>
              <w:spacing w:line="276" w:lineRule="auto"/>
              <w:jc w:val="both"/>
              <w:rPr>
                <w:rFonts w:ascii="Times New Roman" w:hAnsi="Times New Roman" w:cs="Times New Roman"/>
                <w:sz w:val="24"/>
                <w:szCs w:val="24"/>
              </w:rPr>
            </w:pPr>
            <w:r w:rsidRPr="00D34B31">
              <w:rPr>
                <w:rFonts w:ascii="Times New Roman" w:hAnsi="Times New Roman" w:cs="Times New Roman"/>
                <w:sz w:val="24"/>
                <w:szCs w:val="24"/>
              </w:rPr>
              <w:t xml:space="preserve">Atbilde uz 2.jautājumu: </w:t>
            </w:r>
          </w:p>
          <w:p w14:paraId="5FBA24BC" w14:textId="77777777" w:rsidR="008E76C6" w:rsidRPr="00D34B31" w:rsidRDefault="008E76C6" w:rsidP="00242E8C">
            <w:pPr>
              <w:spacing w:line="276" w:lineRule="auto"/>
              <w:jc w:val="both"/>
              <w:rPr>
                <w:rFonts w:ascii="Times New Roman" w:hAnsi="Times New Roman" w:cs="Times New Roman"/>
                <w:sz w:val="24"/>
                <w:szCs w:val="24"/>
              </w:rPr>
            </w:pPr>
          </w:p>
          <w:p w14:paraId="417CD32B" w14:textId="054BFFFC" w:rsidR="0024398F" w:rsidRPr="00D34B31" w:rsidRDefault="006320AD" w:rsidP="006414CD">
            <w:pPr>
              <w:spacing w:line="276" w:lineRule="auto"/>
              <w:jc w:val="both"/>
              <w:rPr>
                <w:rFonts w:ascii="Times New Roman" w:eastAsia="Times New Roman" w:hAnsi="Times New Roman" w:cs="Times New Roman"/>
                <w:sz w:val="24"/>
                <w:szCs w:val="24"/>
                <w:lang w:eastAsia="lv-LV"/>
              </w:rPr>
            </w:pPr>
            <w:r w:rsidRPr="006320AD">
              <w:rPr>
                <w:rFonts w:ascii="Times New Roman" w:eastAsia="Times New Roman" w:hAnsi="Times New Roman" w:cs="Times New Roman"/>
                <w:sz w:val="24"/>
                <w:szCs w:val="24"/>
                <w:lang w:eastAsia="lv-LV"/>
              </w:rPr>
              <w:t xml:space="preserve">Ņemot vērā Eiropas Komisijas vadlīnijas par pievienotās vērtības nodokli kā attiecināmajām izmaksām, PVN </w:t>
            </w:r>
            <w:proofErr w:type="spellStart"/>
            <w:r w:rsidRPr="006320AD">
              <w:rPr>
                <w:rFonts w:ascii="Times New Roman" w:eastAsia="Times New Roman" w:hAnsi="Times New Roman" w:cs="Times New Roman"/>
                <w:sz w:val="24"/>
                <w:szCs w:val="24"/>
                <w:lang w:eastAsia="lv-LV"/>
              </w:rPr>
              <w:t>attiecināmību</w:t>
            </w:r>
            <w:proofErr w:type="spellEnd"/>
            <w:r w:rsidRPr="006320AD">
              <w:rPr>
                <w:rFonts w:ascii="Times New Roman" w:eastAsia="Times New Roman" w:hAnsi="Times New Roman" w:cs="Times New Roman"/>
                <w:sz w:val="24"/>
                <w:szCs w:val="24"/>
                <w:lang w:eastAsia="lv-LV"/>
              </w:rPr>
              <w:t xml:space="preserve"> nosaka ne tikai projekta iesniedzēja kā PVN maksātāja statuss, bet arī gala saņēmēju iespēja atgūt PVN nodokli no valsts budžeta. Līdz ar to fakts, ka biedrība nav PVN maksātāja, vēl nenozīmē PVN </w:t>
            </w:r>
            <w:proofErr w:type="spellStart"/>
            <w:r w:rsidRPr="006320AD">
              <w:rPr>
                <w:rFonts w:ascii="Times New Roman" w:eastAsia="Times New Roman" w:hAnsi="Times New Roman" w:cs="Times New Roman"/>
                <w:sz w:val="24"/>
                <w:szCs w:val="24"/>
                <w:lang w:eastAsia="lv-LV"/>
              </w:rPr>
              <w:t>attiecināmību</w:t>
            </w:r>
            <w:proofErr w:type="spellEnd"/>
            <w:r w:rsidRPr="006320AD">
              <w:rPr>
                <w:rFonts w:ascii="Times New Roman" w:eastAsia="Times New Roman" w:hAnsi="Times New Roman" w:cs="Times New Roman"/>
                <w:sz w:val="24"/>
                <w:szCs w:val="24"/>
                <w:lang w:eastAsia="lv-LV"/>
              </w:rPr>
              <w:t xml:space="preserve"> uz projektu.</w:t>
            </w:r>
          </w:p>
        </w:tc>
      </w:tr>
      <w:tr w:rsidR="008E76C6" w:rsidRPr="00D34B31" w14:paraId="7C3C96CD"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64DB2" w14:textId="77777777" w:rsidR="00E9316E" w:rsidRPr="00D34B31" w:rsidRDefault="00E9316E"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 xml:space="preserve">3. jautājums: </w:t>
            </w:r>
          </w:p>
          <w:p w14:paraId="48EF78C2" w14:textId="77777777" w:rsidR="00E9316E" w:rsidRPr="00D34B31" w:rsidRDefault="00E9316E" w:rsidP="00242E8C">
            <w:pPr>
              <w:spacing w:line="276" w:lineRule="auto"/>
              <w:jc w:val="both"/>
              <w:rPr>
                <w:rFonts w:ascii="Times New Roman" w:eastAsia="Times New Roman" w:hAnsi="Times New Roman" w:cs="Times New Roman"/>
                <w:sz w:val="24"/>
                <w:szCs w:val="24"/>
                <w:lang w:eastAsia="lv-LV"/>
              </w:rPr>
            </w:pPr>
          </w:p>
          <w:p w14:paraId="58F64EDF" w14:textId="43D42DB5" w:rsidR="008E76C6" w:rsidRPr="006320AD" w:rsidRDefault="001A1331" w:rsidP="006320A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b</w:t>
            </w:r>
            <w:r w:rsidR="006320AD" w:rsidRPr="006320AD">
              <w:rPr>
                <w:rFonts w:ascii="Times New Roman" w:eastAsia="Times New Roman" w:hAnsi="Times New Roman" w:cs="Times New Roman"/>
                <w:sz w:val="24"/>
                <w:szCs w:val="24"/>
                <w:lang w:eastAsia="lv-LV"/>
              </w:rPr>
              <w:t>iedrība ir kļuvusi par PVN maksātāju, vai</w:t>
            </w:r>
            <w:r w:rsidR="006320AD">
              <w:rPr>
                <w:rFonts w:ascii="Times New Roman" w:eastAsia="Times New Roman" w:hAnsi="Times New Roman" w:cs="Times New Roman"/>
                <w:sz w:val="24"/>
                <w:szCs w:val="24"/>
                <w:lang w:eastAsia="lv-LV"/>
              </w:rPr>
              <w:t>,</w:t>
            </w:r>
            <w:r w:rsidR="006320AD" w:rsidRPr="006320AD">
              <w:rPr>
                <w:rFonts w:ascii="Times New Roman" w:eastAsia="Times New Roman" w:hAnsi="Times New Roman" w:cs="Times New Roman"/>
                <w:sz w:val="24"/>
                <w:szCs w:val="24"/>
                <w:lang w:eastAsia="lv-LV"/>
              </w:rPr>
              <w:t xml:space="preserve"> realizējot šo projektu</w:t>
            </w:r>
            <w:r w:rsidR="006320AD">
              <w:rPr>
                <w:rFonts w:ascii="Times New Roman" w:eastAsia="Times New Roman" w:hAnsi="Times New Roman" w:cs="Times New Roman"/>
                <w:sz w:val="24"/>
                <w:szCs w:val="24"/>
                <w:lang w:eastAsia="lv-LV"/>
              </w:rPr>
              <w:t>,</w:t>
            </w:r>
            <w:r w:rsidR="006320AD" w:rsidRPr="006320AD">
              <w:rPr>
                <w:rFonts w:ascii="Times New Roman" w:eastAsia="Times New Roman" w:hAnsi="Times New Roman" w:cs="Times New Roman"/>
                <w:sz w:val="24"/>
                <w:szCs w:val="24"/>
                <w:lang w:eastAsia="lv-LV"/>
              </w:rPr>
              <w:t xml:space="preserve"> PVN varēs attiecināt kā priekšnodokli atbilstoši Latvijas Republikas normatīvajiem aktiem nodokļu politikas jomā?</w:t>
            </w:r>
          </w:p>
        </w:tc>
      </w:tr>
      <w:tr w:rsidR="008E76C6" w:rsidRPr="00D34B31" w14:paraId="4063AD71" w14:textId="77777777" w:rsidTr="006320AD">
        <w:trPr>
          <w:trHeight w:val="699"/>
        </w:trPr>
        <w:tc>
          <w:tcPr>
            <w:tcW w:w="8931" w:type="dxa"/>
            <w:tcBorders>
              <w:top w:val="single" w:sz="4" w:space="0" w:color="auto"/>
              <w:left w:val="single" w:sz="4" w:space="0" w:color="auto"/>
              <w:bottom w:val="single" w:sz="4" w:space="0" w:color="auto"/>
              <w:right w:val="single" w:sz="4" w:space="0" w:color="auto"/>
            </w:tcBorders>
          </w:tcPr>
          <w:p w14:paraId="3B7235DA" w14:textId="77777777" w:rsidR="008E76C6" w:rsidRPr="00D34B31" w:rsidRDefault="00E9316E"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lastRenderedPageBreak/>
              <w:t>Atbilde uz 3.jautājumu:</w:t>
            </w:r>
          </w:p>
          <w:p w14:paraId="2788BDF2" w14:textId="77777777" w:rsidR="006414CD" w:rsidRDefault="006414CD" w:rsidP="006414CD">
            <w:pPr>
              <w:jc w:val="both"/>
              <w:rPr>
                <w:rFonts w:ascii="Times New Roman" w:eastAsia="Times New Roman" w:hAnsi="Times New Roman" w:cs="Times New Roman"/>
                <w:sz w:val="24"/>
                <w:szCs w:val="24"/>
                <w:lang w:eastAsia="lv-LV"/>
              </w:rPr>
            </w:pPr>
          </w:p>
          <w:p w14:paraId="4070BF32" w14:textId="48FC6247" w:rsidR="00E9316E" w:rsidRPr="006320AD" w:rsidRDefault="006320AD" w:rsidP="006320AD">
            <w:pPr>
              <w:spacing w:line="276" w:lineRule="auto"/>
              <w:jc w:val="both"/>
              <w:rPr>
                <w:rFonts w:ascii="Times New Roman" w:hAnsi="Times New Roman" w:cs="Times New Roman"/>
                <w:sz w:val="24"/>
                <w:szCs w:val="24"/>
              </w:rPr>
            </w:pPr>
            <w:r w:rsidRPr="006320AD">
              <w:rPr>
                <w:rFonts w:ascii="Times New Roman" w:hAnsi="Times New Roman" w:cs="Times New Roman"/>
                <w:sz w:val="24"/>
                <w:szCs w:val="24"/>
              </w:rPr>
              <w:t>CFLA savas kompetences ietvaros nesniedz konsultācijas par PVN un priekšnodokļa atgūšanas iespējām, lūgums par šo jautājumu konsultēties ar Valsts ieņēmumu dienestu.</w:t>
            </w:r>
          </w:p>
        </w:tc>
      </w:tr>
      <w:tr w:rsidR="00E9316E" w:rsidRPr="00D34B31" w14:paraId="1AE51BBB"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19E71" w14:textId="77777777" w:rsidR="00E13BCC" w:rsidRPr="00D34B31" w:rsidRDefault="00AA1322"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4</w:t>
            </w:r>
            <w:r w:rsidR="00E9316E" w:rsidRPr="00D34B31">
              <w:rPr>
                <w:rFonts w:ascii="Times New Roman" w:eastAsia="Times New Roman" w:hAnsi="Times New Roman" w:cs="Times New Roman"/>
                <w:sz w:val="24"/>
                <w:szCs w:val="24"/>
                <w:lang w:eastAsia="lv-LV"/>
              </w:rPr>
              <w:t>.</w:t>
            </w:r>
            <w:r w:rsidRPr="00D34B31">
              <w:rPr>
                <w:rFonts w:ascii="Times New Roman" w:eastAsia="Times New Roman" w:hAnsi="Times New Roman" w:cs="Times New Roman"/>
                <w:sz w:val="24"/>
                <w:szCs w:val="24"/>
                <w:lang w:eastAsia="lv-LV"/>
              </w:rPr>
              <w:t>j</w:t>
            </w:r>
            <w:r w:rsidR="00E9316E" w:rsidRPr="00D34B31">
              <w:rPr>
                <w:rFonts w:ascii="Times New Roman" w:eastAsia="Times New Roman" w:hAnsi="Times New Roman" w:cs="Times New Roman"/>
                <w:sz w:val="24"/>
                <w:szCs w:val="24"/>
                <w:lang w:eastAsia="lv-LV"/>
              </w:rPr>
              <w:t>autājums</w:t>
            </w:r>
            <w:r w:rsidR="00E13BCC" w:rsidRPr="00D34B31">
              <w:rPr>
                <w:rFonts w:ascii="Times New Roman" w:eastAsia="Times New Roman" w:hAnsi="Times New Roman" w:cs="Times New Roman"/>
                <w:sz w:val="24"/>
                <w:szCs w:val="24"/>
                <w:lang w:eastAsia="lv-LV"/>
              </w:rPr>
              <w:t>:</w:t>
            </w:r>
          </w:p>
          <w:p w14:paraId="18283F74" w14:textId="77777777" w:rsidR="00E13BCC" w:rsidRPr="00D34B31" w:rsidRDefault="00E13BCC" w:rsidP="00242E8C">
            <w:pPr>
              <w:spacing w:line="276" w:lineRule="auto"/>
              <w:jc w:val="both"/>
              <w:rPr>
                <w:rFonts w:ascii="Times New Roman" w:eastAsia="Times New Roman" w:hAnsi="Times New Roman" w:cs="Times New Roman"/>
                <w:sz w:val="24"/>
                <w:szCs w:val="24"/>
                <w:lang w:eastAsia="lv-LV"/>
              </w:rPr>
            </w:pPr>
          </w:p>
          <w:p w14:paraId="5B16F5EB" w14:textId="28110C26" w:rsidR="00E9316E" w:rsidRPr="00D34B31" w:rsidRDefault="00EA154B" w:rsidP="00242E8C">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MK noteikumu 10.</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3.punktu - k</w:t>
            </w:r>
            <w:r w:rsidR="006320AD" w:rsidRPr="006320AD">
              <w:rPr>
                <w:rFonts w:ascii="Times New Roman" w:eastAsia="Times New Roman" w:hAnsi="Times New Roman" w:cs="Times New Roman"/>
                <w:sz w:val="24"/>
                <w:szCs w:val="24"/>
                <w:lang w:eastAsia="lv-LV"/>
              </w:rPr>
              <w:t xml:space="preserve">āda projekta īstenošanas </w:t>
            </w:r>
            <w:r w:rsidR="001A1331">
              <w:rPr>
                <w:rFonts w:ascii="Times New Roman" w:eastAsia="Times New Roman" w:hAnsi="Times New Roman" w:cs="Times New Roman"/>
                <w:sz w:val="24"/>
                <w:szCs w:val="24"/>
                <w:lang w:eastAsia="lv-LV"/>
              </w:rPr>
              <w:t>nozare būtu jānorāda b</w:t>
            </w:r>
            <w:r w:rsidR="006320AD" w:rsidRPr="006320AD">
              <w:rPr>
                <w:rFonts w:ascii="Times New Roman" w:eastAsia="Times New Roman" w:hAnsi="Times New Roman" w:cs="Times New Roman"/>
                <w:sz w:val="24"/>
                <w:szCs w:val="24"/>
                <w:lang w:eastAsia="lv-LV"/>
              </w:rPr>
              <w:t>iedrībai</w:t>
            </w:r>
            <w:r w:rsidR="001A1331">
              <w:rPr>
                <w:rFonts w:ascii="Times New Roman" w:eastAsia="Times New Roman" w:hAnsi="Times New Roman" w:cs="Times New Roman"/>
                <w:sz w:val="24"/>
                <w:szCs w:val="24"/>
                <w:lang w:eastAsia="lv-LV"/>
              </w:rPr>
              <w:t>, kurā vairāk kā 50% biedru ir s</w:t>
            </w:r>
            <w:r w:rsidR="006320AD" w:rsidRPr="006320AD">
              <w:rPr>
                <w:rFonts w:ascii="Times New Roman" w:eastAsia="Times New Roman" w:hAnsi="Times New Roman" w:cs="Times New Roman"/>
                <w:sz w:val="24"/>
                <w:szCs w:val="24"/>
                <w:lang w:eastAsia="lv-LV"/>
              </w:rPr>
              <w:t>tarptautiskie biznesa centri?</w:t>
            </w:r>
          </w:p>
        </w:tc>
      </w:tr>
      <w:tr w:rsidR="00E9316E" w:rsidRPr="00D34B31" w14:paraId="7B36BEB8"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626582DD" w14:textId="77777777" w:rsidR="00E9316E" w:rsidRPr="00D34B31" w:rsidRDefault="00E9316E"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2A4733" w:rsidRPr="00D34B31">
              <w:rPr>
                <w:rFonts w:ascii="Times New Roman" w:eastAsia="Times New Roman" w:hAnsi="Times New Roman" w:cs="Times New Roman"/>
                <w:sz w:val="24"/>
                <w:szCs w:val="24"/>
                <w:lang w:eastAsia="lv-LV"/>
              </w:rPr>
              <w:t xml:space="preserve"> uz 4.jautājumu</w:t>
            </w:r>
            <w:r w:rsidRPr="00D34B31">
              <w:rPr>
                <w:rFonts w:ascii="Times New Roman" w:eastAsia="Times New Roman" w:hAnsi="Times New Roman" w:cs="Times New Roman"/>
                <w:sz w:val="24"/>
                <w:szCs w:val="24"/>
                <w:lang w:eastAsia="lv-LV"/>
              </w:rPr>
              <w:t xml:space="preserve">: </w:t>
            </w:r>
          </w:p>
          <w:p w14:paraId="6B5A3F62" w14:textId="77777777" w:rsidR="00E9316E" w:rsidRPr="00D34B31" w:rsidRDefault="00E9316E" w:rsidP="00242E8C">
            <w:pPr>
              <w:spacing w:line="276" w:lineRule="auto"/>
              <w:jc w:val="both"/>
              <w:rPr>
                <w:rFonts w:ascii="Times New Roman" w:eastAsia="Times New Roman" w:hAnsi="Times New Roman" w:cs="Times New Roman"/>
                <w:sz w:val="24"/>
                <w:szCs w:val="24"/>
                <w:lang w:eastAsia="lv-LV"/>
              </w:rPr>
            </w:pPr>
          </w:p>
          <w:p w14:paraId="003E9069" w14:textId="10C571F1" w:rsidR="00E9316E" w:rsidRPr="004D3A0F" w:rsidRDefault="006320AD" w:rsidP="00EA154B">
            <w:pPr>
              <w:spacing w:line="276" w:lineRule="auto"/>
              <w:jc w:val="both"/>
              <w:rPr>
                <w:rFonts w:ascii="Times New Roman" w:hAnsi="Times New Roman" w:cs="Times New Roman"/>
                <w:sz w:val="24"/>
                <w:szCs w:val="24"/>
              </w:rPr>
            </w:pPr>
            <w:r w:rsidRPr="006320AD">
              <w:rPr>
                <w:rFonts w:ascii="Times New Roman" w:hAnsi="Times New Roman" w:cs="Times New Roman"/>
                <w:sz w:val="24"/>
                <w:szCs w:val="24"/>
              </w:rPr>
              <w:t xml:space="preserve">Starptautiskajiem biznesa pakalpojumu centriem (SBPC) saskaņā ar NACE 2.red. nav norādīta unikāla nozare. Nozari var norādīt saskaņā ar </w:t>
            </w:r>
            <w:r w:rsidR="00EA154B">
              <w:rPr>
                <w:rFonts w:ascii="Times New Roman" w:hAnsi="Times New Roman" w:cs="Times New Roman"/>
                <w:sz w:val="24"/>
                <w:szCs w:val="24"/>
              </w:rPr>
              <w:t>uzņēmuma</w:t>
            </w:r>
            <w:r w:rsidRPr="006320AD">
              <w:rPr>
                <w:rFonts w:ascii="Times New Roman" w:hAnsi="Times New Roman" w:cs="Times New Roman"/>
                <w:sz w:val="24"/>
                <w:szCs w:val="24"/>
              </w:rPr>
              <w:t xml:space="preserve"> </w:t>
            </w:r>
            <w:r w:rsidRPr="00EA154B">
              <w:rPr>
                <w:rFonts w:ascii="Times New Roman" w:hAnsi="Times New Roman" w:cs="Times New Roman"/>
                <w:i/>
                <w:sz w:val="24"/>
                <w:szCs w:val="24"/>
              </w:rPr>
              <w:t>Lursoft</w:t>
            </w:r>
            <w:r w:rsidRPr="006320AD">
              <w:rPr>
                <w:rFonts w:ascii="Times New Roman" w:hAnsi="Times New Roman" w:cs="Times New Roman"/>
                <w:sz w:val="24"/>
                <w:szCs w:val="24"/>
              </w:rPr>
              <w:t xml:space="preserve"> norādīto darbības veidu – Citur neklasificētu organizāciju darbība (94.99,</w:t>
            </w:r>
            <w:r w:rsidR="00EA154B">
              <w:rPr>
                <w:rFonts w:ascii="Times New Roman" w:hAnsi="Times New Roman" w:cs="Times New Roman"/>
                <w:sz w:val="24"/>
                <w:szCs w:val="24"/>
              </w:rPr>
              <w:t xml:space="preserve"> versija 2.0). MK noteikumu Nr.</w:t>
            </w:r>
            <w:r w:rsidRPr="006320AD">
              <w:rPr>
                <w:rFonts w:ascii="Times New Roman" w:hAnsi="Times New Roman" w:cs="Times New Roman"/>
                <w:sz w:val="24"/>
                <w:szCs w:val="24"/>
              </w:rPr>
              <w:t xml:space="preserve">617 1. pielikumā ir norādītas atbalstāmas nozares SBPC gadījumā: 4. Finanšu un apdrošināšanas darbības (ierobežojumus nosaka saskaņā ar NACE 2. </w:t>
            </w:r>
            <w:proofErr w:type="spellStart"/>
            <w:r w:rsidRPr="006320AD">
              <w:rPr>
                <w:rFonts w:ascii="Times New Roman" w:hAnsi="Times New Roman" w:cs="Times New Roman"/>
                <w:sz w:val="24"/>
                <w:szCs w:val="24"/>
              </w:rPr>
              <w:t>red</w:t>
            </w:r>
            <w:proofErr w:type="spellEnd"/>
            <w:r w:rsidRPr="006320AD">
              <w:rPr>
                <w:rFonts w:ascii="Times New Roman" w:hAnsi="Times New Roman" w:cs="Times New Roman"/>
                <w:sz w:val="24"/>
                <w:szCs w:val="24"/>
              </w:rPr>
              <w:t xml:space="preserve">. K sadaļu); 5. Profesionālie, zinātniskie un tehniskie pakalpojumi (ierobežojumus nosaka saskaņā ar NACE 2. </w:t>
            </w:r>
            <w:proofErr w:type="spellStart"/>
            <w:r w:rsidRPr="006320AD">
              <w:rPr>
                <w:rFonts w:ascii="Times New Roman" w:hAnsi="Times New Roman" w:cs="Times New Roman"/>
                <w:sz w:val="24"/>
                <w:szCs w:val="24"/>
              </w:rPr>
              <w:t>red</w:t>
            </w:r>
            <w:proofErr w:type="spellEnd"/>
            <w:r w:rsidRPr="006320AD">
              <w:rPr>
                <w:rFonts w:ascii="Times New Roman" w:hAnsi="Times New Roman" w:cs="Times New Roman"/>
                <w:sz w:val="24"/>
                <w:szCs w:val="24"/>
              </w:rPr>
              <w:t xml:space="preserve">. M sadaļu); 6. Administratīvo un apkalpojošo dienestu darbība (ierobežojumus nosaka saskaņā ar NACE 2. </w:t>
            </w:r>
            <w:proofErr w:type="spellStart"/>
            <w:r w:rsidRPr="006320AD">
              <w:rPr>
                <w:rFonts w:ascii="Times New Roman" w:hAnsi="Times New Roman" w:cs="Times New Roman"/>
                <w:sz w:val="24"/>
                <w:szCs w:val="24"/>
              </w:rPr>
              <w:t>red</w:t>
            </w:r>
            <w:proofErr w:type="spellEnd"/>
            <w:r w:rsidRPr="006320AD">
              <w:rPr>
                <w:rFonts w:ascii="Times New Roman" w:hAnsi="Times New Roman" w:cs="Times New Roman"/>
                <w:sz w:val="24"/>
                <w:szCs w:val="24"/>
              </w:rPr>
              <w:t>. N sadaļu), kuras arī var norādīt kā projekta īstenošanas nozari.</w:t>
            </w:r>
          </w:p>
        </w:tc>
      </w:tr>
      <w:tr w:rsidR="00E9316E" w:rsidRPr="00D34B31" w14:paraId="4FC7EAF5"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3F89FC" w14:textId="77777777" w:rsidR="00AA1322" w:rsidRPr="00D34B31" w:rsidRDefault="00AA1322" w:rsidP="00AA1322">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5.j</w:t>
            </w:r>
            <w:r w:rsidR="00C648D8" w:rsidRPr="00D34B31">
              <w:rPr>
                <w:rFonts w:ascii="Times New Roman" w:eastAsia="Times New Roman" w:hAnsi="Times New Roman" w:cs="Times New Roman"/>
                <w:sz w:val="24"/>
                <w:szCs w:val="24"/>
                <w:lang w:eastAsia="lv-LV"/>
              </w:rPr>
              <w:t xml:space="preserve">autājums: </w:t>
            </w:r>
          </w:p>
          <w:p w14:paraId="669D7B69" w14:textId="77777777" w:rsidR="00E13BCC" w:rsidRPr="00D34B31" w:rsidRDefault="00E13BCC" w:rsidP="00AA1322">
            <w:pPr>
              <w:spacing w:line="276" w:lineRule="auto"/>
              <w:jc w:val="both"/>
              <w:rPr>
                <w:rFonts w:ascii="Times New Roman" w:eastAsia="Times New Roman" w:hAnsi="Times New Roman" w:cs="Times New Roman"/>
                <w:sz w:val="24"/>
                <w:szCs w:val="24"/>
                <w:lang w:eastAsia="lv-LV"/>
              </w:rPr>
            </w:pPr>
          </w:p>
          <w:p w14:paraId="42945684" w14:textId="42CC524D" w:rsidR="00E9316E" w:rsidRPr="00D34B31" w:rsidRDefault="00EA154B" w:rsidP="00AA1322">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vienoto kritēriju Nr.1 - v</w:t>
            </w:r>
            <w:r w:rsidR="001A1331">
              <w:rPr>
                <w:rFonts w:ascii="Times New Roman" w:eastAsia="Times New Roman" w:hAnsi="Times New Roman" w:cs="Times New Roman"/>
                <w:sz w:val="24"/>
                <w:szCs w:val="24"/>
                <w:lang w:eastAsia="lv-LV"/>
              </w:rPr>
              <w:t>ai, vērtējot s</w:t>
            </w:r>
            <w:r w:rsidR="006320AD" w:rsidRPr="006320AD">
              <w:rPr>
                <w:rFonts w:ascii="Times New Roman" w:eastAsia="Times New Roman" w:hAnsi="Times New Roman" w:cs="Times New Roman"/>
                <w:sz w:val="24"/>
                <w:szCs w:val="24"/>
                <w:lang w:eastAsia="lv-LV"/>
              </w:rPr>
              <w:t>tarptautisko biznesa centru apgrozījuma, eksporta un nodarbināto skaita rādītāju, tiks ņemts vērā apgrozījuma, eksporta un nodarbināto skaita rādītājs, kas pamatots ar uzņēmuma aprēķiniem un sagatavots kā grāmatvedības izziņa? Vai šāda grāmatvedības izziņa būt</w:t>
            </w:r>
            <w:r w:rsidR="001A1331">
              <w:rPr>
                <w:rFonts w:ascii="Times New Roman" w:eastAsia="Times New Roman" w:hAnsi="Times New Roman" w:cs="Times New Roman"/>
                <w:sz w:val="24"/>
                <w:szCs w:val="24"/>
                <w:lang w:eastAsia="lv-LV"/>
              </w:rPr>
              <w:t>u pietiekams apliecinājums, ja s</w:t>
            </w:r>
            <w:r w:rsidR="006320AD" w:rsidRPr="006320AD">
              <w:rPr>
                <w:rFonts w:ascii="Times New Roman" w:eastAsia="Times New Roman" w:hAnsi="Times New Roman" w:cs="Times New Roman"/>
                <w:sz w:val="24"/>
                <w:szCs w:val="24"/>
                <w:lang w:eastAsia="lv-LV"/>
              </w:rPr>
              <w:t xml:space="preserve">tarptautiskais biznesa centrs Latvijā reģistrēts kā filiāle un </w:t>
            </w:r>
            <w:r w:rsidR="006320AD" w:rsidRPr="00EA154B">
              <w:rPr>
                <w:rFonts w:ascii="Times New Roman" w:eastAsia="Times New Roman" w:hAnsi="Times New Roman" w:cs="Times New Roman"/>
                <w:i/>
                <w:sz w:val="24"/>
                <w:szCs w:val="24"/>
                <w:lang w:eastAsia="lv-LV"/>
              </w:rPr>
              <w:t>Lursoft</w:t>
            </w:r>
            <w:r w:rsidR="006320AD" w:rsidRPr="006320AD">
              <w:rPr>
                <w:rFonts w:ascii="Times New Roman" w:eastAsia="Times New Roman" w:hAnsi="Times New Roman" w:cs="Times New Roman"/>
                <w:sz w:val="24"/>
                <w:szCs w:val="24"/>
                <w:lang w:eastAsia="lv-LV"/>
              </w:rPr>
              <w:t xml:space="preserve"> netiek atsevišķi uzrādīta augstāk minētā informācija?</w:t>
            </w:r>
          </w:p>
        </w:tc>
      </w:tr>
      <w:tr w:rsidR="00E9316E" w:rsidRPr="00D34B31" w14:paraId="317F63DF" w14:textId="77777777" w:rsidTr="00D00D99">
        <w:trPr>
          <w:trHeight w:val="414"/>
        </w:trPr>
        <w:tc>
          <w:tcPr>
            <w:tcW w:w="8931" w:type="dxa"/>
            <w:tcBorders>
              <w:top w:val="single" w:sz="4" w:space="0" w:color="auto"/>
              <w:left w:val="single" w:sz="4" w:space="0" w:color="auto"/>
              <w:bottom w:val="single" w:sz="4" w:space="0" w:color="auto"/>
              <w:right w:val="single" w:sz="4" w:space="0" w:color="auto"/>
            </w:tcBorders>
          </w:tcPr>
          <w:p w14:paraId="438D8D26" w14:textId="77777777" w:rsidR="00AA1322" w:rsidRPr="00D34B31" w:rsidRDefault="00C648D8"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AA1322" w:rsidRPr="00D34B31">
              <w:rPr>
                <w:rFonts w:ascii="Times New Roman" w:eastAsia="Times New Roman" w:hAnsi="Times New Roman" w:cs="Times New Roman"/>
                <w:sz w:val="24"/>
                <w:szCs w:val="24"/>
                <w:lang w:eastAsia="lv-LV"/>
              </w:rPr>
              <w:t xml:space="preserve"> uz 5.jautājumu</w:t>
            </w:r>
            <w:r w:rsidRPr="00D34B31">
              <w:rPr>
                <w:rFonts w:ascii="Times New Roman" w:eastAsia="Times New Roman" w:hAnsi="Times New Roman" w:cs="Times New Roman"/>
                <w:sz w:val="24"/>
                <w:szCs w:val="24"/>
                <w:lang w:eastAsia="lv-LV"/>
              </w:rPr>
              <w:t xml:space="preserve">: </w:t>
            </w:r>
          </w:p>
          <w:p w14:paraId="286CC3F9" w14:textId="77777777" w:rsidR="00E13BCC" w:rsidRPr="00D34B31" w:rsidRDefault="00E13BCC" w:rsidP="005C0317">
            <w:pPr>
              <w:spacing w:line="276" w:lineRule="auto"/>
              <w:jc w:val="both"/>
              <w:rPr>
                <w:rFonts w:ascii="Times New Roman" w:eastAsia="Times New Roman" w:hAnsi="Times New Roman" w:cs="Times New Roman"/>
                <w:sz w:val="24"/>
                <w:szCs w:val="24"/>
                <w:lang w:eastAsia="lv-LV"/>
              </w:rPr>
            </w:pPr>
          </w:p>
          <w:p w14:paraId="0A5FF1B1" w14:textId="0C4E439D" w:rsidR="006320AD" w:rsidRPr="006320AD" w:rsidRDefault="006320AD" w:rsidP="006320AD">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Vienotā kritērija Nr.</w:t>
            </w:r>
            <w:r w:rsidRPr="006320AD">
              <w:rPr>
                <w:rFonts w:ascii="Times New Roman" w:hAnsi="Times New Roman" w:cs="Times New Roman"/>
                <w:iCs/>
                <w:sz w:val="24"/>
                <w:szCs w:val="24"/>
              </w:rPr>
              <w:t xml:space="preserve">1 piemērošanas metodikā norādīts, ka “Projekta iesnieguma veidlapā ir sniegta informācija un </w:t>
            </w:r>
            <w:r w:rsidRPr="00EA154B">
              <w:rPr>
                <w:rFonts w:ascii="Times New Roman" w:hAnsi="Times New Roman" w:cs="Times New Roman"/>
                <w:b/>
                <w:iCs/>
                <w:sz w:val="24"/>
                <w:szCs w:val="24"/>
              </w:rPr>
              <w:t>ir bijis iespējams pārliecināties</w:t>
            </w:r>
            <w:r w:rsidRPr="006320AD">
              <w:rPr>
                <w:rFonts w:ascii="Times New Roman" w:hAnsi="Times New Roman" w:cs="Times New Roman"/>
                <w:iCs/>
                <w:sz w:val="24"/>
                <w:szCs w:val="24"/>
              </w:rPr>
              <w:t xml:space="preserve">, ka projekta iesnieguma veidlapā norādīto biedru (komersantu) apgrozījums pēdējā noslēgtā pārskata gadā pārsniedz 142,29 miljonus </w:t>
            </w:r>
            <w:proofErr w:type="spellStart"/>
            <w:r w:rsidRPr="006320AD">
              <w:rPr>
                <w:rFonts w:ascii="Times New Roman" w:hAnsi="Times New Roman" w:cs="Times New Roman"/>
                <w:iCs/>
                <w:sz w:val="24"/>
                <w:szCs w:val="24"/>
              </w:rPr>
              <w:t>euro</w:t>
            </w:r>
            <w:proofErr w:type="spellEnd"/>
            <w:r w:rsidRPr="006320AD">
              <w:rPr>
                <w:rFonts w:ascii="Times New Roman" w:hAnsi="Times New Roman" w:cs="Times New Roman"/>
                <w:iCs/>
                <w:sz w:val="24"/>
                <w:szCs w:val="24"/>
              </w:rPr>
              <w:t>”. Atbilstoši atlases nol</w:t>
            </w:r>
            <w:r w:rsidR="00EA154B">
              <w:rPr>
                <w:rFonts w:ascii="Times New Roman" w:hAnsi="Times New Roman" w:cs="Times New Roman"/>
                <w:iCs/>
                <w:sz w:val="24"/>
                <w:szCs w:val="24"/>
              </w:rPr>
              <w:t>ikuma 8.5.</w:t>
            </w:r>
            <w:r w:rsidRPr="006320AD">
              <w:rPr>
                <w:rFonts w:ascii="Times New Roman" w:hAnsi="Times New Roman" w:cs="Times New Roman"/>
                <w:iCs/>
                <w:sz w:val="24"/>
                <w:szCs w:val="24"/>
              </w:rPr>
              <w:t xml:space="preserve">apakšpunktam projekta iesnieguma pielikumā ir jāpievieno saraksts ar projekta iesniedzēja biedrības biedriem un biedriem, kas nav projekta iesniedzēja biedri, bet ir biedri kādā no organizācijām, kas ir projekta iesniedzēja biedri </w:t>
            </w:r>
            <w:r w:rsidR="00EA154B">
              <w:rPr>
                <w:rFonts w:ascii="Times New Roman" w:hAnsi="Times New Roman" w:cs="Times New Roman"/>
                <w:iCs/>
                <w:sz w:val="24"/>
                <w:szCs w:val="24"/>
              </w:rPr>
              <w:t>(atbilstoši atlases nolikuma 1.</w:t>
            </w:r>
            <w:r w:rsidRPr="006320AD">
              <w:rPr>
                <w:rFonts w:ascii="Times New Roman" w:hAnsi="Times New Roman" w:cs="Times New Roman"/>
                <w:iCs/>
                <w:sz w:val="24"/>
                <w:szCs w:val="24"/>
              </w:rPr>
              <w:t xml:space="preserve">pielikumā pievienotajai formai). Papildus </w:t>
            </w:r>
            <w:r w:rsidR="00EA154B">
              <w:rPr>
                <w:rFonts w:ascii="Times New Roman" w:hAnsi="Times New Roman" w:cs="Times New Roman"/>
                <w:iCs/>
                <w:sz w:val="24"/>
                <w:szCs w:val="24"/>
              </w:rPr>
              <w:t>atlases nolikuma 8.12.</w:t>
            </w:r>
            <w:r w:rsidRPr="006320AD">
              <w:rPr>
                <w:rFonts w:ascii="Times New Roman" w:hAnsi="Times New Roman" w:cs="Times New Roman"/>
                <w:iCs/>
                <w:sz w:val="24"/>
                <w:szCs w:val="24"/>
              </w:rPr>
              <w:t>apakšpunktā norādīts, ka projekta pieteikumam jāpievieno arī projekta iesniedzēja biedru operatīvie finanšu dati pa</w:t>
            </w:r>
            <w:r w:rsidR="00EA154B">
              <w:rPr>
                <w:rFonts w:ascii="Times New Roman" w:hAnsi="Times New Roman" w:cs="Times New Roman"/>
                <w:iCs/>
                <w:sz w:val="24"/>
                <w:szCs w:val="24"/>
              </w:rPr>
              <w:t>r 2018.</w:t>
            </w:r>
            <w:r w:rsidRPr="006320AD">
              <w:rPr>
                <w:rFonts w:ascii="Times New Roman" w:hAnsi="Times New Roman" w:cs="Times New Roman"/>
                <w:iCs/>
                <w:sz w:val="24"/>
                <w:szCs w:val="24"/>
              </w:rPr>
              <w:t>gadu, ko ir apliecinājuši zvērināti revidenti (attiecinā</w:t>
            </w:r>
            <w:r w:rsidR="00EA154B">
              <w:rPr>
                <w:rFonts w:ascii="Times New Roman" w:hAnsi="Times New Roman" w:cs="Times New Roman"/>
                <w:iCs/>
                <w:sz w:val="24"/>
                <w:szCs w:val="24"/>
              </w:rPr>
              <w:t xml:space="preserve">ms, ja publiskajā datu bāzē </w:t>
            </w:r>
            <w:hyperlink r:id="rId8" w:history="1">
              <w:r w:rsidR="00EA154B" w:rsidRPr="00655C19">
                <w:rPr>
                  <w:rStyle w:val="Hyperlink"/>
                  <w:rFonts w:ascii="Times New Roman" w:hAnsi="Times New Roman" w:cs="Times New Roman"/>
                  <w:iCs/>
                  <w:sz w:val="24"/>
                  <w:szCs w:val="24"/>
                </w:rPr>
                <w:t>www.lursoft.lv</w:t>
              </w:r>
            </w:hyperlink>
            <w:r w:rsidR="00EA154B">
              <w:rPr>
                <w:rFonts w:ascii="Times New Roman" w:hAnsi="Times New Roman" w:cs="Times New Roman"/>
                <w:iCs/>
                <w:sz w:val="24"/>
                <w:szCs w:val="24"/>
              </w:rPr>
              <w:t xml:space="preserve"> </w:t>
            </w:r>
            <w:r w:rsidRPr="006320AD">
              <w:rPr>
                <w:rFonts w:ascii="Times New Roman" w:hAnsi="Times New Roman" w:cs="Times New Roman"/>
                <w:iCs/>
                <w:sz w:val="24"/>
                <w:szCs w:val="24"/>
              </w:rPr>
              <w:t>nav pieejams konkrētā projekta iesniedzēja</w:t>
            </w:r>
            <w:r w:rsidR="00EA154B">
              <w:rPr>
                <w:rFonts w:ascii="Times New Roman" w:hAnsi="Times New Roman" w:cs="Times New Roman"/>
                <w:iCs/>
                <w:sz w:val="24"/>
                <w:szCs w:val="24"/>
              </w:rPr>
              <w:t xml:space="preserve"> biedra gada pārskats par 2018.</w:t>
            </w:r>
            <w:r w:rsidRPr="006320AD">
              <w:rPr>
                <w:rFonts w:ascii="Times New Roman" w:hAnsi="Times New Roman" w:cs="Times New Roman"/>
                <w:iCs/>
                <w:sz w:val="24"/>
                <w:szCs w:val="24"/>
              </w:rPr>
              <w:t xml:space="preserve">gadu un projekta iesniedzējs pretendē uz papildu punktiem kvalitātes kritērijā Nr.1, un/vai projekta iesniedzējam ir vairākas darbības nozares un nepieciešams nodalīt atbalstāmās nozares no neatbalstāmajām nozarēm). Ņemot vērā jautājumā norādīto, secināms, ka situācija, kad </w:t>
            </w:r>
            <w:r w:rsidRPr="00EA154B">
              <w:rPr>
                <w:rFonts w:ascii="Times New Roman" w:hAnsi="Times New Roman" w:cs="Times New Roman"/>
                <w:i/>
                <w:iCs/>
                <w:sz w:val="24"/>
                <w:szCs w:val="24"/>
              </w:rPr>
              <w:t>Lursoft</w:t>
            </w:r>
            <w:r w:rsidRPr="006320AD">
              <w:rPr>
                <w:rFonts w:ascii="Times New Roman" w:hAnsi="Times New Roman" w:cs="Times New Roman"/>
                <w:iCs/>
                <w:sz w:val="24"/>
                <w:szCs w:val="24"/>
              </w:rPr>
              <w:t xml:space="preserve"> nav pieejama atsevišķi izdalīta info</w:t>
            </w:r>
            <w:r w:rsidR="001A1331">
              <w:rPr>
                <w:rFonts w:ascii="Times New Roman" w:hAnsi="Times New Roman" w:cs="Times New Roman"/>
                <w:iCs/>
                <w:sz w:val="24"/>
                <w:szCs w:val="24"/>
              </w:rPr>
              <w:t>rmācija par Latvijā reģistrēto s</w:t>
            </w:r>
            <w:r w:rsidRPr="006320AD">
              <w:rPr>
                <w:rFonts w:ascii="Times New Roman" w:hAnsi="Times New Roman" w:cs="Times New Roman"/>
                <w:iCs/>
                <w:sz w:val="24"/>
                <w:szCs w:val="24"/>
              </w:rPr>
              <w:t xml:space="preserve">tarptautiskā biznesa centra filiāli, ir līdzvērtīga minētajam nosacījumam “attiecināms, ja publiskajā datu bāzē </w:t>
            </w:r>
            <w:hyperlink r:id="rId9" w:history="1">
              <w:r w:rsidR="00EA154B" w:rsidRPr="00655C19">
                <w:rPr>
                  <w:rStyle w:val="Hyperlink"/>
                  <w:rFonts w:ascii="Times New Roman" w:hAnsi="Times New Roman" w:cs="Times New Roman"/>
                  <w:iCs/>
                  <w:sz w:val="24"/>
                  <w:szCs w:val="24"/>
                </w:rPr>
                <w:t>www.lursoft.lv</w:t>
              </w:r>
            </w:hyperlink>
            <w:r w:rsidR="00EA154B">
              <w:rPr>
                <w:rFonts w:ascii="Times New Roman" w:hAnsi="Times New Roman" w:cs="Times New Roman"/>
                <w:iCs/>
                <w:sz w:val="24"/>
                <w:szCs w:val="24"/>
              </w:rPr>
              <w:t xml:space="preserve"> </w:t>
            </w:r>
            <w:r w:rsidRPr="006320AD">
              <w:rPr>
                <w:rFonts w:ascii="Times New Roman" w:hAnsi="Times New Roman" w:cs="Times New Roman"/>
                <w:iCs/>
                <w:sz w:val="24"/>
                <w:szCs w:val="24"/>
              </w:rPr>
              <w:t xml:space="preserve">nav pieejams konkrētā projekta iesniedzēja biedra gada pārskats”, un, </w:t>
            </w:r>
            <w:r w:rsidRPr="00EA154B">
              <w:rPr>
                <w:rFonts w:ascii="Times New Roman" w:hAnsi="Times New Roman" w:cs="Times New Roman"/>
                <w:b/>
                <w:iCs/>
                <w:sz w:val="24"/>
                <w:szCs w:val="24"/>
              </w:rPr>
              <w:t xml:space="preserve">lai pamatotu apgrozījuma, eksporta un nodarbināto skaita rādītāju, projekta iesnieguma </w:t>
            </w:r>
            <w:r w:rsidRPr="00EA154B">
              <w:rPr>
                <w:rFonts w:ascii="Times New Roman" w:hAnsi="Times New Roman" w:cs="Times New Roman"/>
                <w:b/>
                <w:iCs/>
                <w:sz w:val="24"/>
                <w:szCs w:val="24"/>
              </w:rPr>
              <w:lastRenderedPageBreak/>
              <w:t>pielikumā nepieciešams pievienot operatīvos finanšu datus, ko apstiprinājis zvērināts revidents.</w:t>
            </w:r>
          </w:p>
          <w:p w14:paraId="24176B62" w14:textId="395664E2" w:rsidR="00E9316E" w:rsidRPr="00E206A9" w:rsidRDefault="006320AD" w:rsidP="006320AD">
            <w:pPr>
              <w:spacing w:line="276" w:lineRule="auto"/>
              <w:jc w:val="both"/>
              <w:rPr>
                <w:rFonts w:ascii="Times New Roman" w:hAnsi="Times New Roman" w:cs="Times New Roman"/>
                <w:iCs/>
                <w:sz w:val="24"/>
                <w:szCs w:val="24"/>
              </w:rPr>
            </w:pPr>
            <w:r w:rsidRPr="006320AD">
              <w:rPr>
                <w:rFonts w:ascii="Times New Roman" w:hAnsi="Times New Roman" w:cs="Times New Roman"/>
                <w:iCs/>
                <w:sz w:val="24"/>
                <w:szCs w:val="24"/>
              </w:rPr>
              <w:t xml:space="preserve">Papildus vēršam uzmanību uz kvalitātes kritērija Nr.1 piemērošanas metodikā norādīto “Nodarbināto skaita </w:t>
            </w:r>
            <w:proofErr w:type="spellStart"/>
            <w:r w:rsidRPr="006320AD">
              <w:rPr>
                <w:rFonts w:ascii="Times New Roman" w:hAnsi="Times New Roman" w:cs="Times New Roman"/>
                <w:iCs/>
                <w:sz w:val="24"/>
                <w:szCs w:val="24"/>
              </w:rPr>
              <w:t>izvērtējumā</w:t>
            </w:r>
            <w:proofErr w:type="spellEnd"/>
            <w:r w:rsidRPr="006320AD">
              <w:rPr>
                <w:rFonts w:ascii="Times New Roman" w:hAnsi="Times New Roman" w:cs="Times New Roman"/>
                <w:iCs/>
                <w:sz w:val="24"/>
                <w:szCs w:val="24"/>
              </w:rPr>
              <w:t xml:space="preserve"> un, ja nepieciešams – </w:t>
            </w:r>
            <w:r w:rsidRPr="00EA154B">
              <w:rPr>
                <w:rFonts w:ascii="Times New Roman" w:hAnsi="Times New Roman" w:cs="Times New Roman"/>
                <w:b/>
                <w:iCs/>
                <w:sz w:val="24"/>
                <w:szCs w:val="24"/>
              </w:rPr>
              <w:t xml:space="preserve">biedru kopējā apgrozījuma </w:t>
            </w:r>
            <w:proofErr w:type="spellStart"/>
            <w:r w:rsidRPr="00EA154B">
              <w:rPr>
                <w:rFonts w:ascii="Times New Roman" w:hAnsi="Times New Roman" w:cs="Times New Roman"/>
                <w:b/>
                <w:iCs/>
                <w:sz w:val="24"/>
                <w:szCs w:val="24"/>
              </w:rPr>
              <w:t>izvērtējumā</w:t>
            </w:r>
            <w:proofErr w:type="spellEnd"/>
            <w:r w:rsidRPr="00EA154B">
              <w:rPr>
                <w:rFonts w:ascii="Times New Roman" w:hAnsi="Times New Roman" w:cs="Times New Roman"/>
                <w:b/>
                <w:iCs/>
                <w:sz w:val="24"/>
                <w:szCs w:val="24"/>
              </w:rPr>
              <w:t xml:space="preserve"> tiek ņemti vērā publiskajā datu bāzē </w:t>
            </w:r>
            <w:hyperlink r:id="rId10" w:history="1">
              <w:r w:rsidR="00EA154B" w:rsidRPr="00655C19">
                <w:rPr>
                  <w:rStyle w:val="Hyperlink"/>
                  <w:rFonts w:ascii="Times New Roman" w:hAnsi="Times New Roman" w:cs="Times New Roman"/>
                  <w:b/>
                  <w:iCs/>
                  <w:sz w:val="24"/>
                  <w:szCs w:val="24"/>
                </w:rPr>
                <w:t>www.lursoft.lv</w:t>
              </w:r>
            </w:hyperlink>
            <w:r w:rsidR="00EA154B">
              <w:rPr>
                <w:rFonts w:ascii="Times New Roman" w:hAnsi="Times New Roman" w:cs="Times New Roman"/>
                <w:b/>
                <w:iCs/>
                <w:sz w:val="24"/>
                <w:szCs w:val="24"/>
              </w:rPr>
              <w:t xml:space="preserve"> </w:t>
            </w:r>
            <w:r w:rsidRPr="00EA154B">
              <w:rPr>
                <w:rFonts w:ascii="Times New Roman" w:hAnsi="Times New Roman" w:cs="Times New Roman"/>
                <w:b/>
                <w:iCs/>
                <w:sz w:val="24"/>
                <w:szCs w:val="24"/>
              </w:rPr>
              <w:t>pi</w:t>
            </w:r>
            <w:r w:rsidR="00EA154B">
              <w:rPr>
                <w:rFonts w:ascii="Times New Roman" w:hAnsi="Times New Roman" w:cs="Times New Roman"/>
                <w:b/>
                <w:iCs/>
                <w:sz w:val="24"/>
                <w:szCs w:val="24"/>
              </w:rPr>
              <w:t>eejamie gada pārskati par 2018.</w:t>
            </w:r>
            <w:r w:rsidRPr="00EA154B">
              <w:rPr>
                <w:rFonts w:ascii="Times New Roman" w:hAnsi="Times New Roman" w:cs="Times New Roman"/>
                <w:b/>
                <w:iCs/>
                <w:sz w:val="24"/>
                <w:szCs w:val="24"/>
              </w:rPr>
              <w:t>gadu un/vai projekta iesniegumam pievienotie op</w:t>
            </w:r>
            <w:r w:rsidR="00EA154B">
              <w:rPr>
                <w:rFonts w:ascii="Times New Roman" w:hAnsi="Times New Roman" w:cs="Times New Roman"/>
                <w:b/>
                <w:iCs/>
                <w:sz w:val="24"/>
                <w:szCs w:val="24"/>
              </w:rPr>
              <w:t>eratīvie finanšu dati par 2018.</w:t>
            </w:r>
            <w:r w:rsidRPr="00EA154B">
              <w:rPr>
                <w:rFonts w:ascii="Times New Roman" w:hAnsi="Times New Roman" w:cs="Times New Roman"/>
                <w:b/>
                <w:iCs/>
                <w:sz w:val="24"/>
                <w:szCs w:val="24"/>
              </w:rPr>
              <w:t>gadu, kas ir zvērinātu revidentu apstiprināti</w:t>
            </w:r>
            <w:r w:rsidRPr="00EA154B">
              <w:rPr>
                <w:rFonts w:ascii="Times New Roman" w:hAnsi="Times New Roman" w:cs="Times New Roman"/>
                <w:iCs/>
                <w:sz w:val="24"/>
                <w:szCs w:val="24"/>
              </w:rPr>
              <w:t>.”</w:t>
            </w:r>
          </w:p>
        </w:tc>
      </w:tr>
      <w:tr w:rsidR="00E9316E" w:rsidRPr="00D34B31" w14:paraId="16AAB872"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7309C" w14:textId="77777777" w:rsidR="00AA1322" w:rsidRPr="00D34B31" w:rsidRDefault="00AA1322" w:rsidP="00AA1322">
            <w:pPr>
              <w:jc w:val="both"/>
              <w:rPr>
                <w:rFonts w:ascii="Times New Roman" w:hAnsi="Times New Roman" w:cs="Times New Roman"/>
                <w:sz w:val="24"/>
                <w:szCs w:val="24"/>
              </w:rPr>
            </w:pPr>
            <w:r w:rsidRPr="00D34B31">
              <w:rPr>
                <w:rFonts w:ascii="Times New Roman" w:hAnsi="Times New Roman" w:cs="Times New Roman"/>
                <w:sz w:val="24"/>
                <w:szCs w:val="24"/>
              </w:rPr>
              <w:lastRenderedPageBreak/>
              <w:t>6.j</w:t>
            </w:r>
            <w:r w:rsidR="00C648D8" w:rsidRPr="00D34B31">
              <w:rPr>
                <w:rFonts w:ascii="Times New Roman" w:hAnsi="Times New Roman" w:cs="Times New Roman"/>
                <w:sz w:val="24"/>
                <w:szCs w:val="24"/>
              </w:rPr>
              <w:t xml:space="preserve">autājums: </w:t>
            </w:r>
          </w:p>
          <w:p w14:paraId="1D80BF45" w14:textId="77777777" w:rsidR="00CE533A" w:rsidRPr="00D34B31" w:rsidRDefault="00CE533A" w:rsidP="00AA1322">
            <w:pPr>
              <w:jc w:val="both"/>
              <w:rPr>
                <w:rFonts w:ascii="Times New Roman" w:hAnsi="Times New Roman" w:cs="Times New Roman"/>
                <w:sz w:val="24"/>
                <w:szCs w:val="24"/>
              </w:rPr>
            </w:pPr>
          </w:p>
          <w:p w14:paraId="6F367170" w14:textId="48CBBDDC" w:rsidR="00E9316E" w:rsidRPr="00D34B31" w:rsidRDefault="006320AD" w:rsidP="00D34B31">
            <w:pPr>
              <w:spacing w:line="276" w:lineRule="auto"/>
              <w:jc w:val="both"/>
              <w:rPr>
                <w:rFonts w:ascii="Times New Roman" w:hAnsi="Times New Roman" w:cs="Times New Roman"/>
                <w:sz w:val="24"/>
                <w:szCs w:val="24"/>
              </w:rPr>
            </w:pPr>
            <w:r w:rsidRPr="006320AD">
              <w:rPr>
                <w:rFonts w:ascii="Times New Roman" w:hAnsi="Times New Roman" w:cs="Times New Roman"/>
                <w:sz w:val="24"/>
                <w:szCs w:val="24"/>
              </w:rPr>
              <w:t xml:space="preserve">Ņemot vērā </w:t>
            </w:r>
            <w:r w:rsidR="001A1331">
              <w:rPr>
                <w:rFonts w:ascii="Times New Roman" w:hAnsi="Times New Roman" w:cs="Times New Roman"/>
                <w:sz w:val="24"/>
                <w:szCs w:val="24"/>
              </w:rPr>
              <w:t>s</w:t>
            </w:r>
            <w:r w:rsidRPr="001A1331">
              <w:rPr>
                <w:rFonts w:ascii="Times New Roman" w:hAnsi="Times New Roman" w:cs="Times New Roman"/>
                <w:sz w:val="24"/>
                <w:szCs w:val="24"/>
              </w:rPr>
              <w:t>tarptautisko biznesa centru darbības specifiku</w:t>
            </w:r>
            <w:r w:rsidRPr="006320AD">
              <w:rPr>
                <w:rFonts w:ascii="Times New Roman" w:hAnsi="Times New Roman" w:cs="Times New Roman"/>
                <w:sz w:val="24"/>
                <w:szCs w:val="24"/>
              </w:rPr>
              <w:t xml:space="preserve"> (ārvalstu mātes kompāniju biznesa apkalpošana), vai par eksportu tiek uzskatīts filiāles sniegto pakalpojumu kopuma finanšu apjoms, ko ārvalstu kompānijas filiāle veic Latvijas teritorijā, ja Latvijā grāmatvedībā tas netiek atsevišķi uzskaitīts kā eksports?</w:t>
            </w:r>
          </w:p>
        </w:tc>
      </w:tr>
      <w:tr w:rsidR="00E9316E" w:rsidRPr="00D34B31" w14:paraId="37631C33"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2E72B07A" w14:textId="77777777" w:rsidR="00CE533A" w:rsidRPr="00D34B31" w:rsidRDefault="00C648D8"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CE533A" w:rsidRPr="00D34B31">
              <w:rPr>
                <w:rFonts w:ascii="Times New Roman" w:eastAsia="Times New Roman" w:hAnsi="Times New Roman" w:cs="Times New Roman"/>
                <w:sz w:val="24"/>
                <w:szCs w:val="24"/>
                <w:lang w:eastAsia="lv-LV"/>
              </w:rPr>
              <w:t xml:space="preserve"> uz 6.jautājumu</w:t>
            </w:r>
            <w:r w:rsidRPr="00D34B31">
              <w:rPr>
                <w:rFonts w:ascii="Times New Roman" w:eastAsia="Times New Roman" w:hAnsi="Times New Roman" w:cs="Times New Roman"/>
                <w:sz w:val="24"/>
                <w:szCs w:val="24"/>
                <w:lang w:eastAsia="lv-LV"/>
              </w:rPr>
              <w:t>:</w:t>
            </w:r>
          </w:p>
          <w:p w14:paraId="00E9019B" w14:textId="77777777" w:rsidR="00CE533A" w:rsidRPr="00D34B31" w:rsidRDefault="00CE533A" w:rsidP="00242E8C">
            <w:pPr>
              <w:spacing w:line="276" w:lineRule="auto"/>
              <w:jc w:val="both"/>
              <w:rPr>
                <w:rFonts w:ascii="Times New Roman" w:eastAsia="Times New Roman" w:hAnsi="Times New Roman" w:cs="Times New Roman"/>
                <w:sz w:val="24"/>
                <w:szCs w:val="24"/>
                <w:lang w:eastAsia="lv-LV"/>
              </w:rPr>
            </w:pPr>
          </w:p>
          <w:p w14:paraId="53DB991C" w14:textId="77777777" w:rsidR="006320AD" w:rsidRPr="006320AD" w:rsidRDefault="006320AD" w:rsidP="006320AD">
            <w:pPr>
              <w:spacing w:line="276" w:lineRule="auto"/>
              <w:jc w:val="both"/>
              <w:rPr>
                <w:rFonts w:ascii="Times New Roman" w:hAnsi="Times New Roman" w:cs="Times New Roman"/>
                <w:sz w:val="24"/>
                <w:szCs w:val="24"/>
              </w:rPr>
            </w:pPr>
            <w:r w:rsidRPr="006320AD">
              <w:rPr>
                <w:rFonts w:ascii="Times New Roman" w:hAnsi="Times New Roman" w:cs="Times New Roman"/>
                <w:sz w:val="24"/>
                <w:szCs w:val="24"/>
              </w:rPr>
              <w:t xml:space="preserve">Par </w:t>
            </w:r>
            <w:r w:rsidRPr="00EA154B">
              <w:rPr>
                <w:rFonts w:ascii="Times New Roman" w:hAnsi="Times New Roman" w:cs="Times New Roman"/>
                <w:b/>
                <w:sz w:val="24"/>
                <w:szCs w:val="24"/>
              </w:rPr>
              <w:t>eksportu tiek uzskatīts</w:t>
            </w:r>
            <w:r w:rsidRPr="006320AD">
              <w:rPr>
                <w:rFonts w:ascii="Times New Roman" w:hAnsi="Times New Roman" w:cs="Times New Roman"/>
                <w:sz w:val="24"/>
                <w:szCs w:val="24"/>
              </w:rPr>
              <w:t xml:space="preserve"> tādu pakalpojumu kā uzskaitvedība, grāmatvedība, audits un revīzija, finanšu vadība, datu apstrāde, informācijas tehnoloģiju konsultācijas, programmēšana, cilvēkresursu administrēšana, klientu apkalpošana, konsultēšana nodokļu un juridiskajos jautājumos, iepirkumu procesu administrēšana nodrošināšana, un šo funkciju eksportam uzņēmumam, filiālei vai struktūrvienībai </w:t>
            </w:r>
            <w:r w:rsidRPr="00EA154B">
              <w:rPr>
                <w:rFonts w:ascii="Times New Roman" w:hAnsi="Times New Roman" w:cs="Times New Roman"/>
                <w:b/>
                <w:sz w:val="24"/>
                <w:szCs w:val="24"/>
              </w:rPr>
              <w:t>ir jābūt virs 50 %</w:t>
            </w:r>
            <w:r w:rsidRPr="006320AD">
              <w:rPr>
                <w:rFonts w:ascii="Times New Roman" w:hAnsi="Times New Roman" w:cs="Times New Roman"/>
                <w:sz w:val="24"/>
                <w:szCs w:val="24"/>
              </w:rPr>
              <w:t xml:space="preserve"> no tās apgrozījuma. </w:t>
            </w:r>
          </w:p>
          <w:p w14:paraId="1F69C2CE" w14:textId="2A8DA2F6" w:rsidR="00E9316E" w:rsidRPr="002769E5" w:rsidRDefault="006320AD" w:rsidP="006320AD">
            <w:pPr>
              <w:spacing w:line="276" w:lineRule="auto"/>
              <w:jc w:val="both"/>
              <w:rPr>
                <w:rFonts w:ascii="Calibri" w:eastAsia="Calibri" w:hAnsi="Calibri" w:cs="Calibri"/>
              </w:rPr>
            </w:pPr>
            <w:r w:rsidRPr="006320AD">
              <w:rPr>
                <w:rFonts w:ascii="Times New Roman" w:hAnsi="Times New Roman" w:cs="Times New Roman"/>
                <w:sz w:val="24"/>
                <w:szCs w:val="24"/>
              </w:rPr>
              <w:t>Apgrozījuma un eksporta rādītāju SBPC aprēķina, ņemot vērā ārvalstu kompānijas filiāles Latvijā nodarbinātajiem izmaksāto atalgojumu, filiāles tekošās izmaksas. Informācija iegūstama no ārvalstu kompānijas vai tās filiāles Latvijā finanšu plūsmas.</w:t>
            </w:r>
          </w:p>
        </w:tc>
      </w:tr>
      <w:tr w:rsidR="00C648D8" w:rsidRPr="00D34B31" w14:paraId="615AC61B"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D8F51" w14:textId="77777777" w:rsidR="007D739D" w:rsidRPr="00D34B31" w:rsidRDefault="007D739D" w:rsidP="007D739D">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7.j</w:t>
            </w:r>
            <w:r w:rsidR="00C648D8" w:rsidRPr="00D34B31">
              <w:rPr>
                <w:rFonts w:ascii="Times New Roman" w:eastAsia="Times New Roman" w:hAnsi="Times New Roman" w:cs="Times New Roman"/>
                <w:sz w:val="24"/>
                <w:szCs w:val="24"/>
                <w:lang w:eastAsia="lv-LV"/>
              </w:rPr>
              <w:t xml:space="preserve">autājums: </w:t>
            </w:r>
          </w:p>
          <w:p w14:paraId="04AFF883" w14:textId="77777777" w:rsidR="007D739D" w:rsidRPr="00D34B31" w:rsidRDefault="007D739D" w:rsidP="007D739D">
            <w:pPr>
              <w:spacing w:line="276" w:lineRule="auto"/>
              <w:jc w:val="both"/>
              <w:rPr>
                <w:rFonts w:ascii="Times New Roman" w:eastAsia="Times New Roman" w:hAnsi="Times New Roman" w:cs="Times New Roman"/>
                <w:sz w:val="24"/>
                <w:szCs w:val="24"/>
                <w:lang w:eastAsia="lv-LV"/>
              </w:rPr>
            </w:pPr>
          </w:p>
          <w:p w14:paraId="6DDD6439" w14:textId="5FB6C118" w:rsidR="00C648D8" w:rsidRPr="00D34B31" w:rsidRDefault="001A1331" w:rsidP="005C0317">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Vai, nosakot b</w:t>
            </w:r>
            <w:r w:rsidR="006320AD" w:rsidRPr="006320AD">
              <w:rPr>
                <w:rFonts w:ascii="Times New Roman" w:eastAsia="Times New Roman" w:hAnsi="Times New Roman" w:cs="Times New Roman"/>
                <w:sz w:val="24"/>
                <w:szCs w:val="24"/>
                <w:lang w:eastAsia="lv-LV"/>
              </w:rPr>
              <w:t>iedrības biedru apgrozījumu par pēdējo noslēgto gadu</w:t>
            </w:r>
            <w:r w:rsidR="005A26E0">
              <w:rPr>
                <w:rFonts w:ascii="Times New Roman" w:eastAsia="Times New Roman" w:hAnsi="Times New Roman" w:cs="Times New Roman"/>
                <w:sz w:val="24"/>
                <w:szCs w:val="24"/>
                <w:lang w:eastAsia="lv-LV"/>
              </w:rPr>
              <w:t>,</w:t>
            </w:r>
            <w:r w:rsidR="006320AD" w:rsidRPr="006320AD">
              <w:rPr>
                <w:rFonts w:ascii="Times New Roman" w:eastAsia="Times New Roman" w:hAnsi="Times New Roman" w:cs="Times New Roman"/>
                <w:sz w:val="24"/>
                <w:szCs w:val="24"/>
                <w:lang w:eastAsia="lv-LV"/>
              </w:rPr>
              <w:t xml:space="preserve"> tiks ņemts vērā visu</w:t>
            </w:r>
            <w:r>
              <w:rPr>
                <w:rFonts w:ascii="Times New Roman" w:eastAsia="Times New Roman" w:hAnsi="Times New Roman" w:cs="Times New Roman"/>
                <w:sz w:val="24"/>
                <w:szCs w:val="24"/>
                <w:lang w:eastAsia="lv-LV"/>
              </w:rPr>
              <w:t xml:space="preserve"> b</w:t>
            </w:r>
            <w:r w:rsidR="006320AD" w:rsidRPr="006320AD">
              <w:rPr>
                <w:rFonts w:ascii="Times New Roman" w:eastAsia="Times New Roman" w:hAnsi="Times New Roman" w:cs="Times New Roman"/>
                <w:sz w:val="24"/>
                <w:szCs w:val="24"/>
                <w:lang w:eastAsia="lv-LV"/>
              </w:rPr>
              <w:t xml:space="preserve">iedrības biedru apgrozījums, </w:t>
            </w:r>
            <w:r>
              <w:rPr>
                <w:rFonts w:ascii="Times New Roman" w:eastAsia="Times New Roman" w:hAnsi="Times New Roman" w:cs="Times New Roman"/>
                <w:sz w:val="24"/>
                <w:szCs w:val="24"/>
                <w:lang w:eastAsia="lv-LV"/>
              </w:rPr>
              <w:t xml:space="preserve">vai arī vienīgi biedru, kas ir </w:t>
            </w:r>
            <w:proofErr w:type="spellStart"/>
            <w:r>
              <w:rPr>
                <w:rFonts w:ascii="Times New Roman" w:eastAsia="Times New Roman" w:hAnsi="Times New Roman" w:cs="Times New Roman"/>
                <w:sz w:val="24"/>
                <w:szCs w:val="24"/>
                <w:lang w:eastAsia="lv-LV"/>
              </w:rPr>
              <w:t>a</w:t>
            </w:r>
            <w:r w:rsidR="006320AD" w:rsidRPr="006320AD">
              <w:rPr>
                <w:rFonts w:ascii="Times New Roman" w:eastAsia="Times New Roman" w:hAnsi="Times New Roman" w:cs="Times New Roman"/>
                <w:sz w:val="24"/>
                <w:szCs w:val="24"/>
                <w:lang w:eastAsia="lv-LV"/>
              </w:rPr>
              <w:t>tarptautiskie</w:t>
            </w:r>
            <w:proofErr w:type="spellEnd"/>
            <w:r w:rsidR="006320AD" w:rsidRPr="006320AD">
              <w:rPr>
                <w:rFonts w:ascii="Times New Roman" w:eastAsia="Times New Roman" w:hAnsi="Times New Roman" w:cs="Times New Roman"/>
                <w:sz w:val="24"/>
                <w:szCs w:val="24"/>
                <w:lang w:eastAsia="lv-LV"/>
              </w:rPr>
              <w:t xml:space="preserve"> biznesa centri?</w:t>
            </w:r>
          </w:p>
        </w:tc>
      </w:tr>
      <w:tr w:rsidR="00C648D8" w:rsidRPr="00D34B31" w14:paraId="26AB76B6" w14:textId="77777777" w:rsidTr="00E65692">
        <w:trPr>
          <w:trHeight w:val="818"/>
        </w:trPr>
        <w:tc>
          <w:tcPr>
            <w:tcW w:w="8931" w:type="dxa"/>
            <w:tcBorders>
              <w:top w:val="single" w:sz="4" w:space="0" w:color="auto"/>
              <w:left w:val="single" w:sz="4" w:space="0" w:color="auto"/>
              <w:bottom w:val="single" w:sz="4" w:space="0" w:color="auto"/>
              <w:right w:val="single" w:sz="4" w:space="0" w:color="auto"/>
            </w:tcBorders>
            <w:shd w:val="clear" w:color="auto" w:fill="auto"/>
          </w:tcPr>
          <w:p w14:paraId="726EED1F" w14:textId="77777777" w:rsidR="005B5740" w:rsidRPr="00D34B31" w:rsidRDefault="00C648D8"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5B5740" w:rsidRPr="00D34B31">
              <w:rPr>
                <w:rFonts w:ascii="Times New Roman" w:eastAsia="Times New Roman" w:hAnsi="Times New Roman" w:cs="Times New Roman"/>
                <w:sz w:val="24"/>
                <w:szCs w:val="24"/>
                <w:lang w:eastAsia="lv-LV"/>
              </w:rPr>
              <w:t xml:space="preserve"> uz 7.jautājumu</w:t>
            </w:r>
            <w:r w:rsidRPr="00D34B31">
              <w:rPr>
                <w:rFonts w:ascii="Times New Roman" w:eastAsia="Times New Roman" w:hAnsi="Times New Roman" w:cs="Times New Roman"/>
                <w:sz w:val="24"/>
                <w:szCs w:val="24"/>
                <w:lang w:eastAsia="lv-LV"/>
              </w:rPr>
              <w:t xml:space="preserve">: </w:t>
            </w:r>
          </w:p>
          <w:p w14:paraId="248BAD02" w14:textId="77777777" w:rsidR="005B5740" w:rsidRPr="00D34B31" w:rsidRDefault="005B5740" w:rsidP="00242E8C">
            <w:pPr>
              <w:spacing w:line="276" w:lineRule="auto"/>
              <w:jc w:val="both"/>
              <w:rPr>
                <w:rFonts w:ascii="Times New Roman" w:eastAsia="Times New Roman" w:hAnsi="Times New Roman" w:cs="Times New Roman"/>
                <w:sz w:val="24"/>
                <w:szCs w:val="24"/>
                <w:lang w:eastAsia="lv-LV"/>
              </w:rPr>
            </w:pPr>
          </w:p>
          <w:p w14:paraId="60A14A47" w14:textId="3FAE91D7" w:rsidR="00C648D8" w:rsidRPr="004D3A0F" w:rsidRDefault="006320AD" w:rsidP="005A26E0">
            <w:pPr>
              <w:spacing w:line="276" w:lineRule="auto"/>
              <w:jc w:val="both"/>
              <w:rPr>
                <w:rFonts w:ascii="Times New Roman" w:hAnsi="Times New Roman" w:cs="Times New Roman"/>
                <w:i/>
                <w:sz w:val="24"/>
                <w:szCs w:val="24"/>
              </w:rPr>
            </w:pPr>
            <w:r w:rsidRPr="006320AD">
              <w:rPr>
                <w:rFonts w:ascii="Times New Roman" w:hAnsi="Times New Roman" w:cs="Times New Roman"/>
                <w:sz w:val="24"/>
                <w:szCs w:val="24"/>
              </w:rPr>
              <w:t xml:space="preserve">Tiks ņemts vērā </w:t>
            </w:r>
            <w:r w:rsidRPr="005A26E0">
              <w:rPr>
                <w:rFonts w:ascii="Times New Roman" w:hAnsi="Times New Roman" w:cs="Times New Roman"/>
                <w:b/>
                <w:sz w:val="24"/>
                <w:szCs w:val="24"/>
              </w:rPr>
              <w:t>tikai SBPC</w:t>
            </w:r>
            <w:r w:rsidRPr="006320AD">
              <w:rPr>
                <w:rFonts w:ascii="Times New Roman" w:hAnsi="Times New Roman" w:cs="Times New Roman"/>
                <w:sz w:val="24"/>
                <w:szCs w:val="24"/>
              </w:rPr>
              <w:t xml:space="preserve"> apgrozījums kā noteikts MK</w:t>
            </w:r>
            <w:r w:rsidR="005A26E0">
              <w:rPr>
                <w:rFonts w:ascii="Times New Roman" w:hAnsi="Times New Roman" w:cs="Times New Roman"/>
                <w:sz w:val="24"/>
                <w:szCs w:val="24"/>
              </w:rPr>
              <w:t xml:space="preserve"> noteikumu Nr.</w:t>
            </w:r>
            <w:r w:rsidRPr="006320AD">
              <w:rPr>
                <w:rFonts w:ascii="Times New Roman" w:hAnsi="Times New Roman" w:cs="Times New Roman"/>
                <w:sz w:val="24"/>
                <w:szCs w:val="24"/>
              </w:rPr>
              <w:t>617 10.</w:t>
            </w:r>
            <w:r w:rsidRPr="005A26E0">
              <w:rPr>
                <w:rFonts w:ascii="Times New Roman" w:hAnsi="Times New Roman" w:cs="Times New Roman"/>
                <w:sz w:val="24"/>
                <w:szCs w:val="24"/>
                <w:vertAlign w:val="superscript"/>
              </w:rPr>
              <w:t>1</w:t>
            </w:r>
            <w:r w:rsidRPr="006320AD">
              <w:rPr>
                <w:rFonts w:ascii="Times New Roman" w:hAnsi="Times New Roman" w:cs="Times New Roman"/>
                <w:sz w:val="24"/>
                <w:szCs w:val="24"/>
              </w:rPr>
              <w:t xml:space="preserve">3.2. apakšpunktā (projekta iesniedzēja biedriem – starptautisko biznesa pakalpojumu centriem – preču un pakalpojumu vidējais eksporta rādītājs ir virs 50 % un kopējais apgrozījums pēdējā noslēgtajā pārskata gadā pārsniedz 142,29 miljonus </w:t>
            </w:r>
            <w:proofErr w:type="spellStart"/>
            <w:r w:rsidRPr="006320AD">
              <w:rPr>
                <w:rFonts w:ascii="Times New Roman" w:hAnsi="Times New Roman" w:cs="Times New Roman"/>
                <w:i/>
                <w:sz w:val="24"/>
                <w:szCs w:val="24"/>
              </w:rPr>
              <w:t>euro</w:t>
            </w:r>
            <w:proofErr w:type="spellEnd"/>
            <w:r w:rsidRPr="006320AD">
              <w:rPr>
                <w:rFonts w:ascii="Times New Roman" w:hAnsi="Times New Roman" w:cs="Times New Roman"/>
                <w:sz w:val="24"/>
                <w:szCs w:val="24"/>
              </w:rPr>
              <w:t>).</w:t>
            </w:r>
          </w:p>
        </w:tc>
      </w:tr>
      <w:tr w:rsidR="00C648D8" w:rsidRPr="00D34B31" w14:paraId="147AAD9C"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5F3B2" w14:textId="77777777" w:rsidR="005B5740" w:rsidRPr="00D34B31" w:rsidRDefault="005B5740" w:rsidP="0086304D">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8.j</w:t>
            </w:r>
            <w:r w:rsidR="00C648D8" w:rsidRPr="00D34B31">
              <w:rPr>
                <w:rFonts w:ascii="Times New Roman" w:eastAsia="Times New Roman" w:hAnsi="Times New Roman" w:cs="Times New Roman"/>
                <w:sz w:val="24"/>
                <w:szCs w:val="24"/>
                <w:lang w:eastAsia="lv-LV"/>
              </w:rPr>
              <w:t xml:space="preserve">autājums: </w:t>
            </w:r>
          </w:p>
          <w:p w14:paraId="6892A364" w14:textId="77777777" w:rsidR="005B5740" w:rsidRPr="00D34B31" w:rsidRDefault="005B5740" w:rsidP="0086304D">
            <w:pPr>
              <w:spacing w:line="276" w:lineRule="auto"/>
              <w:jc w:val="both"/>
              <w:rPr>
                <w:rFonts w:ascii="Times New Roman" w:eastAsia="Times New Roman" w:hAnsi="Times New Roman" w:cs="Times New Roman"/>
                <w:sz w:val="24"/>
                <w:szCs w:val="24"/>
                <w:lang w:eastAsia="lv-LV"/>
              </w:rPr>
            </w:pPr>
          </w:p>
          <w:p w14:paraId="5C932837" w14:textId="38A3B913" w:rsidR="00C648D8" w:rsidRPr="004D3A0F" w:rsidRDefault="006320AD" w:rsidP="0086304D">
            <w:pPr>
              <w:spacing w:line="276" w:lineRule="auto"/>
              <w:jc w:val="both"/>
              <w:rPr>
                <w:rFonts w:ascii="Times New Roman" w:hAnsi="Times New Roman" w:cs="Times New Roman"/>
                <w:sz w:val="24"/>
                <w:szCs w:val="24"/>
              </w:rPr>
            </w:pPr>
            <w:r w:rsidRPr="006320AD">
              <w:rPr>
                <w:rFonts w:ascii="Times New Roman" w:hAnsi="Times New Roman" w:cs="Times New Roman"/>
                <w:sz w:val="24"/>
                <w:szCs w:val="24"/>
              </w:rPr>
              <w:t>Vai iesniedzot projekta pieteikumu būs pieejama Apliecinājuma veidlapa par prasību ievērošanu saistībā ar MK noteikumu par pasāk</w:t>
            </w:r>
            <w:r w:rsidR="005A26E0">
              <w:rPr>
                <w:rFonts w:ascii="Times New Roman" w:hAnsi="Times New Roman" w:cs="Times New Roman"/>
                <w:sz w:val="24"/>
                <w:szCs w:val="24"/>
              </w:rPr>
              <w:t>uma īstenošanu 11.</w:t>
            </w:r>
            <w:r w:rsidRPr="006320AD">
              <w:rPr>
                <w:rFonts w:ascii="Times New Roman" w:hAnsi="Times New Roman" w:cs="Times New Roman"/>
                <w:sz w:val="24"/>
                <w:szCs w:val="24"/>
              </w:rPr>
              <w:t>punktā minēto ierobežojumu.</w:t>
            </w:r>
          </w:p>
        </w:tc>
      </w:tr>
      <w:tr w:rsidR="00C648D8" w:rsidRPr="00D34B31" w14:paraId="5C7C3947"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4162F52A" w14:textId="77777777" w:rsidR="005B5740" w:rsidRPr="00D34B31" w:rsidRDefault="00C648D8"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5B5740" w:rsidRPr="00D34B31">
              <w:rPr>
                <w:rFonts w:ascii="Times New Roman" w:eastAsia="Times New Roman" w:hAnsi="Times New Roman" w:cs="Times New Roman"/>
                <w:sz w:val="24"/>
                <w:szCs w:val="24"/>
                <w:lang w:eastAsia="lv-LV"/>
              </w:rPr>
              <w:t xml:space="preserve"> uz 8.jautājumu</w:t>
            </w:r>
            <w:r w:rsidRPr="00D34B31">
              <w:rPr>
                <w:rFonts w:ascii="Times New Roman" w:eastAsia="Times New Roman" w:hAnsi="Times New Roman" w:cs="Times New Roman"/>
                <w:sz w:val="24"/>
                <w:szCs w:val="24"/>
                <w:lang w:eastAsia="lv-LV"/>
              </w:rPr>
              <w:t xml:space="preserve">: </w:t>
            </w:r>
          </w:p>
          <w:p w14:paraId="0C642EA4" w14:textId="77777777" w:rsidR="005B5740" w:rsidRPr="00D34B31" w:rsidRDefault="005B5740" w:rsidP="00242E8C">
            <w:pPr>
              <w:spacing w:line="276" w:lineRule="auto"/>
              <w:jc w:val="both"/>
              <w:rPr>
                <w:rFonts w:ascii="Times New Roman" w:eastAsia="Times New Roman" w:hAnsi="Times New Roman" w:cs="Times New Roman"/>
                <w:sz w:val="24"/>
                <w:szCs w:val="24"/>
                <w:lang w:eastAsia="lv-LV"/>
              </w:rPr>
            </w:pPr>
          </w:p>
          <w:p w14:paraId="0599130B" w14:textId="594B0B25" w:rsidR="005B5740" w:rsidRPr="004D3A0F" w:rsidRDefault="006320AD" w:rsidP="005C0317">
            <w:pPr>
              <w:spacing w:line="276" w:lineRule="auto"/>
              <w:jc w:val="both"/>
              <w:rPr>
                <w:rFonts w:ascii="Times New Roman" w:hAnsi="Times New Roman" w:cs="Times New Roman"/>
                <w:sz w:val="24"/>
                <w:szCs w:val="24"/>
              </w:rPr>
            </w:pPr>
            <w:r w:rsidRPr="006320AD">
              <w:rPr>
                <w:rFonts w:ascii="Times New Roman" w:hAnsi="Times New Roman" w:cs="Times New Roman"/>
                <w:sz w:val="24"/>
                <w:szCs w:val="24"/>
              </w:rPr>
              <w:t xml:space="preserve">Apliecinājuma veidlapa pieejama CFLA tīmekļvietnē:  </w:t>
            </w:r>
            <w:hyperlink r:id="rId11" w:history="1">
              <w:r w:rsidRPr="00655C19">
                <w:rPr>
                  <w:rStyle w:val="Hyperlink"/>
                  <w:rFonts w:ascii="Times New Roman" w:hAnsi="Times New Roman" w:cs="Times New Roman"/>
                  <w:sz w:val="24"/>
                  <w:szCs w:val="24"/>
                </w:rPr>
                <w:t>https://cfla.gov.lv/lv/es-fondi-2014-2020/izsludinatas-atlases/1-2-2-1-k-2</w:t>
              </w:r>
            </w:hyperlink>
            <w:r>
              <w:rPr>
                <w:rFonts w:ascii="Times New Roman" w:hAnsi="Times New Roman" w:cs="Times New Roman"/>
                <w:sz w:val="24"/>
                <w:szCs w:val="24"/>
              </w:rPr>
              <w:t xml:space="preserve"> </w:t>
            </w:r>
            <w:r w:rsidRPr="006320AD">
              <w:rPr>
                <w:rFonts w:ascii="Times New Roman" w:hAnsi="Times New Roman" w:cs="Times New Roman"/>
                <w:sz w:val="24"/>
                <w:szCs w:val="24"/>
              </w:rPr>
              <w:t>ar nosaukumu “pielikums - Apliecinājums par projekta iesniedzēja atbilstību prasībām un dubultā finansējuma neesamību”.</w:t>
            </w:r>
          </w:p>
        </w:tc>
      </w:tr>
      <w:tr w:rsidR="00C648D8" w:rsidRPr="00D34B31" w14:paraId="4704DD0F"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AE400C" w14:textId="77777777" w:rsidR="006C340C" w:rsidRPr="00D34B31" w:rsidRDefault="00CA38B3" w:rsidP="006C340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9</w:t>
            </w:r>
            <w:r w:rsidR="006C340C" w:rsidRPr="00D34B31">
              <w:rPr>
                <w:rFonts w:ascii="Times New Roman" w:eastAsia="Times New Roman" w:hAnsi="Times New Roman" w:cs="Times New Roman"/>
                <w:sz w:val="24"/>
                <w:szCs w:val="24"/>
                <w:lang w:eastAsia="lv-LV"/>
              </w:rPr>
              <w:t>.j</w:t>
            </w:r>
            <w:r w:rsidR="00C648D8" w:rsidRPr="00D34B31">
              <w:rPr>
                <w:rFonts w:ascii="Times New Roman" w:eastAsia="Times New Roman" w:hAnsi="Times New Roman" w:cs="Times New Roman"/>
                <w:sz w:val="24"/>
                <w:szCs w:val="24"/>
                <w:lang w:eastAsia="lv-LV"/>
              </w:rPr>
              <w:t xml:space="preserve">autājums: </w:t>
            </w:r>
          </w:p>
          <w:p w14:paraId="4BDBCB60" w14:textId="77777777" w:rsidR="006C340C" w:rsidRPr="00D34B31" w:rsidRDefault="006C340C" w:rsidP="006C340C">
            <w:pPr>
              <w:spacing w:line="276" w:lineRule="auto"/>
              <w:jc w:val="both"/>
              <w:rPr>
                <w:rFonts w:ascii="Times New Roman" w:eastAsia="Times New Roman" w:hAnsi="Times New Roman" w:cs="Times New Roman"/>
                <w:sz w:val="24"/>
                <w:szCs w:val="24"/>
                <w:lang w:eastAsia="lv-LV"/>
              </w:rPr>
            </w:pPr>
          </w:p>
          <w:p w14:paraId="4A15F27F" w14:textId="206D9819" w:rsidR="00C648D8" w:rsidRPr="00977903" w:rsidRDefault="00A03C37" w:rsidP="005A26E0">
            <w:pPr>
              <w:spacing w:line="276" w:lineRule="auto"/>
              <w:jc w:val="both"/>
              <w:rPr>
                <w:rFonts w:ascii="Times New Roman" w:hAnsi="Times New Roman" w:cs="Times New Roman"/>
                <w:sz w:val="24"/>
                <w:szCs w:val="24"/>
              </w:rPr>
            </w:pPr>
            <w:r w:rsidRPr="00A03C37">
              <w:rPr>
                <w:rFonts w:ascii="Times New Roman" w:hAnsi="Times New Roman" w:cs="Times New Roman"/>
                <w:sz w:val="24"/>
                <w:szCs w:val="24"/>
              </w:rPr>
              <w:t xml:space="preserve">Kā tiks vērtēta prasība, ka projekta iesniedzējs ir investējis pirmās atlases kārtas projektā vismaz 80% </w:t>
            </w:r>
            <w:r w:rsidR="005A26E0">
              <w:rPr>
                <w:rFonts w:ascii="Times New Roman" w:hAnsi="Times New Roman" w:cs="Times New Roman"/>
                <w:sz w:val="24"/>
                <w:szCs w:val="24"/>
              </w:rPr>
              <w:t>ERAF</w:t>
            </w:r>
            <w:r w:rsidRPr="00A03C37">
              <w:rPr>
                <w:rFonts w:ascii="Times New Roman" w:hAnsi="Times New Roman" w:cs="Times New Roman"/>
                <w:sz w:val="24"/>
                <w:szCs w:val="24"/>
              </w:rPr>
              <w:t xml:space="preserve"> finansējuma – atbilstoši iesniegtajos maksājuma pieprasījumos norādītajam vai apstiprinātajam ERAF?</w:t>
            </w:r>
          </w:p>
        </w:tc>
      </w:tr>
      <w:tr w:rsidR="00C648D8" w:rsidRPr="00D34B31" w14:paraId="506336E0"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20A16A02" w14:textId="77777777" w:rsidR="00CA38B3" w:rsidRPr="00A24823" w:rsidRDefault="00C648D8" w:rsidP="00242E8C">
            <w:pPr>
              <w:spacing w:line="276" w:lineRule="auto"/>
              <w:jc w:val="both"/>
              <w:rPr>
                <w:rFonts w:ascii="Times New Roman" w:eastAsia="Times New Roman" w:hAnsi="Times New Roman" w:cs="Times New Roman"/>
                <w:sz w:val="24"/>
                <w:szCs w:val="24"/>
                <w:lang w:eastAsia="lv-LV"/>
              </w:rPr>
            </w:pPr>
            <w:r w:rsidRPr="00A24823">
              <w:rPr>
                <w:rFonts w:ascii="Times New Roman" w:eastAsia="Times New Roman" w:hAnsi="Times New Roman" w:cs="Times New Roman"/>
                <w:sz w:val="24"/>
                <w:szCs w:val="24"/>
                <w:lang w:eastAsia="lv-LV"/>
              </w:rPr>
              <w:lastRenderedPageBreak/>
              <w:t>Atbilde</w:t>
            </w:r>
            <w:r w:rsidR="00CA38B3" w:rsidRPr="00A24823">
              <w:rPr>
                <w:rFonts w:ascii="Times New Roman" w:eastAsia="Times New Roman" w:hAnsi="Times New Roman" w:cs="Times New Roman"/>
                <w:sz w:val="24"/>
                <w:szCs w:val="24"/>
                <w:lang w:eastAsia="lv-LV"/>
              </w:rPr>
              <w:t xml:space="preserve"> uz 9.jautājumu</w:t>
            </w:r>
            <w:r w:rsidRPr="00A24823">
              <w:rPr>
                <w:rFonts w:ascii="Times New Roman" w:eastAsia="Times New Roman" w:hAnsi="Times New Roman" w:cs="Times New Roman"/>
                <w:sz w:val="24"/>
                <w:szCs w:val="24"/>
                <w:lang w:eastAsia="lv-LV"/>
              </w:rPr>
              <w:t xml:space="preserve">: </w:t>
            </w:r>
          </w:p>
          <w:p w14:paraId="6B6C953B" w14:textId="77777777" w:rsidR="00CA38B3" w:rsidRPr="00A24823" w:rsidRDefault="00CA38B3" w:rsidP="00242E8C">
            <w:pPr>
              <w:spacing w:line="276" w:lineRule="auto"/>
              <w:jc w:val="both"/>
              <w:rPr>
                <w:rFonts w:ascii="Times New Roman" w:eastAsia="Times New Roman" w:hAnsi="Times New Roman" w:cs="Times New Roman"/>
                <w:sz w:val="24"/>
                <w:szCs w:val="24"/>
                <w:lang w:eastAsia="lv-LV"/>
              </w:rPr>
            </w:pPr>
          </w:p>
          <w:p w14:paraId="3B97FA1E" w14:textId="1B3E1004" w:rsidR="00C648D8" w:rsidRPr="00A03C37" w:rsidRDefault="00A03C37" w:rsidP="005C0317">
            <w:pPr>
              <w:spacing w:line="276" w:lineRule="auto"/>
              <w:jc w:val="both"/>
              <w:rPr>
                <w:rFonts w:ascii="Times New Roman" w:hAnsi="Times New Roman" w:cs="Times New Roman"/>
                <w:sz w:val="24"/>
                <w:szCs w:val="24"/>
              </w:rPr>
            </w:pPr>
            <w:r w:rsidRPr="00A03C37">
              <w:rPr>
                <w:rFonts w:ascii="Times New Roman" w:hAnsi="Times New Roman" w:cs="Times New Roman"/>
                <w:sz w:val="24"/>
                <w:szCs w:val="24"/>
              </w:rPr>
              <w:t xml:space="preserve">Investīciju progress tiks vērtēts atbilstoši </w:t>
            </w:r>
            <w:r w:rsidRPr="005A26E0">
              <w:rPr>
                <w:rFonts w:ascii="Times New Roman" w:hAnsi="Times New Roman" w:cs="Times New Roman"/>
                <w:b/>
                <w:sz w:val="24"/>
                <w:szCs w:val="24"/>
              </w:rPr>
              <w:t>iesniegtajos maksājuma pieprasījumos</w:t>
            </w:r>
            <w:r w:rsidRPr="00A03C37">
              <w:rPr>
                <w:rFonts w:ascii="Times New Roman" w:hAnsi="Times New Roman" w:cs="Times New Roman"/>
                <w:sz w:val="24"/>
                <w:szCs w:val="24"/>
              </w:rPr>
              <w:t xml:space="preserve"> norādītajam ERAF.</w:t>
            </w:r>
          </w:p>
        </w:tc>
      </w:tr>
      <w:tr w:rsidR="00C648D8" w:rsidRPr="00D34B31" w14:paraId="476487C7"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D1163" w14:textId="77777777" w:rsidR="002E48A8" w:rsidRPr="00D34B31" w:rsidRDefault="002E48A8" w:rsidP="002E48A8">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10.j</w:t>
            </w:r>
            <w:r w:rsidR="00C648D8" w:rsidRPr="00D34B31">
              <w:rPr>
                <w:rFonts w:ascii="Times New Roman" w:eastAsia="Times New Roman" w:hAnsi="Times New Roman" w:cs="Times New Roman"/>
                <w:sz w:val="24"/>
                <w:szCs w:val="24"/>
                <w:lang w:eastAsia="lv-LV"/>
              </w:rPr>
              <w:t xml:space="preserve">autājums: </w:t>
            </w:r>
          </w:p>
          <w:p w14:paraId="06D0A68F" w14:textId="77777777" w:rsidR="002E48A8" w:rsidRPr="00D34B31" w:rsidRDefault="002E48A8" w:rsidP="002E48A8">
            <w:pPr>
              <w:spacing w:line="276" w:lineRule="auto"/>
              <w:jc w:val="both"/>
              <w:rPr>
                <w:rFonts w:ascii="Times New Roman" w:eastAsia="Times New Roman" w:hAnsi="Times New Roman" w:cs="Times New Roman"/>
                <w:sz w:val="24"/>
                <w:szCs w:val="24"/>
                <w:lang w:eastAsia="lv-LV"/>
              </w:rPr>
            </w:pPr>
          </w:p>
          <w:p w14:paraId="0D927A25" w14:textId="0C94F4C7" w:rsidR="00C648D8" w:rsidRPr="00977903" w:rsidRDefault="009B6522" w:rsidP="005C0317">
            <w:pPr>
              <w:spacing w:line="276" w:lineRule="auto"/>
              <w:jc w:val="both"/>
              <w:rPr>
                <w:rFonts w:ascii="Times New Roman" w:hAnsi="Times New Roman" w:cs="Times New Roman"/>
                <w:sz w:val="24"/>
                <w:szCs w:val="24"/>
              </w:rPr>
            </w:pPr>
            <w:r w:rsidRPr="009B6522">
              <w:rPr>
                <w:rFonts w:ascii="Times New Roman" w:hAnsi="Times New Roman" w:cs="Times New Roman"/>
                <w:sz w:val="24"/>
                <w:szCs w:val="24"/>
              </w:rPr>
              <w:t>Kā tiek regulētas IKT biedrību partnerības attiecības? Vai piesakot projektu pa</w:t>
            </w:r>
            <w:r w:rsidR="001E7C8B">
              <w:rPr>
                <w:rFonts w:ascii="Times New Roman" w:hAnsi="Times New Roman" w:cs="Times New Roman"/>
                <w:sz w:val="24"/>
                <w:szCs w:val="24"/>
              </w:rPr>
              <w:t>rtnerībā, kāda no biedrībām ir “vadošā”</w:t>
            </w:r>
            <w:r w:rsidRPr="009B6522">
              <w:rPr>
                <w:rFonts w:ascii="Times New Roman" w:hAnsi="Times New Roman" w:cs="Times New Roman"/>
                <w:sz w:val="24"/>
                <w:szCs w:val="24"/>
              </w:rPr>
              <w:t>? Attiecīgi caur vadošo biedrību nodrošinot visu naudas plūsmu un arī atbildību par kopējo projekta izpildi?</w:t>
            </w:r>
          </w:p>
        </w:tc>
      </w:tr>
      <w:tr w:rsidR="00C648D8" w:rsidRPr="00D34B31" w14:paraId="17910470" w14:textId="77777777" w:rsidTr="00D00D99">
        <w:trPr>
          <w:trHeight w:val="818"/>
        </w:trPr>
        <w:tc>
          <w:tcPr>
            <w:tcW w:w="8931" w:type="dxa"/>
            <w:tcBorders>
              <w:top w:val="single" w:sz="4" w:space="0" w:color="auto"/>
              <w:left w:val="single" w:sz="4" w:space="0" w:color="auto"/>
              <w:bottom w:val="single" w:sz="4" w:space="0" w:color="auto"/>
              <w:right w:val="single" w:sz="4" w:space="0" w:color="auto"/>
            </w:tcBorders>
          </w:tcPr>
          <w:p w14:paraId="76B9A8D1" w14:textId="77777777" w:rsidR="002E48A8" w:rsidRPr="00D34B31" w:rsidRDefault="00C648D8"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2E48A8" w:rsidRPr="00D34B31">
              <w:rPr>
                <w:rFonts w:ascii="Times New Roman" w:eastAsia="Times New Roman" w:hAnsi="Times New Roman" w:cs="Times New Roman"/>
                <w:sz w:val="24"/>
                <w:szCs w:val="24"/>
                <w:lang w:eastAsia="lv-LV"/>
              </w:rPr>
              <w:t xml:space="preserve"> uz 10.jautājumu</w:t>
            </w:r>
            <w:r w:rsidRPr="00D34B31">
              <w:rPr>
                <w:rFonts w:ascii="Times New Roman" w:eastAsia="Times New Roman" w:hAnsi="Times New Roman" w:cs="Times New Roman"/>
                <w:sz w:val="24"/>
                <w:szCs w:val="24"/>
                <w:lang w:eastAsia="lv-LV"/>
              </w:rPr>
              <w:t xml:space="preserve">: </w:t>
            </w:r>
          </w:p>
          <w:p w14:paraId="4B8E5DB9" w14:textId="77777777" w:rsidR="002E48A8" w:rsidRPr="009B6522" w:rsidRDefault="002E48A8" w:rsidP="001A1331">
            <w:pPr>
              <w:spacing w:line="276" w:lineRule="auto"/>
              <w:jc w:val="both"/>
              <w:rPr>
                <w:rFonts w:ascii="Times New Roman" w:eastAsia="Times New Roman" w:hAnsi="Times New Roman" w:cs="Times New Roman"/>
                <w:sz w:val="24"/>
                <w:szCs w:val="24"/>
                <w:lang w:eastAsia="lv-LV"/>
              </w:rPr>
            </w:pPr>
          </w:p>
          <w:p w14:paraId="118D0DB0" w14:textId="77777777" w:rsidR="009B6522" w:rsidRPr="009B6522" w:rsidRDefault="009B6522" w:rsidP="001A1331">
            <w:pPr>
              <w:spacing w:line="276" w:lineRule="auto"/>
              <w:jc w:val="both"/>
              <w:rPr>
                <w:rFonts w:ascii="Times New Roman" w:eastAsia="Calibri" w:hAnsi="Times New Roman" w:cs="Times New Roman"/>
                <w:iCs/>
                <w:sz w:val="24"/>
                <w:szCs w:val="24"/>
                <w:lang w:eastAsia="lv-LV"/>
              </w:rPr>
            </w:pPr>
            <w:r w:rsidRPr="009B6522">
              <w:rPr>
                <w:rFonts w:ascii="Times New Roman" w:eastAsia="Calibri" w:hAnsi="Times New Roman" w:cs="Times New Roman"/>
                <w:iCs/>
                <w:sz w:val="24"/>
                <w:szCs w:val="24"/>
                <w:lang w:eastAsia="lv-LV"/>
              </w:rPr>
              <w:t>Iesniedzot projekta iesniegumu, viena no biedrībām ir projekta iesniedzējs un otrā vai pārējās – projekta sadarbības partneris/-i. Līdz ar to projekta iesnieguma apstiprināšanas gadījumā par finansējuma saņēmēju kļūst un saistības ar CFLA uzņemas projekta iesniedzējs.</w:t>
            </w:r>
          </w:p>
          <w:p w14:paraId="43E3DC8E" w14:textId="464EEE29" w:rsidR="002E48A8" w:rsidRPr="009B6522" w:rsidRDefault="009B6522" w:rsidP="001A1331">
            <w:pPr>
              <w:spacing w:line="276" w:lineRule="auto"/>
              <w:jc w:val="both"/>
              <w:rPr>
                <w:rFonts w:ascii="Calibri" w:eastAsia="Calibri" w:hAnsi="Calibri" w:cs="Times New Roman"/>
                <w:i/>
                <w:iCs/>
                <w:lang w:eastAsia="lv-LV"/>
              </w:rPr>
            </w:pPr>
            <w:r w:rsidRPr="009B6522">
              <w:rPr>
                <w:rFonts w:ascii="Times New Roman" w:eastAsia="Calibri" w:hAnsi="Times New Roman" w:cs="Times New Roman"/>
                <w:iCs/>
                <w:sz w:val="24"/>
                <w:szCs w:val="24"/>
                <w:lang w:eastAsia="lv-LV"/>
              </w:rPr>
              <w:t xml:space="preserve">Vienlaikus projekta iesnieguma pielikumā atbilstoši </w:t>
            </w:r>
            <w:hyperlink r:id="rId12" w:history="1">
              <w:r w:rsidRPr="001A1331">
                <w:rPr>
                  <w:rFonts w:ascii="Times New Roman" w:eastAsia="Calibri" w:hAnsi="Times New Roman" w:cs="Times New Roman"/>
                  <w:iCs/>
                  <w:color w:val="0000FF"/>
                  <w:sz w:val="24"/>
                  <w:szCs w:val="24"/>
                  <w:u w:val="single"/>
                  <w:lang w:eastAsia="lv-LV"/>
                </w:rPr>
                <w:t>projektu iesniegumu atlases nolikuma</w:t>
              </w:r>
            </w:hyperlink>
            <w:r w:rsidR="001A1331">
              <w:rPr>
                <w:rFonts w:ascii="Times New Roman" w:eastAsia="Calibri" w:hAnsi="Times New Roman" w:cs="Times New Roman"/>
                <w:iCs/>
                <w:sz w:val="24"/>
                <w:szCs w:val="24"/>
                <w:lang w:eastAsia="lv-LV"/>
              </w:rPr>
              <w:t xml:space="preserve"> 8.14.</w:t>
            </w:r>
            <w:r w:rsidRPr="009B6522">
              <w:rPr>
                <w:rFonts w:ascii="Times New Roman" w:eastAsia="Calibri" w:hAnsi="Times New Roman" w:cs="Times New Roman"/>
                <w:iCs/>
                <w:sz w:val="24"/>
                <w:szCs w:val="24"/>
                <w:lang w:eastAsia="lv-LV"/>
              </w:rPr>
              <w:t xml:space="preserve">apakšpunktam ir jāpievieno partnerības līgums, kur iespējams detalizētāk atrunāt partnerībā iesaistīto biedrību savstarpējās attiecības, t.sk. gan saturisko, gan finansiālo atbildību par projekta rezultātu sasniegšanu. Papildus vēršam uzmanību, ka atsevišķas atbildības jomas, kā arī informācija, kas obligāti iekļaujama sadarbības līgumā, noteikta </w:t>
            </w:r>
            <w:hyperlink r:id="rId13" w:history="1">
              <w:r w:rsidRPr="001A1331">
                <w:rPr>
                  <w:rFonts w:ascii="Times New Roman" w:eastAsia="Calibri" w:hAnsi="Times New Roman" w:cs="Times New Roman"/>
                  <w:iCs/>
                  <w:color w:val="0000FF"/>
                  <w:sz w:val="24"/>
                  <w:szCs w:val="24"/>
                  <w:u w:val="single"/>
                  <w:lang w:eastAsia="lv-LV"/>
                </w:rPr>
                <w:t>MK noteikumu Nr.784</w:t>
              </w:r>
            </w:hyperlink>
            <w:r w:rsidRPr="009B6522">
              <w:rPr>
                <w:rFonts w:ascii="Times New Roman" w:eastAsia="Calibri" w:hAnsi="Times New Roman" w:cs="Times New Roman"/>
                <w:iCs/>
                <w:sz w:val="24"/>
                <w:szCs w:val="24"/>
                <w:lang w:eastAsia="lv-LV"/>
              </w:rPr>
              <w:t xml:space="preserve"> 3.-5. punktā.</w:t>
            </w:r>
          </w:p>
        </w:tc>
      </w:tr>
      <w:tr w:rsidR="00C648D8" w:rsidRPr="00D34B31" w14:paraId="3AE22B68"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3EFCA" w14:textId="77777777" w:rsidR="00A659EC" w:rsidRPr="00D34B31" w:rsidRDefault="00C648D8" w:rsidP="00EE414F">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1</w:t>
            </w:r>
            <w:r w:rsidR="00EE414F" w:rsidRPr="00D34B31">
              <w:rPr>
                <w:rFonts w:ascii="Times New Roman" w:eastAsia="Times New Roman" w:hAnsi="Times New Roman" w:cs="Times New Roman"/>
                <w:sz w:val="24"/>
                <w:szCs w:val="24"/>
                <w:lang w:eastAsia="lv-LV"/>
              </w:rPr>
              <w:t>1.j</w:t>
            </w:r>
            <w:r w:rsidRPr="00D34B31">
              <w:rPr>
                <w:rFonts w:ascii="Times New Roman" w:eastAsia="Times New Roman" w:hAnsi="Times New Roman" w:cs="Times New Roman"/>
                <w:sz w:val="24"/>
                <w:szCs w:val="24"/>
                <w:lang w:eastAsia="lv-LV"/>
              </w:rPr>
              <w:t xml:space="preserve">autājums: </w:t>
            </w:r>
          </w:p>
          <w:p w14:paraId="61F2ED93" w14:textId="77777777" w:rsidR="00EE414F" w:rsidRPr="00D34B31" w:rsidRDefault="00EE414F" w:rsidP="00EE414F">
            <w:pPr>
              <w:spacing w:line="276" w:lineRule="auto"/>
              <w:jc w:val="both"/>
              <w:rPr>
                <w:rFonts w:ascii="Times New Roman" w:eastAsia="Times New Roman" w:hAnsi="Times New Roman" w:cs="Times New Roman"/>
                <w:sz w:val="24"/>
                <w:szCs w:val="24"/>
                <w:lang w:eastAsia="lv-LV"/>
              </w:rPr>
            </w:pPr>
          </w:p>
          <w:p w14:paraId="3F910E66" w14:textId="1CC4F9F7" w:rsidR="00C648D8" w:rsidRPr="00977903" w:rsidRDefault="009B6522" w:rsidP="005C0317">
            <w:pPr>
              <w:spacing w:line="276" w:lineRule="auto"/>
              <w:jc w:val="both"/>
              <w:rPr>
                <w:rFonts w:ascii="Times New Roman" w:hAnsi="Times New Roman" w:cs="Times New Roman"/>
                <w:sz w:val="24"/>
                <w:szCs w:val="24"/>
              </w:rPr>
            </w:pPr>
            <w:r w:rsidRPr="009B6522">
              <w:rPr>
                <w:rFonts w:ascii="Times New Roman" w:hAnsi="Times New Roman" w:cs="Times New Roman"/>
                <w:sz w:val="24"/>
                <w:szCs w:val="24"/>
              </w:rPr>
              <w:t>Kā IKT partnerības gadījumā tiek piemēroti kvalitātes kritēriji Nr.2, 3, 4? Attiecīgi viens no partneriem ir piedalījies apmācību projektu 1. kārtas realizācijā, bet otrs nav? Pēc kuriem kritērijiem tiktu vērtēti abi partneri?</w:t>
            </w:r>
          </w:p>
        </w:tc>
      </w:tr>
      <w:tr w:rsidR="00C648D8" w:rsidRPr="00D34B31" w14:paraId="15F1763D" w14:textId="77777777" w:rsidTr="00D00D99">
        <w:trPr>
          <w:trHeight w:val="572"/>
        </w:trPr>
        <w:tc>
          <w:tcPr>
            <w:tcW w:w="8931" w:type="dxa"/>
          </w:tcPr>
          <w:p w14:paraId="11A81225" w14:textId="77777777" w:rsidR="007C335D" w:rsidRPr="00D34B31" w:rsidRDefault="00A659EC" w:rsidP="00242E8C">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7C335D" w:rsidRPr="00D34B31">
              <w:rPr>
                <w:rFonts w:ascii="Times New Roman" w:eastAsia="Times New Roman" w:hAnsi="Times New Roman" w:cs="Times New Roman"/>
                <w:sz w:val="24"/>
                <w:szCs w:val="24"/>
                <w:lang w:eastAsia="lv-LV"/>
              </w:rPr>
              <w:t xml:space="preserve"> uz 11.jautājumu</w:t>
            </w:r>
            <w:r w:rsidRPr="00D34B31">
              <w:rPr>
                <w:rFonts w:ascii="Times New Roman" w:eastAsia="Times New Roman" w:hAnsi="Times New Roman" w:cs="Times New Roman"/>
                <w:sz w:val="24"/>
                <w:szCs w:val="24"/>
                <w:lang w:eastAsia="lv-LV"/>
              </w:rPr>
              <w:t xml:space="preserve">: </w:t>
            </w:r>
          </w:p>
          <w:p w14:paraId="77CCD55A" w14:textId="77777777" w:rsidR="007C335D" w:rsidRPr="00D34B31" w:rsidRDefault="007C335D" w:rsidP="005C0317">
            <w:pPr>
              <w:spacing w:line="276" w:lineRule="auto"/>
              <w:jc w:val="both"/>
              <w:rPr>
                <w:rFonts w:ascii="Times New Roman" w:eastAsia="Times New Roman" w:hAnsi="Times New Roman" w:cs="Times New Roman"/>
                <w:sz w:val="24"/>
                <w:szCs w:val="24"/>
                <w:lang w:eastAsia="lv-LV"/>
              </w:rPr>
            </w:pPr>
          </w:p>
          <w:p w14:paraId="0821DB94" w14:textId="646C293E" w:rsidR="00C648D8" w:rsidRPr="00977903" w:rsidRDefault="009B6522" w:rsidP="005C0317">
            <w:pPr>
              <w:spacing w:line="276" w:lineRule="auto"/>
              <w:jc w:val="both"/>
              <w:rPr>
                <w:rFonts w:ascii="Times New Roman" w:hAnsi="Times New Roman" w:cs="Times New Roman"/>
                <w:sz w:val="24"/>
                <w:szCs w:val="24"/>
              </w:rPr>
            </w:pPr>
            <w:r w:rsidRPr="009B6522">
              <w:rPr>
                <w:rFonts w:ascii="Times New Roman" w:hAnsi="Times New Roman" w:cs="Times New Roman"/>
                <w:sz w:val="24"/>
                <w:szCs w:val="24"/>
              </w:rPr>
              <w:t>Kvalitātes kritērijos Nr.2-Nr.4 tiks vērtēta tikai projekta iesniedzēj</w:t>
            </w:r>
            <w:r w:rsidR="001A1331">
              <w:rPr>
                <w:rFonts w:ascii="Times New Roman" w:hAnsi="Times New Roman" w:cs="Times New Roman"/>
                <w:sz w:val="24"/>
                <w:szCs w:val="24"/>
              </w:rPr>
              <w:t>a pieredze (skat. atbildi uz 10.</w:t>
            </w:r>
            <w:r w:rsidRPr="009B6522">
              <w:rPr>
                <w:rFonts w:ascii="Times New Roman" w:hAnsi="Times New Roman" w:cs="Times New Roman"/>
                <w:sz w:val="24"/>
                <w:szCs w:val="24"/>
              </w:rPr>
              <w:t>jautājumu), ar ko projekta iesnieguma apstiprināšanas gadījumā CFLA uzņemsies saistības.</w:t>
            </w:r>
          </w:p>
        </w:tc>
      </w:tr>
      <w:tr w:rsidR="00C648D8" w:rsidRPr="00D34B31" w14:paraId="37A010B5" w14:textId="77777777" w:rsidTr="00D00D99">
        <w:trPr>
          <w:trHeight w:val="572"/>
        </w:trPr>
        <w:tc>
          <w:tcPr>
            <w:tcW w:w="8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1C1D9" w14:textId="77777777" w:rsidR="00C50A12" w:rsidRPr="00D34B31" w:rsidRDefault="00A659EC" w:rsidP="00C50A12">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1</w:t>
            </w:r>
            <w:r w:rsidR="00C50A12" w:rsidRPr="00D34B31">
              <w:rPr>
                <w:rFonts w:ascii="Times New Roman" w:eastAsia="Times New Roman" w:hAnsi="Times New Roman" w:cs="Times New Roman"/>
                <w:sz w:val="24"/>
                <w:szCs w:val="24"/>
                <w:lang w:eastAsia="lv-LV"/>
              </w:rPr>
              <w:t>2</w:t>
            </w:r>
            <w:r w:rsidRPr="00D34B31">
              <w:rPr>
                <w:rFonts w:ascii="Times New Roman" w:eastAsia="Times New Roman" w:hAnsi="Times New Roman" w:cs="Times New Roman"/>
                <w:sz w:val="24"/>
                <w:szCs w:val="24"/>
                <w:lang w:eastAsia="lv-LV"/>
              </w:rPr>
              <w:t>.</w:t>
            </w:r>
            <w:r w:rsidR="00C50A12" w:rsidRPr="00D34B31">
              <w:rPr>
                <w:rFonts w:ascii="Times New Roman" w:eastAsia="Times New Roman" w:hAnsi="Times New Roman" w:cs="Times New Roman"/>
                <w:sz w:val="24"/>
                <w:szCs w:val="24"/>
                <w:lang w:eastAsia="lv-LV"/>
              </w:rPr>
              <w:t>j</w:t>
            </w:r>
            <w:r w:rsidRPr="00D34B31">
              <w:rPr>
                <w:rFonts w:ascii="Times New Roman" w:eastAsia="Times New Roman" w:hAnsi="Times New Roman" w:cs="Times New Roman"/>
                <w:sz w:val="24"/>
                <w:szCs w:val="24"/>
                <w:lang w:eastAsia="lv-LV"/>
              </w:rPr>
              <w:t xml:space="preserve">autājums: </w:t>
            </w:r>
          </w:p>
          <w:p w14:paraId="3A868ACF" w14:textId="77777777" w:rsidR="00C50A12" w:rsidRPr="00D34B31" w:rsidRDefault="00C50A12" w:rsidP="00C50A12">
            <w:pPr>
              <w:spacing w:line="276" w:lineRule="auto"/>
              <w:jc w:val="both"/>
              <w:rPr>
                <w:rFonts w:ascii="Times New Roman" w:eastAsia="Times New Roman" w:hAnsi="Times New Roman" w:cs="Times New Roman"/>
                <w:sz w:val="24"/>
                <w:szCs w:val="24"/>
                <w:lang w:eastAsia="lv-LV"/>
              </w:rPr>
            </w:pPr>
          </w:p>
          <w:p w14:paraId="5687ED1B" w14:textId="2A04E669" w:rsidR="00C648D8" w:rsidRPr="00977903" w:rsidRDefault="009B6522" w:rsidP="001A1331">
            <w:pPr>
              <w:spacing w:line="276" w:lineRule="auto"/>
              <w:jc w:val="both"/>
              <w:rPr>
                <w:rFonts w:ascii="Times New Roman" w:hAnsi="Times New Roman" w:cs="Times New Roman"/>
                <w:sz w:val="24"/>
                <w:szCs w:val="24"/>
              </w:rPr>
            </w:pPr>
            <w:r w:rsidRPr="009B6522">
              <w:rPr>
                <w:rFonts w:ascii="Times New Roman" w:hAnsi="Times New Roman" w:cs="Times New Roman"/>
                <w:sz w:val="24"/>
                <w:szCs w:val="24"/>
              </w:rPr>
              <w:t>Kā IKT partnerības gadījumā tiek piemēroti kvalitātes kritēriji Nr.7, 8? Vai partnerības gadījumā tiek izvērtēts kopējais darbinieku un uzņēmumu (unikālo) skaits abās biedrībās kopā?</w:t>
            </w:r>
          </w:p>
        </w:tc>
      </w:tr>
      <w:tr w:rsidR="00C648D8" w:rsidRPr="00D34B31" w14:paraId="5E92BE26" w14:textId="77777777" w:rsidTr="00D00D99">
        <w:trPr>
          <w:trHeight w:val="572"/>
        </w:trPr>
        <w:tc>
          <w:tcPr>
            <w:tcW w:w="8931" w:type="dxa"/>
          </w:tcPr>
          <w:p w14:paraId="12ADB8D0" w14:textId="77777777" w:rsidR="00C50A12" w:rsidRPr="00D34B31" w:rsidRDefault="00A659EC" w:rsidP="00C50A12">
            <w:pPr>
              <w:spacing w:line="276" w:lineRule="auto"/>
              <w:jc w:val="both"/>
              <w:rPr>
                <w:rFonts w:ascii="Times New Roman" w:eastAsia="Times New Roman" w:hAnsi="Times New Roman" w:cs="Times New Roman"/>
                <w:sz w:val="24"/>
                <w:szCs w:val="24"/>
                <w:lang w:eastAsia="lv-LV"/>
              </w:rPr>
            </w:pPr>
            <w:r w:rsidRPr="00D34B31">
              <w:rPr>
                <w:rFonts w:ascii="Times New Roman" w:eastAsia="Times New Roman" w:hAnsi="Times New Roman" w:cs="Times New Roman"/>
                <w:sz w:val="24"/>
                <w:szCs w:val="24"/>
                <w:lang w:eastAsia="lv-LV"/>
              </w:rPr>
              <w:t>Atbilde</w:t>
            </w:r>
            <w:r w:rsidR="00C50A12" w:rsidRPr="00D34B31">
              <w:rPr>
                <w:rFonts w:ascii="Times New Roman" w:eastAsia="Times New Roman" w:hAnsi="Times New Roman" w:cs="Times New Roman"/>
                <w:sz w:val="24"/>
                <w:szCs w:val="24"/>
                <w:lang w:eastAsia="lv-LV"/>
              </w:rPr>
              <w:t xml:space="preserve"> uz 12.jautājumu</w:t>
            </w:r>
            <w:r w:rsidRPr="00D34B31">
              <w:rPr>
                <w:rFonts w:ascii="Times New Roman" w:eastAsia="Times New Roman" w:hAnsi="Times New Roman" w:cs="Times New Roman"/>
                <w:sz w:val="24"/>
                <w:szCs w:val="24"/>
                <w:lang w:eastAsia="lv-LV"/>
              </w:rPr>
              <w:t xml:space="preserve">: </w:t>
            </w:r>
          </w:p>
          <w:p w14:paraId="2D97BADC" w14:textId="77777777" w:rsidR="00C50A12" w:rsidRPr="00D34B31" w:rsidRDefault="00C50A12" w:rsidP="00C50A12">
            <w:pPr>
              <w:spacing w:line="276" w:lineRule="auto"/>
              <w:jc w:val="both"/>
              <w:rPr>
                <w:rFonts w:ascii="Times New Roman" w:eastAsia="Times New Roman" w:hAnsi="Times New Roman" w:cs="Times New Roman"/>
                <w:sz w:val="24"/>
                <w:szCs w:val="24"/>
                <w:lang w:eastAsia="lv-LV"/>
              </w:rPr>
            </w:pPr>
          </w:p>
          <w:p w14:paraId="30E865B6" w14:textId="670B8A00" w:rsidR="002D3EDC" w:rsidRPr="00E206A9" w:rsidRDefault="009B6522" w:rsidP="005C0317">
            <w:pPr>
              <w:spacing w:line="276" w:lineRule="auto"/>
              <w:jc w:val="both"/>
              <w:rPr>
                <w:rFonts w:ascii="Times New Roman" w:hAnsi="Times New Roman" w:cs="Times New Roman"/>
                <w:sz w:val="24"/>
                <w:szCs w:val="24"/>
              </w:rPr>
            </w:pPr>
            <w:r w:rsidRPr="009B6522">
              <w:rPr>
                <w:rFonts w:ascii="Times New Roman" w:hAnsi="Times New Roman" w:cs="Times New Roman"/>
                <w:sz w:val="24"/>
                <w:szCs w:val="24"/>
              </w:rPr>
              <w:t xml:space="preserve">Kvalitātes kritērijos Nr.7 un Nr.8 tiks vērtēts komersantu/ apmācīto nodarbināto skaits visās partnerībā iesaistītajās biedrībās kopā. Līdz ar projekta iesnieguma pielikumā jāpievieno katras partnerībā iesaistītās biedrības saraksts ar biedrības biedriem (atbilstoši atlases </w:t>
            </w:r>
            <w:r w:rsidRPr="009B6522">
              <w:rPr>
                <w:rFonts w:ascii="Times New Roman" w:hAnsi="Times New Roman" w:cs="Times New Roman"/>
                <w:sz w:val="24"/>
                <w:szCs w:val="24"/>
              </w:rPr>
              <w:lastRenderedPageBreak/>
              <w:t>nolikuma 1.pielikumā pievienotajai formai; projektu iesniegumu atlases nolikuma 8.5. apakšpunkts).</w:t>
            </w:r>
          </w:p>
        </w:tc>
      </w:tr>
      <w:tr w:rsidR="007C518A" w:rsidRPr="00D34B31" w14:paraId="5B751F20" w14:textId="77777777" w:rsidTr="007C518A">
        <w:trPr>
          <w:trHeight w:val="572"/>
        </w:trPr>
        <w:tc>
          <w:tcPr>
            <w:tcW w:w="8931" w:type="dxa"/>
            <w:shd w:val="clear" w:color="auto" w:fill="F2F2F2" w:themeFill="background1" w:themeFillShade="F2"/>
          </w:tcPr>
          <w:p w14:paraId="79CF0D04" w14:textId="17334CAA" w:rsidR="007C518A" w:rsidRDefault="007C518A" w:rsidP="00C50A12">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13.jautājums:</w:t>
            </w:r>
          </w:p>
          <w:p w14:paraId="2610D320" w14:textId="77777777" w:rsidR="007C518A" w:rsidRDefault="007C518A" w:rsidP="00C50A12">
            <w:pPr>
              <w:spacing w:line="276" w:lineRule="auto"/>
              <w:jc w:val="both"/>
              <w:rPr>
                <w:rFonts w:ascii="Times New Roman" w:eastAsia="Times New Roman" w:hAnsi="Times New Roman" w:cs="Times New Roman"/>
                <w:sz w:val="24"/>
                <w:szCs w:val="24"/>
                <w:lang w:eastAsia="lv-LV"/>
              </w:rPr>
            </w:pPr>
          </w:p>
          <w:p w14:paraId="33A0F31B" w14:textId="306F3C17" w:rsidR="007C518A" w:rsidRPr="007C518A" w:rsidRDefault="007C518A" w:rsidP="007C518A">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n</w:t>
            </w:r>
            <w:r w:rsidRPr="007C518A">
              <w:rPr>
                <w:rFonts w:ascii="Times New Roman" w:eastAsia="Times New Roman" w:hAnsi="Times New Roman" w:cs="Times New Roman"/>
                <w:sz w:val="24"/>
                <w:szCs w:val="24"/>
                <w:lang w:eastAsia="lv-LV"/>
              </w:rPr>
              <w:t>olikuma 2</w:t>
            </w:r>
            <w:r w:rsidR="00CF3E0F">
              <w:rPr>
                <w:rFonts w:ascii="Times New Roman" w:eastAsia="Times New Roman" w:hAnsi="Times New Roman" w:cs="Times New Roman"/>
                <w:sz w:val="24"/>
                <w:szCs w:val="24"/>
                <w:lang w:eastAsia="lv-LV"/>
              </w:rPr>
              <w:t>.</w:t>
            </w:r>
            <w:r w:rsidRPr="007C518A">
              <w:rPr>
                <w:rFonts w:ascii="Times New Roman" w:eastAsia="Times New Roman" w:hAnsi="Times New Roman" w:cs="Times New Roman"/>
                <w:sz w:val="24"/>
                <w:szCs w:val="24"/>
                <w:lang w:eastAsia="lv-LV"/>
              </w:rPr>
              <w:t>punktu:</w:t>
            </w:r>
          </w:p>
          <w:p w14:paraId="7E278C8A" w14:textId="77777777" w:rsidR="007C518A" w:rsidRDefault="007C518A" w:rsidP="007C518A">
            <w:pPr>
              <w:spacing w:line="276" w:lineRule="auto"/>
              <w:jc w:val="both"/>
              <w:rPr>
                <w:rFonts w:ascii="Times New Roman" w:eastAsia="Times New Roman" w:hAnsi="Times New Roman" w:cs="Times New Roman"/>
                <w:sz w:val="24"/>
                <w:szCs w:val="24"/>
                <w:lang w:eastAsia="lv-LV"/>
              </w:rPr>
            </w:pPr>
            <w:r w:rsidRPr="007C518A">
              <w:rPr>
                <w:rFonts w:ascii="Times New Roman" w:eastAsia="Times New Roman" w:hAnsi="Times New Roman" w:cs="Times New Roman"/>
                <w:sz w:val="24"/>
                <w:szCs w:val="24"/>
                <w:lang w:eastAsia="lv-LV"/>
              </w:rPr>
              <w:t xml:space="preserve">1.1.apakšpunktā minētais projekta iesniedzējs apstrādes rūpniecības nozarē drīkst iesniegt vienu projekta iesniegumu. 1.2.apakšpunktā minētais projekta iesniedzējs informācijas un komunikācijas tehnoloģiju nozarē individuāli drīkst iesniegt pa vienam projekta iesniegumam </w:t>
            </w:r>
            <w:proofErr w:type="spellStart"/>
            <w:r w:rsidRPr="007C518A">
              <w:rPr>
                <w:rFonts w:ascii="Times New Roman" w:eastAsia="Times New Roman" w:hAnsi="Times New Roman" w:cs="Times New Roman"/>
                <w:sz w:val="24"/>
                <w:szCs w:val="24"/>
                <w:lang w:eastAsia="lv-LV"/>
              </w:rPr>
              <w:t>datorprogrammēšanas</w:t>
            </w:r>
            <w:proofErr w:type="spellEnd"/>
            <w:r w:rsidRPr="007C518A">
              <w:rPr>
                <w:rFonts w:ascii="Times New Roman" w:eastAsia="Times New Roman" w:hAnsi="Times New Roman" w:cs="Times New Roman"/>
                <w:sz w:val="24"/>
                <w:szCs w:val="24"/>
                <w:lang w:eastAsia="lv-LV"/>
              </w:rPr>
              <w:t xml:space="preserve"> jomā, telekomunikācijas pakalpojumu jomā un informācijas pakalpojumu jomā, bet partnerībā – tikai vienu projekta iesniegumu. 1.3.apakšpunktā minētais projekta iesniedzējs drīkst iesniegt vienu projekta iesniegumu.</w:t>
            </w:r>
          </w:p>
          <w:p w14:paraId="4E478ADC" w14:textId="77777777" w:rsidR="007C518A" w:rsidRDefault="007C518A" w:rsidP="007C518A">
            <w:pPr>
              <w:spacing w:line="276" w:lineRule="auto"/>
              <w:jc w:val="both"/>
              <w:rPr>
                <w:rFonts w:ascii="Times New Roman" w:eastAsia="Times New Roman" w:hAnsi="Times New Roman" w:cs="Times New Roman"/>
                <w:sz w:val="24"/>
                <w:szCs w:val="24"/>
                <w:lang w:eastAsia="lv-LV"/>
              </w:rPr>
            </w:pPr>
          </w:p>
          <w:p w14:paraId="68781666" w14:textId="77777777" w:rsidR="00CF3E0F" w:rsidRDefault="007C518A" w:rsidP="007C518A">
            <w:pPr>
              <w:pStyle w:val="ListParagraph"/>
              <w:numPr>
                <w:ilvl w:val="0"/>
                <w:numId w:val="41"/>
              </w:numPr>
              <w:spacing w:line="276" w:lineRule="auto"/>
              <w:jc w:val="both"/>
              <w:rPr>
                <w:rFonts w:ascii="Times New Roman" w:eastAsia="Times New Roman" w:hAnsi="Times New Roman" w:cs="Times New Roman"/>
                <w:sz w:val="24"/>
                <w:szCs w:val="24"/>
                <w:lang w:eastAsia="lv-LV"/>
              </w:rPr>
            </w:pPr>
            <w:r w:rsidRPr="00CF3E0F">
              <w:rPr>
                <w:rFonts w:ascii="Times New Roman" w:eastAsia="Times New Roman" w:hAnsi="Times New Roman" w:cs="Times New Roman"/>
                <w:sz w:val="24"/>
                <w:szCs w:val="24"/>
                <w:lang w:eastAsia="lv-LV"/>
              </w:rPr>
              <w:t xml:space="preserve">Ja projekts IKT nozarē tiek sniegts individuāli - vai viena biedrība var iesniegt pa vienam projekta pieteikumam uz katru no minētajām jomām (kopā 3 atsevišķus projektus) ar maksimālā atbalsta summu 1 </w:t>
            </w:r>
            <w:proofErr w:type="spellStart"/>
            <w:r w:rsidRPr="00CF3E0F">
              <w:rPr>
                <w:rFonts w:ascii="Times New Roman" w:eastAsia="Times New Roman" w:hAnsi="Times New Roman" w:cs="Times New Roman"/>
                <w:sz w:val="24"/>
                <w:szCs w:val="24"/>
                <w:lang w:eastAsia="lv-LV"/>
              </w:rPr>
              <w:t>milj</w:t>
            </w:r>
            <w:proofErr w:type="spellEnd"/>
            <w:r w:rsidRPr="00CF3E0F">
              <w:rPr>
                <w:rFonts w:ascii="Times New Roman" w:eastAsia="Times New Roman" w:hAnsi="Times New Roman" w:cs="Times New Roman"/>
                <w:sz w:val="24"/>
                <w:szCs w:val="24"/>
                <w:lang w:eastAsia="lv-LV"/>
              </w:rPr>
              <w:t xml:space="preserve"> 550k katram individuāli pieteiktam projektam?</w:t>
            </w:r>
          </w:p>
          <w:p w14:paraId="2D8B7E32" w14:textId="6200326D" w:rsidR="007C518A" w:rsidRPr="00CF3E0F" w:rsidRDefault="007C518A" w:rsidP="007C518A">
            <w:pPr>
              <w:pStyle w:val="ListParagraph"/>
              <w:numPr>
                <w:ilvl w:val="0"/>
                <w:numId w:val="41"/>
              </w:numPr>
              <w:spacing w:line="276" w:lineRule="auto"/>
              <w:jc w:val="both"/>
              <w:rPr>
                <w:rFonts w:ascii="Times New Roman" w:eastAsia="Times New Roman" w:hAnsi="Times New Roman" w:cs="Times New Roman"/>
                <w:sz w:val="24"/>
                <w:szCs w:val="24"/>
                <w:lang w:eastAsia="lv-LV"/>
              </w:rPr>
            </w:pPr>
            <w:r w:rsidRPr="00CF3E0F">
              <w:rPr>
                <w:rFonts w:ascii="Times New Roman" w:eastAsia="Times New Roman" w:hAnsi="Times New Roman" w:cs="Times New Roman"/>
                <w:sz w:val="24"/>
                <w:szCs w:val="24"/>
                <w:lang w:eastAsia="lv-LV"/>
              </w:rPr>
              <w:t xml:space="preserve">Vai šo noteikto jomu ietvaros var tikt apmācīti tikai tie komersanti ar atbilstošiem NACE 2.red. darbības kodiem – tas ir, vai, piemēram, telekomunikācijas pakalpojumu jomas apmācības varēs mācīties tikai attiecīgās nozares uzņēmumi? Jāņem vērā, ka IKT tehnoloģijas arvien vairāk integrējas un nereti uzņēmi darbojas vairākās IKT </w:t>
            </w:r>
            <w:proofErr w:type="spellStart"/>
            <w:r w:rsidRPr="00CF3E0F">
              <w:rPr>
                <w:rFonts w:ascii="Times New Roman" w:eastAsia="Times New Roman" w:hAnsi="Times New Roman" w:cs="Times New Roman"/>
                <w:sz w:val="24"/>
                <w:szCs w:val="24"/>
                <w:lang w:eastAsia="lv-LV"/>
              </w:rPr>
              <w:t>apakšjomās</w:t>
            </w:r>
            <w:proofErr w:type="spellEnd"/>
            <w:r w:rsidRPr="00CF3E0F">
              <w:rPr>
                <w:rFonts w:ascii="Times New Roman" w:eastAsia="Times New Roman" w:hAnsi="Times New Roman" w:cs="Times New Roman"/>
                <w:sz w:val="24"/>
                <w:szCs w:val="24"/>
                <w:lang w:eastAsia="lv-LV"/>
              </w:rPr>
              <w:t xml:space="preserve"> – kā uzņēmums tiek klasificēts šādos gadījumos?</w:t>
            </w:r>
          </w:p>
        </w:tc>
      </w:tr>
      <w:tr w:rsidR="007C518A" w:rsidRPr="00D34B31" w14:paraId="388585D4" w14:textId="77777777" w:rsidTr="00D00D99">
        <w:trPr>
          <w:trHeight w:val="572"/>
        </w:trPr>
        <w:tc>
          <w:tcPr>
            <w:tcW w:w="8931" w:type="dxa"/>
          </w:tcPr>
          <w:p w14:paraId="48D4D69E" w14:textId="283A513A" w:rsidR="007C518A" w:rsidRDefault="007C518A" w:rsidP="00C50A12">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13.jautājumu:</w:t>
            </w:r>
          </w:p>
          <w:p w14:paraId="722C3EBF" w14:textId="77777777" w:rsidR="007C518A" w:rsidRDefault="007C518A" w:rsidP="007C518A">
            <w:pPr>
              <w:spacing w:line="276" w:lineRule="auto"/>
              <w:jc w:val="both"/>
              <w:rPr>
                <w:rFonts w:ascii="Times New Roman" w:eastAsia="Times New Roman" w:hAnsi="Times New Roman" w:cs="Times New Roman"/>
                <w:sz w:val="24"/>
                <w:szCs w:val="24"/>
                <w:lang w:eastAsia="lv-LV"/>
              </w:rPr>
            </w:pPr>
          </w:p>
          <w:p w14:paraId="7D0D323D" w14:textId="36CDC6C5" w:rsidR="007C518A" w:rsidRPr="007C518A" w:rsidRDefault="007C518A" w:rsidP="007C518A">
            <w:pPr>
              <w:numPr>
                <w:ilvl w:val="0"/>
                <w:numId w:val="37"/>
              </w:numPr>
              <w:spacing w:line="276" w:lineRule="auto"/>
              <w:jc w:val="both"/>
              <w:rPr>
                <w:rFonts w:ascii="Times New Roman" w:hAnsi="Times New Roman" w:cs="Times New Roman"/>
                <w:sz w:val="24"/>
                <w:szCs w:val="24"/>
              </w:rPr>
            </w:pPr>
            <w:r w:rsidRPr="007C518A">
              <w:rPr>
                <w:rFonts w:ascii="Times New Roman" w:hAnsi="Times New Roman" w:cs="Times New Roman"/>
                <w:b/>
                <w:sz w:val="24"/>
                <w:szCs w:val="24"/>
              </w:rPr>
              <w:t>Jā,</w:t>
            </w:r>
            <w:r w:rsidRPr="007C518A">
              <w:rPr>
                <w:rFonts w:ascii="Times New Roman" w:hAnsi="Times New Roman" w:cs="Times New Roman"/>
                <w:sz w:val="24"/>
                <w:szCs w:val="24"/>
              </w:rPr>
              <w:t xml:space="preserve"> iesniedzot projektu individuāli, projekta iesniedzējs var iesniegt pa vienam projekta pieteikumam uz katru no minētajām jomām (kopā 3 atsevišķus projektus). Atbilstoši MK noteikumu 13.</w:t>
            </w:r>
            <w:r w:rsidRPr="007C518A">
              <w:rPr>
                <w:rFonts w:ascii="Times New Roman" w:hAnsi="Times New Roman" w:cs="Times New Roman"/>
                <w:sz w:val="24"/>
                <w:szCs w:val="24"/>
                <w:vertAlign w:val="superscript"/>
              </w:rPr>
              <w:t>1</w:t>
            </w:r>
            <w:r w:rsidRPr="007C518A">
              <w:rPr>
                <w:rFonts w:ascii="Times New Roman" w:hAnsi="Times New Roman" w:cs="Times New Roman"/>
                <w:sz w:val="24"/>
                <w:szCs w:val="24"/>
              </w:rPr>
              <w:t xml:space="preserve"> punktam “projekta iesniedzējam informācijas un komunikācijas tehnoloģiju nozarē </w:t>
            </w:r>
            <w:r w:rsidRPr="007C518A">
              <w:rPr>
                <w:rFonts w:ascii="Times New Roman" w:hAnsi="Times New Roman" w:cs="Times New Roman"/>
                <w:b/>
                <w:sz w:val="24"/>
                <w:szCs w:val="24"/>
              </w:rPr>
              <w:t>projekta iesniegumam</w:t>
            </w:r>
            <w:r w:rsidRPr="007C518A">
              <w:rPr>
                <w:rFonts w:ascii="Times New Roman" w:hAnsi="Times New Roman" w:cs="Times New Roman"/>
                <w:sz w:val="24"/>
                <w:szCs w:val="24"/>
              </w:rPr>
              <w:t xml:space="preserve"> maksimāli pieļaujamais ERAF finansējuma apmērs ir [..] 1 550 000 </w:t>
            </w:r>
            <w:proofErr w:type="spellStart"/>
            <w:r w:rsidRPr="007C518A">
              <w:rPr>
                <w:rFonts w:ascii="Times New Roman" w:hAnsi="Times New Roman" w:cs="Times New Roman"/>
                <w:i/>
                <w:iCs/>
                <w:sz w:val="24"/>
                <w:szCs w:val="24"/>
              </w:rPr>
              <w:t>euro</w:t>
            </w:r>
            <w:proofErr w:type="spellEnd"/>
            <w:r w:rsidRPr="007C518A">
              <w:rPr>
                <w:rFonts w:ascii="Times New Roman" w:hAnsi="Times New Roman" w:cs="Times New Roman"/>
                <w:sz w:val="24"/>
                <w:szCs w:val="24"/>
              </w:rPr>
              <w:t>, ja projektu plānots īstenot individuāli”, līdz ar to norādītais maksimums ir noteikts katram no maksimāli 3 projektu iesniegumiem.</w:t>
            </w:r>
          </w:p>
          <w:p w14:paraId="20B0C515" w14:textId="11A30A45" w:rsidR="007C518A" w:rsidRPr="007C518A" w:rsidRDefault="007C518A" w:rsidP="007C518A">
            <w:pPr>
              <w:numPr>
                <w:ilvl w:val="0"/>
                <w:numId w:val="37"/>
              </w:numPr>
              <w:spacing w:line="276" w:lineRule="auto"/>
              <w:jc w:val="both"/>
              <w:rPr>
                <w:rFonts w:ascii="Times New Roman" w:hAnsi="Times New Roman" w:cs="Times New Roman"/>
                <w:sz w:val="24"/>
                <w:szCs w:val="24"/>
              </w:rPr>
            </w:pPr>
            <w:r w:rsidRPr="007C518A">
              <w:rPr>
                <w:rFonts w:ascii="Times New Roman" w:hAnsi="Times New Roman" w:cs="Times New Roman"/>
                <w:sz w:val="24"/>
                <w:szCs w:val="24"/>
              </w:rPr>
              <w:t xml:space="preserve">Vienai no komersanta darbības jomām ir jābūt atbilstošai projekta IKT jomai. </w:t>
            </w:r>
          </w:p>
        </w:tc>
      </w:tr>
      <w:tr w:rsidR="007C518A" w:rsidRPr="00D34B31" w14:paraId="5A256288" w14:textId="77777777" w:rsidTr="00073DD8">
        <w:trPr>
          <w:trHeight w:val="572"/>
        </w:trPr>
        <w:tc>
          <w:tcPr>
            <w:tcW w:w="8931" w:type="dxa"/>
            <w:shd w:val="clear" w:color="auto" w:fill="F2F2F2" w:themeFill="background1" w:themeFillShade="F2"/>
          </w:tcPr>
          <w:p w14:paraId="65704E9B" w14:textId="208480A1" w:rsidR="007C518A" w:rsidRDefault="007C518A" w:rsidP="00C50A12">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14.jautājums:</w:t>
            </w:r>
          </w:p>
          <w:p w14:paraId="681D18A1" w14:textId="77777777" w:rsidR="007C518A" w:rsidRDefault="007C518A" w:rsidP="007C518A">
            <w:pPr>
              <w:spacing w:line="276" w:lineRule="auto"/>
              <w:jc w:val="both"/>
              <w:rPr>
                <w:rFonts w:ascii="Times New Roman" w:eastAsia="Times New Roman" w:hAnsi="Times New Roman" w:cs="Times New Roman"/>
                <w:sz w:val="24"/>
                <w:szCs w:val="24"/>
                <w:lang w:eastAsia="lv-LV"/>
              </w:rPr>
            </w:pPr>
          </w:p>
          <w:p w14:paraId="7A58A971" w14:textId="77777777" w:rsidR="007C518A" w:rsidRPr="007C518A" w:rsidRDefault="007C518A" w:rsidP="007C518A">
            <w:pPr>
              <w:spacing w:line="276" w:lineRule="auto"/>
              <w:jc w:val="both"/>
              <w:rPr>
                <w:rFonts w:ascii="Times New Roman" w:eastAsia="Times New Roman" w:hAnsi="Times New Roman" w:cs="Times New Roman"/>
                <w:sz w:val="24"/>
                <w:szCs w:val="24"/>
                <w:lang w:eastAsia="lv-LV"/>
              </w:rPr>
            </w:pPr>
            <w:r w:rsidRPr="007C518A">
              <w:rPr>
                <w:rFonts w:ascii="Times New Roman" w:eastAsia="Times New Roman" w:hAnsi="Times New Roman" w:cs="Times New Roman"/>
                <w:sz w:val="24"/>
                <w:szCs w:val="24"/>
                <w:lang w:eastAsia="lv-LV"/>
              </w:rPr>
              <w:t>Par IKT nozarē partnerībā iesniegtu projektu:</w:t>
            </w:r>
          </w:p>
          <w:p w14:paraId="7100F6AA" w14:textId="2461AE12" w:rsidR="007C518A" w:rsidRPr="007C518A" w:rsidRDefault="007C518A" w:rsidP="007C518A">
            <w:pPr>
              <w:pStyle w:val="ListParagraph"/>
              <w:numPr>
                <w:ilvl w:val="0"/>
                <w:numId w:val="39"/>
              </w:numPr>
              <w:spacing w:line="276" w:lineRule="auto"/>
              <w:jc w:val="both"/>
              <w:rPr>
                <w:rFonts w:ascii="Times New Roman" w:eastAsia="Times New Roman" w:hAnsi="Times New Roman" w:cs="Times New Roman"/>
                <w:sz w:val="24"/>
                <w:szCs w:val="24"/>
                <w:lang w:eastAsia="lv-LV"/>
              </w:rPr>
            </w:pPr>
            <w:r w:rsidRPr="007C518A">
              <w:rPr>
                <w:rFonts w:ascii="Times New Roman" w:eastAsia="Times New Roman" w:hAnsi="Times New Roman" w:cs="Times New Roman"/>
                <w:sz w:val="24"/>
                <w:szCs w:val="24"/>
                <w:lang w:eastAsia="lv-LV"/>
              </w:rPr>
              <w:t>Kā CFLA tiek plānota projekta uzraudzība/kontrole partnerībā iesniegtam projektam?</w:t>
            </w:r>
          </w:p>
          <w:p w14:paraId="379DC3B5" w14:textId="45D9174F" w:rsidR="00073DD8" w:rsidRDefault="007C518A" w:rsidP="007C518A">
            <w:pPr>
              <w:pStyle w:val="ListParagraph"/>
              <w:numPr>
                <w:ilvl w:val="0"/>
                <w:numId w:val="39"/>
              </w:numPr>
              <w:spacing w:line="276" w:lineRule="auto"/>
              <w:jc w:val="both"/>
              <w:rPr>
                <w:rFonts w:ascii="Times New Roman" w:eastAsia="Times New Roman" w:hAnsi="Times New Roman" w:cs="Times New Roman"/>
                <w:sz w:val="24"/>
                <w:szCs w:val="24"/>
                <w:lang w:eastAsia="lv-LV"/>
              </w:rPr>
            </w:pPr>
            <w:r w:rsidRPr="007C518A">
              <w:rPr>
                <w:rFonts w:ascii="Times New Roman" w:eastAsia="Times New Roman" w:hAnsi="Times New Roman" w:cs="Times New Roman"/>
                <w:sz w:val="24"/>
                <w:szCs w:val="24"/>
                <w:lang w:eastAsia="lv-LV"/>
              </w:rPr>
              <w:t>Kā notiek atskaišu/mācību plānu u.c. dokumentu iesniegšana CFLA – vai katra partnerībā esoša biedrība sniedz dokumentus KP</w:t>
            </w:r>
            <w:r w:rsidR="00073DD8">
              <w:rPr>
                <w:rFonts w:ascii="Times New Roman" w:eastAsia="Times New Roman" w:hAnsi="Times New Roman" w:cs="Times New Roman"/>
                <w:sz w:val="24"/>
                <w:szCs w:val="24"/>
                <w:lang w:eastAsia="lv-LV"/>
              </w:rPr>
              <w:t xml:space="preserve"> VIS par sava</w:t>
            </w:r>
            <w:r w:rsidRPr="007C518A">
              <w:rPr>
                <w:rFonts w:ascii="Times New Roman" w:eastAsia="Times New Roman" w:hAnsi="Times New Roman" w:cs="Times New Roman"/>
                <w:sz w:val="24"/>
                <w:szCs w:val="24"/>
                <w:lang w:eastAsia="lv-LV"/>
              </w:rPr>
              <w:t xml:space="preserve"> projekta īstenoto daļu vai viena biedrība uzņemas galveno/vadošo lomu projekta īstenošanā un sniedz atskaites par abām partnerībā esošām biedrībām kopā? Vai ir iespējami abi scenāriji? Ja viena no biedrībām uzņemas atbildību par projektu kopumā, vai tai tiek paredzēts lielāks administratīvais budžets, lai segtu papildu darbu</w:t>
            </w:r>
            <w:r w:rsidR="00073DD8">
              <w:rPr>
                <w:rFonts w:ascii="Times New Roman" w:eastAsia="Times New Roman" w:hAnsi="Times New Roman" w:cs="Times New Roman"/>
                <w:sz w:val="24"/>
                <w:szCs w:val="24"/>
                <w:lang w:eastAsia="lv-LV"/>
              </w:rPr>
              <w:t>,</w:t>
            </w:r>
            <w:r w:rsidRPr="007C518A">
              <w:rPr>
                <w:rFonts w:ascii="Times New Roman" w:eastAsia="Times New Roman" w:hAnsi="Times New Roman" w:cs="Times New Roman"/>
                <w:sz w:val="24"/>
                <w:szCs w:val="24"/>
                <w:lang w:eastAsia="lv-LV"/>
              </w:rPr>
              <w:t xml:space="preserve"> administrējot otras biedrības aktivitātes (ja jā, kādā apmērā)?</w:t>
            </w:r>
          </w:p>
          <w:p w14:paraId="6FB6D793" w14:textId="77777777" w:rsidR="00073DD8" w:rsidRDefault="007C518A" w:rsidP="007C518A">
            <w:pPr>
              <w:pStyle w:val="ListParagraph"/>
              <w:numPr>
                <w:ilvl w:val="0"/>
                <w:numId w:val="39"/>
              </w:numPr>
              <w:spacing w:line="276" w:lineRule="auto"/>
              <w:jc w:val="both"/>
              <w:rPr>
                <w:rFonts w:ascii="Times New Roman" w:eastAsia="Times New Roman" w:hAnsi="Times New Roman" w:cs="Times New Roman"/>
                <w:sz w:val="24"/>
                <w:szCs w:val="24"/>
                <w:lang w:eastAsia="lv-LV"/>
              </w:rPr>
            </w:pPr>
            <w:r w:rsidRPr="00073DD8">
              <w:rPr>
                <w:rFonts w:ascii="Times New Roman" w:eastAsia="Times New Roman" w:hAnsi="Times New Roman" w:cs="Times New Roman"/>
                <w:sz w:val="24"/>
                <w:szCs w:val="24"/>
                <w:lang w:eastAsia="lv-LV"/>
              </w:rPr>
              <w:t>Ja kādas partnerībā esošas biedrības vainas dēļ nenotiek apmācības/tiek konstatēti citi pārkāpumi piemērojot finanšu korekcijas – kura biedrība uzņemas atbildību par to un kā tiek piemērotas finanšu korekcijas?</w:t>
            </w:r>
          </w:p>
          <w:p w14:paraId="5072AB60" w14:textId="72FCDC4B" w:rsidR="007C518A" w:rsidRPr="00073DD8" w:rsidRDefault="007C518A" w:rsidP="00C50A12">
            <w:pPr>
              <w:pStyle w:val="ListParagraph"/>
              <w:numPr>
                <w:ilvl w:val="0"/>
                <w:numId w:val="39"/>
              </w:numPr>
              <w:spacing w:line="276" w:lineRule="auto"/>
              <w:jc w:val="both"/>
              <w:rPr>
                <w:rFonts w:ascii="Times New Roman" w:eastAsia="Times New Roman" w:hAnsi="Times New Roman" w:cs="Times New Roman"/>
                <w:sz w:val="24"/>
                <w:szCs w:val="24"/>
                <w:lang w:eastAsia="lv-LV"/>
              </w:rPr>
            </w:pPr>
            <w:r w:rsidRPr="00073DD8">
              <w:rPr>
                <w:rFonts w:ascii="Times New Roman" w:eastAsia="Times New Roman" w:hAnsi="Times New Roman" w:cs="Times New Roman"/>
                <w:sz w:val="24"/>
                <w:szCs w:val="24"/>
                <w:lang w:eastAsia="lv-LV"/>
              </w:rPr>
              <w:lastRenderedPageBreak/>
              <w:t xml:space="preserve">Saskaņā ar MK noteikumu punktu 23.1.2.1 IKT nozarē projekta vadības izmaksas nedrīkst pārsniegt 3000 </w:t>
            </w:r>
            <w:proofErr w:type="spellStart"/>
            <w:r w:rsidRPr="00073DD8">
              <w:rPr>
                <w:rFonts w:ascii="Times New Roman" w:eastAsia="Times New Roman" w:hAnsi="Times New Roman" w:cs="Times New Roman"/>
                <w:i/>
                <w:sz w:val="24"/>
                <w:szCs w:val="24"/>
                <w:lang w:eastAsia="lv-LV"/>
              </w:rPr>
              <w:t>eur</w:t>
            </w:r>
            <w:r w:rsidR="00073DD8" w:rsidRPr="00073DD8">
              <w:rPr>
                <w:rFonts w:ascii="Times New Roman" w:eastAsia="Times New Roman" w:hAnsi="Times New Roman" w:cs="Times New Roman"/>
                <w:i/>
                <w:sz w:val="24"/>
                <w:szCs w:val="24"/>
                <w:lang w:eastAsia="lv-LV"/>
              </w:rPr>
              <w:t>o</w:t>
            </w:r>
            <w:proofErr w:type="spellEnd"/>
            <w:r w:rsidRPr="00073DD8">
              <w:rPr>
                <w:rFonts w:ascii="Times New Roman" w:eastAsia="Times New Roman" w:hAnsi="Times New Roman" w:cs="Times New Roman"/>
                <w:sz w:val="24"/>
                <w:szCs w:val="24"/>
                <w:lang w:eastAsia="lv-LV"/>
              </w:rPr>
              <w:t xml:space="preserve"> mēnesī katrai partnerībā esošai biedrībai, nepārsniedzot MK noteikumos noteiktos 6000 </w:t>
            </w:r>
            <w:proofErr w:type="spellStart"/>
            <w:r w:rsidRPr="00073DD8">
              <w:rPr>
                <w:rFonts w:ascii="Times New Roman" w:eastAsia="Times New Roman" w:hAnsi="Times New Roman" w:cs="Times New Roman"/>
                <w:i/>
                <w:sz w:val="24"/>
                <w:szCs w:val="24"/>
                <w:lang w:eastAsia="lv-LV"/>
              </w:rPr>
              <w:t>eur</w:t>
            </w:r>
            <w:r w:rsidR="00073DD8" w:rsidRPr="00073DD8">
              <w:rPr>
                <w:rFonts w:ascii="Times New Roman" w:eastAsia="Times New Roman" w:hAnsi="Times New Roman" w:cs="Times New Roman"/>
                <w:i/>
                <w:sz w:val="24"/>
                <w:szCs w:val="24"/>
                <w:lang w:eastAsia="lv-LV"/>
              </w:rPr>
              <w:t>o</w:t>
            </w:r>
            <w:proofErr w:type="spellEnd"/>
            <w:r w:rsidRPr="00073DD8">
              <w:rPr>
                <w:rFonts w:ascii="Times New Roman" w:eastAsia="Times New Roman" w:hAnsi="Times New Roman" w:cs="Times New Roman"/>
                <w:sz w:val="24"/>
                <w:szCs w:val="24"/>
                <w:lang w:eastAsia="lv-LV"/>
              </w:rPr>
              <w:t xml:space="preserve"> mēnesī. Vai ir iespējams šīs projekta vadības izmaksas mēnesī attiecināt citos apmēros (piemēram vienai partnerībā esošai biedrībai 4000 </w:t>
            </w:r>
            <w:proofErr w:type="spellStart"/>
            <w:r w:rsidRPr="00073DD8">
              <w:rPr>
                <w:rFonts w:ascii="Times New Roman" w:eastAsia="Times New Roman" w:hAnsi="Times New Roman" w:cs="Times New Roman"/>
                <w:i/>
                <w:sz w:val="24"/>
                <w:szCs w:val="24"/>
                <w:lang w:eastAsia="lv-LV"/>
              </w:rPr>
              <w:t>eur</w:t>
            </w:r>
            <w:r w:rsidR="00073DD8" w:rsidRPr="00073DD8">
              <w:rPr>
                <w:rFonts w:ascii="Times New Roman" w:eastAsia="Times New Roman" w:hAnsi="Times New Roman" w:cs="Times New Roman"/>
                <w:i/>
                <w:sz w:val="24"/>
                <w:szCs w:val="24"/>
                <w:lang w:eastAsia="lv-LV"/>
              </w:rPr>
              <w:t>o</w:t>
            </w:r>
            <w:proofErr w:type="spellEnd"/>
            <w:r w:rsidRPr="00073DD8">
              <w:rPr>
                <w:rFonts w:ascii="Times New Roman" w:eastAsia="Times New Roman" w:hAnsi="Times New Roman" w:cs="Times New Roman"/>
                <w:sz w:val="24"/>
                <w:szCs w:val="24"/>
                <w:lang w:eastAsia="lv-LV"/>
              </w:rPr>
              <w:t xml:space="preserve"> mēnesī, bet otrai partnerībā esošai biedrībai 2000 </w:t>
            </w:r>
            <w:proofErr w:type="spellStart"/>
            <w:r w:rsidRPr="00073DD8">
              <w:rPr>
                <w:rFonts w:ascii="Times New Roman" w:eastAsia="Times New Roman" w:hAnsi="Times New Roman" w:cs="Times New Roman"/>
                <w:i/>
                <w:sz w:val="24"/>
                <w:szCs w:val="24"/>
                <w:lang w:eastAsia="lv-LV"/>
              </w:rPr>
              <w:t>eur</w:t>
            </w:r>
            <w:r w:rsidR="00073DD8" w:rsidRPr="00073DD8">
              <w:rPr>
                <w:rFonts w:ascii="Times New Roman" w:eastAsia="Times New Roman" w:hAnsi="Times New Roman" w:cs="Times New Roman"/>
                <w:i/>
                <w:sz w:val="24"/>
                <w:szCs w:val="24"/>
                <w:lang w:eastAsia="lv-LV"/>
              </w:rPr>
              <w:t>o</w:t>
            </w:r>
            <w:proofErr w:type="spellEnd"/>
            <w:r w:rsidRPr="00073DD8">
              <w:rPr>
                <w:rFonts w:ascii="Times New Roman" w:eastAsia="Times New Roman" w:hAnsi="Times New Roman" w:cs="Times New Roman"/>
                <w:sz w:val="24"/>
                <w:szCs w:val="24"/>
                <w:lang w:eastAsia="lv-LV"/>
              </w:rPr>
              <w:t xml:space="preserve"> mēnesī – proporcionāli apmācību apjomam, no kā atkarīgs administratīvā darba apjoms)?</w:t>
            </w:r>
          </w:p>
        </w:tc>
      </w:tr>
      <w:tr w:rsidR="00073DD8" w:rsidRPr="00D34B31" w14:paraId="4D815A62" w14:textId="77777777" w:rsidTr="00073DD8">
        <w:trPr>
          <w:trHeight w:val="572"/>
        </w:trPr>
        <w:tc>
          <w:tcPr>
            <w:tcW w:w="8931" w:type="dxa"/>
            <w:shd w:val="clear" w:color="auto" w:fill="FFFFFF" w:themeFill="background1"/>
          </w:tcPr>
          <w:p w14:paraId="45A81C06" w14:textId="77777777" w:rsidR="00073DD8" w:rsidRDefault="00073DD8" w:rsidP="00073DD8">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14.jautājumu:</w:t>
            </w:r>
          </w:p>
          <w:p w14:paraId="5D47EE7D" w14:textId="77777777" w:rsidR="00073DD8" w:rsidRDefault="00073DD8" w:rsidP="00073DD8">
            <w:pPr>
              <w:spacing w:line="276" w:lineRule="auto"/>
              <w:jc w:val="both"/>
              <w:rPr>
                <w:rFonts w:ascii="Times New Roman" w:eastAsia="Times New Roman" w:hAnsi="Times New Roman" w:cs="Times New Roman"/>
                <w:sz w:val="24"/>
                <w:szCs w:val="24"/>
                <w:lang w:eastAsia="lv-LV"/>
              </w:rPr>
            </w:pPr>
          </w:p>
          <w:p w14:paraId="09EE1665" w14:textId="77777777" w:rsidR="00073DD8" w:rsidRPr="00073DD8" w:rsidRDefault="00073DD8" w:rsidP="00073DD8">
            <w:pPr>
              <w:numPr>
                <w:ilvl w:val="0"/>
                <w:numId w:val="40"/>
              </w:numPr>
              <w:jc w:val="both"/>
              <w:rPr>
                <w:rFonts w:ascii="Times New Roman" w:hAnsi="Times New Roman" w:cs="Times New Roman"/>
                <w:sz w:val="24"/>
                <w:szCs w:val="24"/>
              </w:rPr>
            </w:pPr>
            <w:r w:rsidRPr="00073DD8">
              <w:rPr>
                <w:rFonts w:ascii="Times New Roman" w:hAnsi="Times New Roman" w:cs="Times New Roman"/>
                <w:sz w:val="24"/>
                <w:szCs w:val="24"/>
              </w:rPr>
              <w:t>CFLA atbilstoši atlases nolikumam pievienotajai līguma par projekta īstenošanu formai, slēgs divpusējo līgumu, kur partnerībā iesniegtajam projektam ir galvenais partneris, kurš būs finansējuma saņēmējs. Attiecīgi, no līguma izrietošās saistības (tiesības un pienākumi) būs attiecināmi uz pašu finansējuma saņēmēju, un CFLA savas attiecīgā projekta kontroles/uzraudzību veiks attiecībā uz finansējuma saņēmēju.</w:t>
            </w:r>
          </w:p>
          <w:p w14:paraId="0DDDC4F6" w14:textId="1AC2182C" w:rsidR="00073DD8" w:rsidRPr="00073DD8" w:rsidRDefault="00073DD8" w:rsidP="00073DD8">
            <w:pPr>
              <w:numPr>
                <w:ilvl w:val="0"/>
                <w:numId w:val="40"/>
              </w:numPr>
              <w:spacing w:line="276" w:lineRule="auto"/>
              <w:jc w:val="both"/>
              <w:rPr>
                <w:rFonts w:ascii="Times New Roman" w:hAnsi="Times New Roman" w:cs="Times New Roman"/>
                <w:sz w:val="24"/>
                <w:szCs w:val="24"/>
              </w:rPr>
            </w:pPr>
            <w:r w:rsidRPr="00073DD8">
              <w:rPr>
                <w:rFonts w:ascii="Times New Roman" w:hAnsi="Times New Roman" w:cs="Times New Roman"/>
                <w:sz w:val="24"/>
                <w:szCs w:val="24"/>
              </w:rPr>
              <w:t xml:space="preserve">Atskaišu/mācību plānu u.c. dokumentus CFLA iesniedz finansējuma </w:t>
            </w:r>
            <w:r>
              <w:rPr>
                <w:rFonts w:ascii="Times New Roman" w:hAnsi="Times New Roman" w:cs="Times New Roman"/>
                <w:sz w:val="24"/>
                <w:szCs w:val="24"/>
              </w:rPr>
              <w:t>saņēmējs par visiem kopā, t.sk.</w:t>
            </w:r>
            <w:r w:rsidRPr="00073DD8">
              <w:rPr>
                <w:rFonts w:ascii="Times New Roman" w:hAnsi="Times New Roman" w:cs="Times New Roman"/>
                <w:sz w:val="24"/>
                <w:szCs w:val="24"/>
              </w:rPr>
              <w:t xml:space="preserve"> arī par partneriem. Tas, kura biedrība projektā ir galvenais partneris un finansējuma saņēmējs, izlemj paši partneri. Scenārijs, ka partneris CFLA iesniedz dokumentus, atskaites, skaidrojumus, mācību plānu u.c. informāciju, nav paredzēts. </w:t>
            </w:r>
          </w:p>
          <w:p w14:paraId="5D530EBA" w14:textId="45B235C2" w:rsidR="00073DD8" w:rsidRDefault="00073DD8" w:rsidP="00073DD8">
            <w:pPr>
              <w:numPr>
                <w:ilvl w:val="0"/>
                <w:numId w:val="40"/>
              </w:numPr>
              <w:spacing w:line="276" w:lineRule="auto"/>
              <w:jc w:val="both"/>
              <w:rPr>
                <w:rFonts w:ascii="Times New Roman" w:hAnsi="Times New Roman" w:cs="Times New Roman"/>
                <w:sz w:val="24"/>
                <w:szCs w:val="24"/>
              </w:rPr>
            </w:pPr>
            <w:r w:rsidRPr="00073DD8">
              <w:rPr>
                <w:rFonts w:ascii="Times New Roman" w:hAnsi="Times New Roman" w:cs="Times New Roman"/>
                <w:sz w:val="24"/>
                <w:szCs w:val="24"/>
              </w:rPr>
              <w:t>Administratīvās izmaksas un to apmēri ir noteikti MK</w:t>
            </w:r>
            <w:r>
              <w:rPr>
                <w:rFonts w:ascii="Times New Roman" w:hAnsi="Times New Roman" w:cs="Times New Roman"/>
                <w:sz w:val="24"/>
                <w:szCs w:val="24"/>
              </w:rPr>
              <w:t xml:space="preserve"> noteikumu</w:t>
            </w:r>
            <w:r w:rsidRPr="00073DD8">
              <w:rPr>
                <w:rFonts w:ascii="Times New Roman" w:hAnsi="Times New Roman" w:cs="Times New Roman"/>
                <w:sz w:val="24"/>
                <w:szCs w:val="24"/>
              </w:rPr>
              <w:t xml:space="preserve"> 23.1.2.1 punktā -  projekta iesniedzējam informācijas un komunikācijas tehnoloģiju nozarē projekta vadības izmaksas, kas nepārsniedz 3 000 </w:t>
            </w:r>
            <w:proofErr w:type="spellStart"/>
            <w:r w:rsidRPr="00073DD8">
              <w:rPr>
                <w:rFonts w:ascii="Times New Roman" w:hAnsi="Times New Roman" w:cs="Times New Roman"/>
                <w:i/>
                <w:sz w:val="24"/>
                <w:szCs w:val="24"/>
              </w:rPr>
              <w:t>euro</w:t>
            </w:r>
            <w:proofErr w:type="spellEnd"/>
            <w:r w:rsidRPr="00073DD8">
              <w:rPr>
                <w:rFonts w:ascii="Times New Roman" w:hAnsi="Times New Roman" w:cs="Times New Roman"/>
                <w:sz w:val="24"/>
                <w:szCs w:val="24"/>
              </w:rPr>
              <w:t xml:space="preserve"> mēnesī katrai partnerībā esošai biedrībai vai nodibinājumam atbilstoši partnerībā esošo biedrību vai nodibinājumu skaitam, kopumā projekta vadības izmaksām nepārsniedzot 6 000 </w:t>
            </w:r>
            <w:proofErr w:type="spellStart"/>
            <w:r w:rsidRPr="00073DD8">
              <w:rPr>
                <w:rFonts w:ascii="Times New Roman" w:hAnsi="Times New Roman" w:cs="Times New Roman"/>
                <w:i/>
                <w:sz w:val="24"/>
                <w:szCs w:val="24"/>
              </w:rPr>
              <w:t>euro</w:t>
            </w:r>
            <w:proofErr w:type="spellEnd"/>
            <w:r w:rsidRPr="00073DD8">
              <w:rPr>
                <w:rFonts w:ascii="Times New Roman" w:hAnsi="Times New Roman" w:cs="Times New Roman"/>
                <w:sz w:val="24"/>
                <w:szCs w:val="24"/>
              </w:rPr>
              <w:t xml:space="preserve"> mēnesī, ja projektu paredzēts īstenot partnerībā. Vēršam uzmanību, ka finansējuma saņēmējs ir atbildīgs par  projekta īstenošanu, mērķu sasniegšanu, </w:t>
            </w:r>
            <w:r w:rsidRPr="00073DD8">
              <w:rPr>
                <w:rFonts w:ascii="Times New Roman" w:hAnsi="Times New Roman" w:cs="Times New Roman"/>
                <w:b/>
                <w:sz w:val="24"/>
                <w:szCs w:val="24"/>
                <w:u w:val="single"/>
              </w:rPr>
              <w:t xml:space="preserve">izdevumu </w:t>
            </w:r>
            <w:proofErr w:type="spellStart"/>
            <w:r w:rsidRPr="00073DD8">
              <w:rPr>
                <w:rFonts w:ascii="Times New Roman" w:hAnsi="Times New Roman" w:cs="Times New Roman"/>
                <w:b/>
                <w:sz w:val="24"/>
                <w:szCs w:val="24"/>
                <w:u w:val="single"/>
              </w:rPr>
              <w:t>attiecināmību</w:t>
            </w:r>
            <w:proofErr w:type="spellEnd"/>
            <w:r w:rsidRPr="00073DD8">
              <w:rPr>
                <w:rFonts w:ascii="Times New Roman" w:hAnsi="Times New Roman" w:cs="Times New Roman"/>
                <w:sz w:val="24"/>
                <w:szCs w:val="24"/>
              </w:rPr>
              <w:t>, kā arī maksājumu veikšanu un iepirkuma procedūras veikšanu.</w:t>
            </w:r>
          </w:p>
          <w:p w14:paraId="2FE2E9D5" w14:textId="5668D8B3" w:rsidR="00073DD8" w:rsidRPr="00073DD8" w:rsidRDefault="00073DD8" w:rsidP="00073DD8">
            <w:pPr>
              <w:spacing w:line="276" w:lineRule="auto"/>
              <w:ind w:left="360"/>
              <w:jc w:val="both"/>
              <w:rPr>
                <w:rFonts w:ascii="Times New Roman" w:hAnsi="Times New Roman" w:cs="Times New Roman"/>
                <w:sz w:val="24"/>
                <w:szCs w:val="24"/>
              </w:rPr>
            </w:pPr>
            <w:r w:rsidRPr="00073DD8">
              <w:rPr>
                <w:rFonts w:ascii="Times New Roman" w:hAnsi="Times New Roman" w:cs="Times New Roman"/>
                <w:sz w:val="24"/>
                <w:szCs w:val="24"/>
              </w:rPr>
              <w:t xml:space="preserve">Visu atbildību par projekta īstenošanu un partneriem uzņemas finansējuma saņēmējs. Finanšu korekcija tiek piemērota projekta kopējai summai. </w:t>
            </w:r>
          </w:p>
          <w:p w14:paraId="270031C0" w14:textId="60C529CB" w:rsidR="00073DD8" w:rsidRPr="00073DD8" w:rsidRDefault="00073DD8" w:rsidP="00073DD8">
            <w:pPr>
              <w:numPr>
                <w:ilvl w:val="0"/>
                <w:numId w:val="40"/>
              </w:numPr>
              <w:spacing w:line="276" w:lineRule="auto"/>
              <w:jc w:val="both"/>
              <w:rPr>
                <w:rFonts w:ascii="Times New Roman" w:hAnsi="Times New Roman" w:cs="Times New Roman"/>
                <w:sz w:val="24"/>
                <w:szCs w:val="24"/>
              </w:rPr>
            </w:pPr>
            <w:r w:rsidRPr="00073DD8">
              <w:rPr>
                <w:rFonts w:ascii="Times New Roman" w:hAnsi="Times New Roman" w:cs="Times New Roman"/>
                <w:b/>
                <w:sz w:val="24"/>
                <w:szCs w:val="24"/>
              </w:rPr>
              <w:t>Nē,</w:t>
            </w:r>
            <w:r w:rsidRPr="00073DD8">
              <w:rPr>
                <w:rFonts w:ascii="Times New Roman" w:hAnsi="Times New Roman" w:cs="Times New Roman"/>
                <w:sz w:val="24"/>
                <w:szCs w:val="24"/>
              </w:rPr>
              <w:t xml:space="preserve"> MK noteikumu 23.1.2.apakšpunkts nosaka, ka maksimālās projekta vadības izmaksas ir noteiktas 3 000 </w:t>
            </w:r>
            <w:proofErr w:type="spellStart"/>
            <w:r w:rsidRPr="00073DD8">
              <w:rPr>
                <w:rFonts w:ascii="Times New Roman" w:hAnsi="Times New Roman" w:cs="Times New Roman"/>
                <w:i/>
                <w:sz w:val="24"/>
                <w:szCs w:val="24"/>
              </w:rPr>
              <w:t>euro</w:t>
            </w:r>
            <w:proofErr w:type="spellEnd"/>
            <w:r w:rsidRPr="00073DD8">
              <w:rPr>
                <w:rFonts w:ascii="Times New Roman" w:hAnsi="Times New Roman" w:cs="Times New Roman"/>
                <w:sz w:val="24"/>
                <w:szCs w:val="24"/>
              </w:rPr>
              <w:t>, un 23.1.2.</w:t>
            </w:r>
            <w:r w:rsidRPr="00073DD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073DD8">
              <w:rPr>
                <w:rFonts w:ascii="Times New Roman" w:hAnsi="Times New Roman" w:cs="Times New Roman"/>
                <w:sz w:val="24"/>
                <w:szCs w:val="24"/>
              </w:rPr>
              <w:t xml:space="preserve">apakšpunkts atrunā specifiskos nosacījumus partnerības gadījumā, taču joprojām paredz, ka </w:t>
            </w:r>
            <w:r w:rsidRPr="00073DD8">
              <w:rPr>
                <w:rFonts w:ascii="Times New Roman" w:hAnsi="Times New Roman" w:cs="Times New Roman"/>
                <w:b/>
                <w:sz w:val="24"/>
                <w:szCs w:val="24"/>
              </w:rPr>
              <w:t xml:space="preserve">vienai biedrībai projekta vadības izmaksām maksimāli attiecināmi 3 000 </w:t>
            </w:r>
            <w:proofErr w:type="spellStart"/>
            <w:r w:rsidRPr="00073DD8">
              <w:rPr>
                <w:rFonts w:ascii="Times New Roman" w:hAnsi="Times New Roman" w:cs="Times New Roman"/>
                <w:b/>
                <w:i/>
                <w:sz w:val="24"/>
                <w:szCs w:val="24"/>
              </w:rPr>
              <w:t>euro</w:t>
            </w:r>
            <w:proofErr w:type="spellEnd"/>
            <w:r w:rsidRPr="00073DD8">
              <w:rPr>
                <w:rFonts w:ascii="Times New Roman" w:hAnsi="Times New Roman" w:cs="Times New Roman"/>
                <w:b/>
                <w:sz w:val="24"/>
                <w:szCs w:val="24"/>
              </w:rPr>
              <w:t>.</w:t>
            </w:r>
            <w:r w:rsidRPr="00073DD8">
              <w:rPr>
                <w:rFonts w:ascii="Times New Roman" w:hAnsi="Times New Roman" w:cs="Times New Roman"/>
                <w:sz w:val="24"/>
                <w:szCs w:val="24"/>
              </w:rPr>
              <w:t xml:space="preserve"> Tālāk tekstā minētais nosacījums par 6 000 </w:t>
            </w:r>
            <w:proofErr w:type="spellStart"/>
            <w:r w:rsidRPr="00073DD8">
              <w:rPr>
                <w:rFonts w:ascii="Times New Roman" w:hAnsi="Times New Roman" w:cs="Times New Roman"/>
                <w:i/>
                <w:sz w:val="24"/>
                <w:szCs w:val="24"/>
              </w:rPr>
              <w:t>euro</w:t>
            </w:r>
            <w:proofErr w:type="spellEnd"/>
            <w:r w:rsidRPr="00073DD8">
              <w:rPr>
                <w:rFonts w:ascii="Times New Roman" w:hAnsi="Times New Roman" w:cs="Times New Roman"/>
                <w:sz w:val="24"/>
                <w:szCs w:val="24"/>
              </w:rPr>
              <w:t xml:space="preserve"> vērš uzmanību, ka neatkarīgi no tā, cik daudz biedrību ir partnerībā, kopējās projekta vadības izmaksas tiks attiecinātas maksimāli 6 000 </w:t>
            </w:r>
            <w:proofErr w:type="spellStart"/>
            <w:r w:rsidRPr="00073DD8">
              <w:rPr>
                <w:rFonts w:ascii="Times New Roman" w:hAnsi="Times New Roman" w:cs="Times New Roman"/>
                <w:i/>
                <w:sz w:val="24"/>
                <w:szCs w:val="24"/>
              </w:rPr>
              <w:t>euro</w:t>
            </w:r>
            <w:proofErr w:type="spellEnd"/>
            <w:r w:rsidRPr="00073DD8">
              <w:rPr>
                <w:rFonts w:ascii="Times New Roman" w:hAnsi="Times New Roman" w:cs="Times New Roman"/>
                <w:sz w:val="24"/>
                <w:szCs w:val="24"/>
              </w:rPr>
              <w:t xml:space="preserve"> apmērā.</w:t>
            </w:r>
          </w:p>
        </w:tc>
      </w:tr>
      <w:tr w:rsidR="000A60DD" w:rsidRPr="00D34B31" w14:paraId="003DCE6A" w14:textId="77777777" w:rsidTr="000A60DD">
        <w:trPr>
          <w:trHeight w:val="572"/>
        </w:trPr>
        <w:tc>
          <w:tcPr>
            <w:tcW w:w="8931" w:type="dxa"/>
            <w:shd w:val="clear" w:color="auto" w:fill="F2F2F2" w:themeFill="background1" w:themeFillShade="F2"/>
          </w:tcPr>
          <w:p w14:paraId="48978F1E" w14:textId="737E46EB" w:rsidR="000A60DD" w:rsidRDefault="000A60DD" w:rsidP="00073DD8">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15.jautājums:</w:t>
            </w:r>
          </w:p>
          <w:p w14:paraId="795A51E1" w14:textId="77777777" w:rsidR="000A60DD" w:rsidRDefault="000A60DD" w:rsidP="00073DD8">
            <w:pPr>
              <w:spacing w:line="276" w:lineRule="auto"/>
              <w:jc w:val="both"/>
              <w:rPr>
                <w:rFonts w:ascii="Times New Roman" w:eastAsia="Times New Roman" w:hAnsi="Times New Roman" w:cs="Times New Roman"/>
                <w:sz w:val="24"/>
                <w:szCs w:val="24"/>
                <w:lang w:eastAsia="lv-LV"/>
              </w:rPr>
            </w:pPr>
          </w:p>
          <w:p w14:paraId="10E01978" w14:textId="5039C806" w:rsidR="000A60DD" w:rsidRDefault="000A60DD" w:rsidP="00073DD8">
            <w:pPr>
              <w:spacing w:line="276" w:lineRule="auto"/>
              <w:jc w:val="both"/>
              <w:rPr>
                <w:rFonts w:ascii="Times New Roman" w:eastAsia="Times New Roman" w:hAnsi="Times New Roman" w:cs="Times New Roman"/>
                <w:sz w:val="24"/>
                <w:szCs w:val="24"/>
                <w:lang w:eastAsia="lv-LV"/>
              </w:rPr>
            </w:pPr>
            <w:r w:rsidRPr="000A60DD">
              <w:rPr>
                <w:rFonts w:ascii="Times New Roman" w:eastAsia="Times New Roman" w:hAnsi="Times New Roman" w:cs="Times New Roman"/>
                <w:sz w:val="24"/>
                <w:szCs w:val="24"/>
                <w:lang w:eastAsia="lv-LV"/>
              </w:rPr>
              <w:t xml:space="preserve">Kas notiek gadījumā, ja IKT nozarē tiek saņemti vairāki projekta iesniegumi - gan esot partnerībā, gan individuāli, un individuāli iesniegts projekts pie izvērtēšanas par summu 1 </w:t>
            </w:r>
            <w:proofErr w:type="spellStart"/>
            <w:r w:rsidRPr="000A60DD">
              <w:rPr>
                <w:rFonts w:ascii="Times New Roman" w:eastAsia="Times New Roman" w:hAnsi="Times New Roman" w:cs="Times New Roman"/>
                <w:sz w:val="24"/>
                <w:szCs w:val="24"/>
                <w:lang w:eastAsia="lv-LV"/>
              </w:rPr>
              <w:t>milj</w:t>
            </w:r>
            <w:proofErr w:type="spellEnd"/>
            <w:r w:rsidRPr="000A60DD">
              <w:rPr>
                <w:rFonts w:ascii="Times New Roman" w:eastAsia="Times New Roman" w:hAnsi="Times New Roman" w:cs="Times New Roman"/>
                <w:sz w:val="24"/>
                <w:szCs w:val="24"/>
                <w:lang w:eastAsia="lv-LV"/>
              </w:rPr>
              <w:t xml:space="preserve"> 550k saņem lielāku punktu skaitu nekā partnerībā iesniegts projekts par summu 3 </w:t>
            </w:r>
            <w:proofErr w:type="spellStart"/>
            <w:r w:rsidRPr="000A60DD">
              <w:rPr>
                <w:rFonts w:ascii="Times New Roman" w:eastAsia="Times New Roman" w:hAnsi="Times New Roman" w:cs="Times New Roman"/>
                <w:sz w:val="24"/>
                <w:szCs w:val="24"/>
                <w:lang w:eastAsia="lv-LV"/>
              </w:rPr>
              <w:t>milj</w:t>
            </w:r>
            <w:proofErr w:type="spellEnd"/>
            <w:r w:rsidRPr="000A60DD">
              <w:rPr>
                <w:rFonts w:ascii="Times New Roman" w:eastAsia="Times New Roman" w:hAnsi="Times New Roman" w:cs="Times New Roman"/>
                <w:sz w:val="24"/>
                <w:szCs w:val="24"/>
                <w:lang w:eastAsia="lv-LV"/>
              </w:rPr>
              <w:t xml:space="preserve"> 100k? Kurš pieteikums tiek atbalstīts un kādā apjomā? Ja tiek atbalstīti abi pieteikumi, kādā prioritārā secībā un apjomā?</w:t>
            </w:r>
          </w:p>
        </w:tc>
      </w:tr>
      <w:tr w:rsidR="000A60DD" w:rsidRPr="00D34B31" w14:paraId="52896A52" w14:textId="77777777" w:rsidTr="00073DD8">
        <w:trPr>
          <w:trHeight w:val="572"/>
        </w:trPr>
        <w:tc>
          <w:tcPr>
            <w:tcW w:w="8931" w:type="dxa"/>
            <w:shd w:val="clear" w:color="auto" w:fill="FFFFFF" w:themeFill="background1"/>
          </w:tcPr>
          <w:p w14:paraId="4E73935E" w14:textId="77777777" w:rsidR="000A60DD" w:rsidRDefault="000A60DD"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15.jautājumu:</w:t>
            </w:r>
          </w:p>
          <w:p w14:paraId="42E94980" w14:textId="77777777" w:rsidR="000A60DD" w:rsidRDefault="000A60DD" w:rsidP="000A60DD">
            <w:pPr>
              <w:spacing w:line="276" w:lineRule="auto"/>
              <w:jc w:val="both"/>
              <w:rPr>
                <w:rFonts w:ascii="Times New Roman" w:eastAsia="Times New Roman" w:hAnsi="Times New Roman" w:cs="Times New Roman"/>
                <w:sz w:val="24"/>
                <w:szCs w:val="24"/>
                <w:lang w:eastAsia="lv-LV"/>
              </w:rPr>
            </w:pPr>
          </w:p>
          <w:p w14:paraId="2C7B91F1" w14:textId="77777777" w:rsidR="000A60DD" w:rsidRPr="000A60DD" w:rsidRDefault="000A60DD" w:rsidP="000A60DD">
            <w:pPr>
              <w:spacing w:line="276" w:lineRule="auto"/>
              <w:jc w:val="both"/>
              <w:rPr>
                <w:rFonts w:ascii="Times New Roman" w:eastAsia="Calibri" w:hAnsi="Times New Roman" w:cs="Times New Roman"/>
                <w:iCs/>
                <w:sz w:val="24"/>
                <w:szCs w:val="24"/>
              </w:rPr>
            </w:pPr>
            <w:r w:rsidRPr="000A60DD">
              <w:rPr>
                <w:rFonts w:ascii="Times New Roman" w:eastAsia="Calibri" w:hAnsi="Times New Roman" w:cs="Times New Roman"/>
                <w:iCs/>
                <w:sz w:val="24"/>
                <w:szCs w:val="24"/>
              </w:rPr>
              <w:t xml:space="preserve">Projektu iesniegumu rindošanas un atbalsta sniegšanas kārtība ir atspoguļota projektu iesniegumu atlases nolikuma 32.punktā. </w:t>
            </w:r>
          </w:p>
          <w:p w14:paraId="1B9A89DE" w14:textId="77777777" w:rsidR="000A60DD" w:rsidRPr="000A60DD" w:rsidRDefault="000A60DD" w:rsidP="000A60DD">
            <w:pPr>
              <w:spacing w:line="276" w:lineRule="auto"/>
              <w:jc w:val="both"/>
              <w:rPr>
                <w:rFonts w:ascii="Times New Roman" w:eastAsia="Calibri" w:hAnsi="Times New Roman" w:cs="Times New Roman"/>
                <w:iCs/>
                <w:sz w:val="24"/>
                <w:szCs w:val="24"/>
              </w:rPr>
            </w:pPr>
            <w:r w:rsidRPr="000A60DD">
              <w:rPr>
                <w:rFonts w:ascii="Times New Roman" w:eastAsia="Calibri" w:hAnsi="Times New Roman" w:cs="Times New Roman"/>
                <w:iCs/>
                <w:sz w:val="24"/>
                <w:szCs w:val="24"/>
              </w:rPr>
              <w:lastRenderedPageBreak/>
              <w:t xml:space="preserve">Saskaņā ar MK noteikumu 15.punktu sākotnēji atbalsts tiek sniegts </w:t>
            </w:r>
            <w:r w:rsidRPr="000A60DD">
              <w:rPr>
                <w:rFonts w:ascii="Times New Roman" w:eastAsia="Calibri" w:hAnsi="Times New Roman" w:cs="Times New Roman"/>
                <w:b/>
                <w:bCs/>
                <w:iCs/>
                <w:sz w:val="24"/>
                <w:szCs w:val="24"/>
              </w:rPr>
              <w:t>vienam projekta iesniedzējam IKT nozarē</w:t>
            </w:r>
            <w:r w:rsidRPr="000A60DD">
              <w:rPr>
                <w:rFonts w:ascii="Times New Roman" w:eastAsia="Calibri" w:hAnsi="Times New Roman" w:cs="Times New Roman"/>
                <w:iCs/>
                <w:sz w:val="24"/>
                <w:szCs w:val="24"/>
              </w:rPr>
              <w:t xml:space="preserve">, </w:t>
            </w:r>
            <w:r w:rsidRPr="000A60DD">
              <w:rPr>
                <w:rFonts w:ascii="Times New Roman" w:eastAsia="Calibri" w:hAnsi="Times New Roman" w:cs="Times New Roman"/>
                <w:b/>
                <w:bCs/>
                <w:iCs/>
                <w:sz w:val="24"/>
                <w:szCs w:val="24"/>
              </w:rPr>
              <w:t>kurš saņēmis augstāko punktu skaitu</w:t>
            </w:r>
            <w:r w:rsidRPr="000A60DD">
              <w:rPr>
                <w:rFonts w:ascii="Times New Roman" w:eastAsia="Calibri" w:hAnsi="Times New Roman" w:cs="Times New Roman"/>
                <w:iCs/>
                <w:sz w:val="24"/>
                <w:szCs w:val="24"/>
              </w:rPr>
              <w:t>. Ja punktu skaits ir vienāds, projekti tiek salīdzināti saskaņā ar MK noteikumu 17.2.apakšpunktu – priekšroka ir tam projektam, kurš 8. kvalitātes kritērijā “Projektā apmācīto nodarbināto skaits” ir ieguvis augstāku punktu skaitu un apmācīto nodarbināto skaits ir lielāks absolūtā izteiksmē.</w:t>
            </w:r>
          </w:p>
          <w:p w14:paraId="12A7CFC9" w14:textId="77777777" w:rsidR="000A60DD" w:rsidRPr="000A60DD" w:rsidRDefault="000A60DD" w:rsidP="000A60DD">
            <w:pPr>
              <w:spacing w:line="276" w:lineRule="auto"/>
              <w:jc w:val="both"/>
              <w:rPr>
                <w:rFonts w:ascii="Times New Roman" w:eastAsia="Calibri" w:hAnsi="Times New Roman" w:cs="Times New Roman"/>
                <w:iCs/>
                <w:sz w:val="24"/>
                <w:szCs w:val="24"/>
              </w:rPr>
            </w:pPr>
            <w:r w:rsidRPr="000A60DD">
              <w:rPr>
                <w:rFonts w:ascii="Times New Roman" w:eastAsia="Calibri" w:hAnsi="Times New Roman" w:cs="Times New Roman"/>
                <w:iCs/>
                <w:sz w:val="24"/>
                <w:szCs w:val="24"/>
              </w:rPr>
              <w:t xml:space="preserve">Ja pēc sākotnēji atbalstīto projektu iesniedzēju apstiprināšanas </w:t>
            </w:r>
            <w:r w:rsidRPr="000A60DD">
              <w:rPr>
                <w:rFonts w:ascii="Times New Roman" w:eastAsia="Calibri" w:hAnsi="Times New Roman" w:cs="Times New Roman"/>
                <w:b/>
                <w:bCs/>
                <w:iCs/>
                <w:sz w:val="24"/>
                <w:szCs w:val="24"/>
              </w:rPr>
              <w:t xml:space="preserve">ir pieejams finansējums, atbalstu sniedz nākamajam projekta iesniedzējam ar augstāko punktu skaitu </w:t>
            </w:r>
            <w:r w:rsidRPr="000A60DD">
              <w:rPr>
                <w:rFonts w:ascii="Times New Roman" w:eastAsia="Calibri" w:hAnsi="Times New Roman" w:cs="Times New Roman"/>
                <w:iCs/>
                <w:sz w:val="24"/>
                <w:szCs w:val="24"/>
              </w:rPr>
              <w:t>katrā atbalstāmajā nozarē.</w:t>
            </w:r>
          </w:p>
          <w:p w14:paraId="4ADB0618" w14:textId="77777777" w:rsidR="000A60DD" w:rsidRPr="000A60DD" w:rsidRDefault="000A60DD" w:rsidP="000A60DD">
            <w:pPr>
              <w:spacing w:line="276" w:lineRule="auto"/>
              <w:jc w:val="both"/>
              <w:rPr>
                <w:rFonts w:ascii="Times New Roman" w:eastAsia="Calibri" w:hAnsi="Times New Roman" w:cs="Times New Roman"/>
                <w:iCs/>
                <w:sz w:val="24"/>
                <w:szCs w:val="24"/>
              </w:rPr>
            </w:pPr>
            <w:r w:rsidRPr="000A60DD">
              <w:rPr>
                <w:rFonts w:ascii="Times New Roman" w:eastAsia="Calibri" w:hAnsi="Times New Roman" w:cs="Times New Roman"/>
                <w:iCs/>
                <w:sz w:val="24"/>
                <w:szCs w:val="24"/>
              </w:rPr>
              <w:t xml:space="preserve">Norādām, ka </w:t>
            </w:r>
            <w:r w:rsidRPr="000A60DD">
              <w:rPr>
                <w:rFonts w:ascii="Times New Roman" w:eastAsia="Calibri" w:hAnsi="Times New Roman" w:cs="Times New Roman"/>
                <w:b/>
                <w:bCs/>
                <w:iCs/>
                <w:sz w:val="24"/>
                <w:szCs w:val="24"/>
              </w:rPr>
              <w:t>sarindošana tiek veikta katram projekta iesniedzēja veidam</w:t>
            </w:r>
            <w:r w:rsidRPr="000A60DD">
              <w:rPr>
                <w:rFonts w:ascii="Times New Roman" w:eastAsia="Calibri" w:hAnsi="Times New Roman" w:cs="Times New Roman"/>
                <w:iCs/>
                <w:sz w:val="24"/>
                <w:szCs w:val="24"/>
              </w:rPr>
              <w:t xml:space="preserve">, t.i., apstrādes rūpniecības nozares, IKT nozares un SPBC, atsevišķi. </w:t>
            </w:r>
            <w:r w:rsidRPr="000A60DD">
              <w:rPr>
                <w:rFonts w:ascii="Times New Roman" w:eastAsia="Calibri" w:hAnsi="Times New Roman" w:cs="Times New Roman"/>
                <w:b/>
                <w:bCs/>
                <w:iCs/>
                <w:sz w:val="24"/>
                <w:szCs w:val="24"/>
              </w:rPr>
              <w:t>Visi IKT nozares projekta iesniegumi neatkarīgi no to jomas, kā arī tā, vai tie būs individuāli vai partnerības projekti, tiks sarindoti vienā sarakstā</w:t>
            </w:r>
            <w:r w:rsidRPr="000A60DD">
              <w:rPr>
                <w:rFonts w:ascii="Times New Roman" w:eastAsia="Calibri" w:hAnsi="Times New Roman" w:cs="Times New Roman"/>
                <w:iCs/>
                <w:sz w:val="24"/>
                <w:szCs w:val="24"/>
              </w:rPr>
              <w:t xml:space="preserve"> atbilstoši atlases nolikuma 32.punktā noteiktajai kārtībai.</w:t>
            </w:r>
          </w:p>
          <w:p w14:paraId="3577DDEC" w14:textId="55CEEFB7" w:rsidR="000A60DD" w:rsidRPr="000A60DD" w:rsidRDefault="000A60DD" w:rsidP="000A60DD">
            <w:pPr>
              <w:spacing w:line="276" w:lineRule="auto"/>
              <w:jc w:val="both"/>
              <w:rPr>
                <w:rFonts w:ascii="Calibri" w:eastAsia="Calibri" w:hAnsi="Calibri" w:cs="Times New Roman"/>
                <w:i/>
                <w:iCs/>
                <w:color w:val="1F497D"/>
              </w:rPr>
            </w:pPr>
            <w:r w:rsidRPr="000A60DD">
              <w:rPr>
                <w:rFonts w:ascii="Times New Roman" w:eastAsia="Calibri" w:hAnsi="Times New Roman" w:cs="Times New Roman"/>
                <w:iCs/>
                <w:sz w:val="24"/>
                <w:szCs w:val="24"/>
              </w:rPr>
              <w:t>Ja atlases ietvaros ir pieejams finansējums, kas nav pietiekams nākamā projekta finansēšanai pilnā apmērā (pieejama mazāka summa nekā plānota projektā), Atbildīgā iestāde (Ekonomikas ministrija) sniedz priekšlikumus atlikušā finansējuma izlietojumam, kas var būt dažādi – piemēram, piedāvāt finansēt projektu par atlikušo finansējumu, ja tas nodrošinās tos pašus, sākotnēji plānotos rezultātus, pārdalīt finansējumu kādai citai aktivitātei u.tml.</w:t>
            </w:r>
          </w:p>
        </w:tc>
      </w:tr>
      <w:tr w:rsidR="00B52609" w:rsidRPr="00D34B31" w14:paraId="62BD680C" w14:textId="77777777" w:rsidTr="00AF6B61">
        <w:trPr>
          <w:trHeight w:val="572"/>
        </w:trPr>
        <w:tc>
          <w:tcPr>
            <w:tcW w:w="8931" w:type="dxa"/>
            <w:shd w:val="clear" w:color="auto" w:fill="F2F2F2" w:themeFill="background1" w:themeFillShade="F2"/>
          </w:tcPr>
          <w:p w14:paraId="14E799E5" w14:textId="5F878A73"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16.jautājums:</w:t>
            </w:r>
          </w:p>
          <w:p w14:paraId="03C7197A"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19E78A9D" w14:textId="54CE177E"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Vai projekta pieteikumam nepieciešams pievienot arī projekta vadībā iesaistīto personu CV no partnera puses?</w:t>
            </w:r>
          </w:p>
        </w:tc>
      </w:tr>
      <w:tr w:rsidR="00B52609" w:rsidRPr="00D34B31" w14:paraId="5334D1F0" w14:textId="77777777" w:rsidTr="00073DD8">
        <w:trPr>
          <w:trHeight w:val="572"/>
        </w:trPr>
        <w:tc>
          <w:tcPr>
            <w:tcW w:w="8931" w:type="dxa"/>
            <w:shd w:val="clear" w:color="auto" w:fill="FFFFFF" w:themeFill="background1"/>
          </w:tcPr>
          <w:p w14:paraId="6DD747A6" w14:textId="77777777"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16.jautājumu:</w:t>
            </w:r>
          </w:p>
          <w:p w14:paraId="76E49E64"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0FE805D7" w14:textId="43C15FC0"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Ņemot vērā, ka CFLA uzņemas saistības ar projekta iesniedzēju, ir pievienojams tikai projekta iesniedzēja plānotā projekta vadītāja CV.</w:t>
            </w:r>
          </w:p>
        </w:tc>
      </w:tr>
      <w:tr w:rsidR="00B52609" w:rsidRPr="00D34B31" w14:paraId="6221C315" w14:textId="77777777" w:rsidTr="00AF6B61">
        <w:trPr>
          <w:trHeight w:val="572"/>
        </w:trPr>
        <w:tc>
          <w:tcPr>
            <w:tcW w:w="8931" w:type="dxa"/>
            <w:shd w:val="clear" w:color="auto" w:fill="F2F2F2" w:themeFill="background1" w:themeFillShade="F2"/>
          </w:tcPr>
          <w:p w14:paraId="48807166" w14:textId="028B433B"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17.jautājums:</w:t>
            </w:r>
          </w:p>
          <w:p w14:paraId="339ED480"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7C519DDB" w14:textId="2426232A"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Kā partnera projekta vadības izmaksas atspoguļot pieteikuma veidlapas 3.pielikumā “Projekta budžeta kopsavilkums”? Vai jāizdala atsevišķi kādas izmaksas ir projekta iesniedzējam un kādas partnerim? Vai arī šīs izmaksas norādāmas kopā?</w:t>
            </w:r>
          </w:p>
        </w:tc>
      </w:tr>
      <w:tr w:rsidR="00B52609" w:rsidRPr="00D34B31" w14:paraId="6269E693" w14:textId="77777777" w:rsidTr="00073DD8">
        <w:trPr>
          <w:trHeight w:val="572"/>
        </w:trPr>
        <w:tc>
          <w:tcPr>
            <w:tcW w:w="8931" w:type="dxa"/>
            <w:shd w:val="clear" w:color="auto" w:fill="FFFFFF" w:themeFill="background1"/>
          </w:tcPr>
          <w:p w14:paraId="358DE77E" w14:textId="1FF6A6FD"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17.jautājumu:</w:t>
            </w:r>
          </w:p>
          <w:p w14:paraId="5471060F"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696F0043" w14:textId="03B3849F" w:rsidR="00B52609" w:rsidRPr="00B52609" w:rsidRDefault="00B52609" w:rsidP="00B52609">
            <w:pPr>
              <w:spacing w:line="276" w:lineRule="auto"/>
              <w:jc w:val="both"/>
              <w:rPr>
                <w:rFonts w:ascii="Times New Roman" w:eastAsia="Times New Roman" w:hAnsi="Times New Roman" w:cs="Times New Roman"/>
                <w:sz w:val="24"/>
                <w:szCs w:val="24"/>
                <w:lang w:eastAsia="lv-LV"/>
              </w:rPr>
            </w:pPr>
            <w:r w:rsidRPr="00B52609">
              <w:rPr>
                <w:rFonts w:ascii="Times New Roman" w:hAnsi="Times New Roman"/>
                <w:sz w:val="24"/>
                <w:szCs w:val="24"/>
              </w:rPr>
              <w:t xml:space="preserve">Projekta vadības izmaksas ir norādāmas atsevišķi, lai būtu iespējams pārliecināties par izmaksu atbilstību </w:t>
            </w:r>
            <w:hyperlink r:id="rId14" w:history="1">
              <w:r>
                <w:rPr>
                  <w:rStyle w:val="Hyperlink"/>
                  <w:rFonts w:ascii="Times New Roman" w:hAnsi="Times New Roman"/>
                  <w:color w:val="auto"/>
                  <w:sz w:val="24"/>
                  <w:szCs w:val="24"/>
                  <w:u w:val="none"/>
                </w:rPr>
                <w:t>MK noteikumu</w:t>
              </w:r>
            </w:hyperlink>
            <w:r w:rsidRPr="00B52609">
              <w:rPr>
                <w:rFonts w:ascii="Times New Roman" w:hAnsi="Times New Roman"/>
                <w:sz w:val="24"/>
                <w:szCs w:val="24"/>
              </w:rPr>
              <w:t xml:space="preserve"> 23.1.2.</w:t>
            </w:r>
            <w:r w:rsidRPr="00B52609">
              <w:rPr>
                <w:rFonts w:ascii="Times New Roman" w:hAnsi="Times New Roman"/>
                <w:sz w:val="24"/>
                <w:szCs w:val="24"/>
                <w:vertAlign w:val="superscript"/>
              </w:rPr>
              <w:t>1</w:t>
            </w:r>
            <w:r w:rsidRPr="00B52609">
              <w:rPr>
                <w:rFonts w:ascii="Times New Roman" w:hAnsi="Times New Roman"/>
                <w:sz w:val="24"/>
                <w:szCs w:val="24"/>
              </w:rPr>
              <w:t xml:space="preserve"> apakšpunktam. Lūdzam tās norādīt, 3.pielikumā “Projekta budžeta kopsavilkums” paredzot </w:t>
            </w:r>
            <w:proofErr w:type="spellStart"/>
            <w:r w:rsidRPr="00B52609">
              <w:rPr>
                <w:rFonts w:ascii="Times New Roman" w:hAnsi="Times New Roman"/>
                <w:sz w:val="24"/>
                <w:szCs w:val="24"/>
              </w:rPr>
              <w:t>apakšpozīcijas</w:t>
            </w:r>
            <w:proofErr w:type="spellEnd"/>
            <w:r w:rsidRPr="00B52609">
              <w:rPr>
                <w:rFonts w:ascii="Times New Roman" w:hAnsi="Times New Roman"/>
                <w:sz w:val="24"/>
                <w:szCs w:val="24"/>
              </w:rPr>
              <w:t>, piemēram, Nr.2.1.1. – projekta iesniedzēja projekta vadības izmaksām, un Nr.2.1.2. – partnera projekta vadības izmaksām.</w:t>
            </w:r>
          </w:p>
        </w:tc>
      </w:tr>
      <w:tr w:rsidR="00B52609" w:rsidRPr="00D34B31" w14:paraId="40686B57" w14:textId="77777777" w:rsidTr="00AF6B61">
        <w:trPr>
          <w:trHeight w:val="572"/>
        </w:trPr>
        <w:tc>
          <w:tcPr>
            <w:tcW w:w="8931" w:type="dxa"/>
            <w:shd w:val="clear" w:color="auto" w:fill="F2F2F2" w:themeFill="background1" w:themeFillShade="F2"/>
          </w:tcPr>
          <w:p w14:paraId="46F65AD2" w14:textId="74071223"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18.jautājums:</w:t>
            </w:r>
          </w:p>
          <w:p w14:paraId="4E4FCAF1"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51FF0B7C" w14:textId="705E97B5"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Vai projekta pieteikuma 1.5 sadaļā “Projekta darbības un sasniedzamie rezultāti” jāapraksta arī partnera projekta vadības organizācija?</w:t>
            </w:r>
          </w:p>
        </w:tc>
      </w:tr>
      <w:tr w:rsidR="00B52609" w:rsidRPr="00D34B31" w14:paraId="03D57D7D" w14:textId="77777777" w:rsidTr="00073DD8">
        <w:trPr>
          <w:trHeight w:val="572"/>
        </w:trPr>
        <w:tc>
          <w:tcPr>
            <w:tcW w:w="8931" w:type="dxa"/>
            <w:shd w:val="clear" w:color="auto" w:fill="FFFFFF" w:themeFill="background1"/>
          </w:tcPr>
          <w:p w14:paraId="03B906ED" w14:textId="6C4B5277"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18.jautājumu:</w:t>
            </w:r>
          </w:p>
          <w:p w14:paraId="20A78B0E"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17ED7B6C" w14:textId="77777777"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lastRenderedPageBreak/>
              <w:t>Projekta vadības kapacitāti un organizāciju raksturo projekta iesnieguma 2.1. punktā “Projekta īstenošanas kapacitāte” un 2.2. punktā “Projekta īstenošanas, administrēšanas un uzraudzības apraksts”. 1.5. punktā “Projekta darbības un sasniedzamie rezultāti” savukārt norāda, kuru darbību īstenošanā partneris piedalīsies (kolonnā “Iesaistītie partneri”) un attiecīgās darbības aprakstā sniedz informāciju, kādā mērā partneris darbību īstenos – piemēram, norādot, kādas aktivitātes veiks vai ka īstenos darbību pilnā apmērā.</w:t>
            </w:r>
          </w:p>
          <w:p w14:paraId="0CA49250"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231BFD69" w14:textId="1583A057"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Vēršam uzmanību, ka projekta iesnieguma veidlapā pašlaik nav iekļauta kolonna “Iesaistītie partneri”, taču tiek gatavoti projektu iesniegumu atlases nolikuma grozījumi, papildinot veidlapu ar sadaļām informācijai par partneriem, t.sk. minēto kolonnu un 1.9.punktu “Informācija par partneri (-</w:t>
            </w:r>
            <w:proofErr w:type="spellStart"/>
            <w:r w:rsidRPr="00B52609">
              <w:rPr>
                <w:rFonts w:ascii="Times New Roman" w:eastAsia="Times New Roman" w:hAnsi="Times New Roman" w:cs="Times New Roman"/>
                <w:sz w:val="24"/>
                <w:szCs w:val="24"/>
                <w:lang w:eastAsia="lv-LV"/>
              </w:rPr>
              <w:t>iem</w:t>
            </w:r>
            <w:proofErr w:type="spellEnd"/>
            <w:r w:rsidRPr="00B52609">
              <w:rPr>
                <w:rFonts w:ascii="Times New Roman" w:eastAsia="Times New Roman" w:hAnsi="Times New Roman" w:cs="Times New Roman"/>
                <w:sz w:val="24"/>
                <w:szCs w:val="24"/>
                <w:lang w:eastAsia="lv-LV"/>
              </w:rPr>
              <w:t>)”.</w:t>
            </w:r>
          </w:p>
        </w:tc>
      </w:tr>
      <w:tr w:rsidR="00AF6B61" w:rsidRPr="00D34B31" w14:paraId="16C032E4" w14:textId="77777777" w:rsidTr="00AF6B61">
        <w:trPr>
          <w:trHeight w:val="572"/>
        </w:trPr>
        <w:tc>
          <w:tcPr>
            <w:tcW w:w="8931" w:type="dxa"/>
            <w:shd w:val="clear" w:color="auto" w:fill="F2F2F2" w:themeFill="background1" w:themeFillShade="F2"/>
          </w:tcPr>
          <w:p w14:paraId="7A5C889B" w14:textId="4AF1AEA6"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19.jautājums:</w:t>
            </w:r>
          </w:p>
          <w:p w14:paraId="34C5F863"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54352B05" w14:textId="0C236B0A" w:rsidR="00AF6B61" w:rsidRDefault="00AF6B61" w:rsidP="000A60DD">
            <w:pPr>
              <w:spacing w:line="276" w:lineRule="auto"/>
              <w:jc w:val="both"/>
              <w:rPr>
                <w:rFonts w:ascii="Times New Roman" w:eastAsia="Times New Roman" w:hAnsi="Times New Roman" w:cs="Times New Roman"/>
                <w:sz w:val="24"/>
                <w:szCs w:val="24"/>
                <w:lang w:eastAsia="lv-LV"/>
              </w:rPr>
            </w:pPr>
            <w:r w:rsidRPr="00AF6B61">
              <w:rPr>
                <w:rFonts w:ascii="Times New Roman" w:eastAsia="Times New Roman" w:hAnsi="Times New Roman" w:cs="Times New Roman"/>
                <w:sz w:val="24"/>
                <w:szCs w:val="24"/>
                <w:lang w:eastAsia="lv-LV"/>
              </w:rPr>
              <w:t>Vai projekta pieteikuma 2.1. sadaļā “Projekta īstenošanas kapacitāte” iekļauj tikai projekta iesniedzēja informāciju vai arī partnera?</w:t>
            </w:r>
          </w:p>
        </w:tc>
      </w:tr>
      <w:tr w:rsidR="00AF6B61" w:rsidRPr="00D34B31" w14:paraId="08B57746" w14:textId="77777777" w:rsidTr="00073DD8">
        <w:trPr>
          <w:trHeight w:val="572"/>
        </w:trPr>
        <w:tc>
          <w:tcPr>
            <w:tcW w:w="8931" w:type="dxa"/>
            <w:shd w:val="clear" w:color="auto" w:fill="FFFFFF" w:themeFill="background1"/>
          </w:tcPr>
          <w:p w14:paraId="10D5689A" w14:textId="661A915E"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19.jautājumu:</w:t>
            </w:r>
          </w:p>
          <w:p w14:paraId="2447B08C"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7EBF3732" w14:textId="2716974D"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Lūdzu, skatīt atbildi uz 18.jautājumu.</w:t>
            </w:r>
          </w:p>
        </w:tc>
      </w:tr>
      <w:tr w:rsidR="00B52609" w:rsidRPr="00D34B31" w14:paraId="6CA90D45" w14:textId="77777777" w:rsidTr="00AF6B61">
        <w:trPr>
          <w:trHeight w:val="572"/>
        </w:trPr>
        <w:tc>
          <w:tcPr>
            <w:tcW w:w="8931" w:type="dxa"/>
            <w:shd w:val="clear" w:color="auto" w:fill="F2F2F2" w:themeFill="background1" w:themeFillShade="F2"/>
          </w:tcPr>
          <w:p w14:paraId="39243C95" w14:textId="149075AD" w:rsidR="00B52609"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B52609">
              <w:rPr>
                <w:rFonts w:ascii="Times New Roman" w:eastAsia="Times New Roman" w:hAnsi="Times New Roman" w:cs="Times New Roman"/>
                <w:sz w:val="24"/>
                <w:szCs w:val="24"/>
                <w:lang w:eastAsia="lv-LV"/>
              </w:rPr>
              <w:t>.jautājums:</w:t>
            </w:r>
          </w:p>
          <w:p w14:paraId="3E34F672"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396B83B8" w14:textId="346409D7" w:rsidR="00B52609" w:rsidRDefault="00B52609"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Vai projekta pieteikuma 2.5.</w:t>
            </w:r>
            <w:r w:rsidRPr="00B52609">
              <w:rPr>
                <w:rFonts w:ascii="Times New Roman" w:eastAsia="Times New Roman" w:hAnsi="Times New Roman" w:cs="Times New Roman"/>
                <w:sz w:val="24"/>
                <w:szCs w:val="24"/>
                <w:lang w:eastAsia="lv-LV"/>
              </w:rPr>
              <w:t>sadaļā “Projekta saturiskā saistība ar citiem iesniegtajiem/ īstenotajiem/ īstenošanā esošiem projektiem” norāda tikai projekta iesniedzēja informāciju vai nepieciešams pievienot arī partnera īstenotos projektus?</w:t>
            </w:r>
          </w:p>
        </w:tc>
      </w:tr>
      <w:tr w:rsidR="00B52609" w:rsidRPr="00D34B31" w14:paraId="73321005" w14:textId="77777777" w:rsidTr="00073DD8">
        <w:trPr>
          <w:trHeight w:val="572"/>
        </w:trPr>
        <w:tc>
          <w:tcPr>
            <w:tcW w:w="8931" w:type="dxa"/>
            <w:shd w:val="clear" w:color="auto" w:fill="FFFFFF" w:themeFill="background1"/>
          </w:tcPr>
          <w:p w14:paraId="5E52FD4B" w14:textId="4A01C695" w:rsidR="00B52609"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20</w:t>
            </w:r>
            <w:r w:rsidR="00B52609">
              <w:rPr>
                <w:rFonts w:ascii="Times New Roman" w:eastAsia="Times New Roman" w:hAnsi="Times New Roman" w:cs="Times New Roman"/>
                <w:sz w:val="24"/>
                <w:szCs w:val="24"/>
                <w:lang w:eastAsia="lv-LV"/>
              </w:rPr>
              <w:t>.jautājumu:</w:t>
            </w:r>
          </w:p>
          <w:p w14:paraId="204579F9"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5D1E6C6A" w14:textId="6E26C0EE"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Ja ir konstatējama saturiska saistība ar iesniegto projekta iesniegumu un partnera īstenotajiem projektiem, lūdzam norādīt informāciju arī par partnera īstenotajiem projektiem.</w:t>
            </w:r>
          </w:p>
        </w:tc>
      </w:tr>
      <w:tr w:rsidR="00B52609" w:rsidRPr="00D34B31" w14:paraId="33DF3B82" w14:textId="77777777" w:rsidTr="00AF6B61">
        <w:trPr>
          <w:trHeight w:val="572"/>
        </w:trPr>
        <w:tc>
          <w:tcPr>
            <w:tcW w:w="8931" w:type="dxa"/>
            <w:shd w:val="clear" w:color="auto" w:fill="F2F2F2" w:themeFill="background1" w:themeFillShade="F2"/>
          </w:tcPr>
          <w:p w14:paraId="50DBCADD" w14:textId="56B7EE0E" w:rsidR="00B52609"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r w:rsidR="00B52609">
              <w:rPr>
                <w:rFonts w:ascii="Times New Roman" w:eastAsia="Times New Roman" w:hAnsi="Times New Roman" w:cs="Times New Roman"/>
                <w:sz w:val="24"/>
                <w:szCs w:val="24"/>
                <w:lang w:eastAsia="lv-LV"/>
              </w:rPr>
              <w:t>.jautājums:</w:t>
            </w:r>
          </w:p>
          <w:p w14:paraId="455C42E2"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0BA77FD1" w14:textId="3C033E3F" w:rsidR="00B52609" w:rsidRDefault="00B52609" w:rsidP="000A60DD">
            <w:pPr>
              <w:spacing w:line="276" w:lineRule="auto"/>
              <w:jc w:val="both"/>
              <w:rPr>
                <w:rFonts w:ascii="Times New Roman" w:eastAsia="Times New Roman" w:hAnsi="Times New Roman" w:cs="Times New Roman"/>
                <w:sz w:val="24"/>
                <w:szCs w:val="24"/>
                <w:lang w:eastAsia="lv-LV"/>
              </w:rPr>
            </w:pPr>
            <w:r w:rsidRPr="00B52609">
              <w:rPr>
                <w:rFonts w:ascii="Times New Roman" w:eastAsia="Times New Roman" w:hAnsi="Times New Roman" w:cs="Times New Roman"/>
                <w:sz w:val="24"/>
                <w:szCs w:val="24"/>
                <w:lang w:eastAsia="lv-LV"/>
              </w:rPr>
              <w:t>Vai projekta informatīvie un publicitātes pasākumi ir saistoši arī projekta partnerim? Vai projekta iesnieguma 5.sadaļā jānorāda arī tie pasākumi, ko veiks projekta iesniedzēja partneris?</w:t>
            </w:r>
          </w:p>
        </w:tc>
      </w:tr>
      <w:tr w:rsidR="00B52609" w:rsidRPr="00D34B31" w14:paraId="2D0729A2" w14:textId="77777777" w:rsidTr="00073DD8">
        <w:trPr>
          <w:trHeight w:val="572"/>
        </w:trPr>
        <w:tc>
          <w:tcPr>
            <w:tcW w:w="8931" w:type="dxa"/>
            <w:shd w:val="clear" w:color="auto" w:fill="FFFFFF" w:themeFill="background1"/>
          </w:tcPr>
          <w:p w14:paraId="3539C99F" w14:textId="1B791476" w:rsidR="00B52609"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21</w:t>
            </w:r>
            <w:r w:rsidR="00B52609">
              <w:rPr>
                <w:rFonts w:ascii="Times New Roman" w:eastAsia="Times New Roman" w:hAnsi="Times New Roman" w:cs="Times New Roman"/>
                <w:sz w:val="24"/>
                <w:szCs w:val="24"/>
                <w:lang w:eastAsia="lv-LV"/>
              </w:rPr>
              <w:t>.jautājumu:</w:t>
            </w:r>
          </w:p>
          <w:p w14:paraId="512E0F0B" w14:textId="77777777" w:rsidR="00B52609" w:rsidRDefault="00B52609" w:rsidP="000A60DD">
            <w:pPr>
              <w:spacing w:line="276" w:lineRule="auto"/>
              <w:jc w:val="both"/>
              <w:rPr>
                <w:rFonts w:ascii="Times New Roman" w:eastAsia="Times New Roman" w:hAnsi="Times New Roman" w:cs="Times New Roman"/>
                <w:sz w:val="24"/>
                <w:szCs w:val="24"/>
                <w:lang w:eastAsia="lv-LV"/>
              </w:rPr>
            </w:pPr>
          </w:p>
          <w:p w14:paraId="0921BDC7" w14:textId="77777777" w:rsidR="00B52609" w:rsidRPr="00B52609" w:rsidRDefault="00B52609" w:rsidP="00B52609">
            <w:pPr>
              <w:jc w:val="both"/>
              <w:rPr>
                <w:rFonts w:ascii="Times New Roman" w:hAnsi="Times New Roman" w:cs="Times New Roman"/>
                <w:sz w:val="24"/>
                <w:szCs w:val="24"/>
              </w:rPr>
            </w:pPr>
            <w:r w:rsidRPr="00B52609">
              <w:rPr>
                <w:rFonts w:ascii="Times New Roman" w:hAnsi="Times New Roman" w:cs="Times New Roman"/>
                <w:sz w:val="24"/>
                <w:szCs w:val="24"/>
              </w:rPr>
              <w:t xml:space="preserve">Saskaņā ar </w:t>
            </w:r>
            <w:hyperlink r:id="rId15" w:history="1">
              <w:r w:rsidRPr="00B52609">
                <w:rPr>
                  <w:rFonts w:ascii="Times New Roman" w:hAnsi="Times New Roman" w:cs="Times New Roman"/>
                  <w:sz w:val="24"/>
                  <w:szCs w:val="24"/>
                  <w:u w:val="single"/>
                </w:rPr>
                <w:t>publicitātes vadlīnijām</w:t>
              </w:r>
            </w:hyperlink>
            <w:r w:rsidRPr="00B52609">
              <w:rPr>
                <w:rFonts w:ascii="Times New Roman" w:hAnsi="Times New Roman" w:cs="Times New Roman"/>
                <w:sz w:val="24"/>
                <w:szCs w:val="24"/>
              </w:rPr>
              <w:t xml:space="preserve"> obligāta prasība attiecībā uz partneri ir informācijas par projektu publicēšana tīmekļvietnē, ja sadarbības partnerim tāda ir. Pārējiem publicitātes pasākumiem noteikta prasība, ka obligāti jāizvieto vismaz viens eksemplārs, un, ja projekts tiek īstenots vairākās īstenošanas vietās, tas jānovieto vietā, kur paredzēts lielākais finansiālais ieguldījums vai plašākā publicitāte. Visa šī informācija jānorāda projekta iesnieguma 5.sadaļā “Publicitāte”.</w:t>
            </w:r>
          </w:p>
          <w:p w14:paraId="6E7A2540" w14:textId="77777777" w:rsidR="00B52609" w:rsidRPr="00B52609" w:rsidRDefault="00B52609" w:rsidP="00B52609">
            <w:pPr>
              <w:jc w:val="both"/>
              <w:rPr>
                <w:rFonts w:ascii="Times New Roman" w:hAnsi="Times New Roman" w:cs="Times New Roman"/>
                <w:sz w:val="24"/>
                <w:szCs w:val="24"/>
              </w:rPr>
            </w:pPr>
          </w:p>
          <w:p w14:paraId="5EF3FDA9" w14:textId="77777777" w:rsidR="00B52609" w:rsidRPr="00B52609" w:rsidRDefault="00B52609" w:rsidP="00B52609">
            <w:pPr>
              <w:jc w:val="both"/>
              <w:rPr>
                <w:rFonts w:ascii="Times New Roman" w:hAnsi="Times New Roman" w:cs="Times New Roman"/>
                <w:sz w:val="24"/>
                <w:szCs w:val="24"/>
              </w:rPr>
            </w:pPr>
            <w:r w:rsidRPr="00B52609">
              <w:rPr>
                <w:rFonts w:ascii="Times New Roman" w:hAnsi="Times New Roman" w:cs="Times New Roman"/>
                <w:sz w:val="24"/>
                <w:szCs w:val="24"/>
              </w:rPr>
              <w:t>Projekta iesniedzējs un sadarbības partneris var izvēlēties īstenot arī pasākumus papildus obligātajām prasībām.</w:t>
            </w:r>
          </w:p>
          <w:p w14:paraId="51572E82" w14:textId="77777777" w:rsidR="00B52609" w:rsidRPr="00B52609" w:rsidRDefault="00B52609" w:rsidP="00B52609">
            <w:pPr>
              <w:jc w:val="both"/>
              <w:rPr>
                <w:rFonts w:ascii="Times New Roman" w:hAnsi="Times New Roman" w:cs="Times New Roman"/>
                <w:sz w:val="24"/>
                <w:szCs w:val="24"/>
              </w:rPr>
            </w:pPr>
          </w:p>
          <w:p w14:paraId="06E57D5E" w14:textId="5281528F" w:rsidR="00B52609" w:rsidRPr="00B52609" w:rsidRDefault="00B52609" w:rsidP="00B52609">
            <w:pPr>
              <w:jc w:val="both"/>
              <w:rPr>
                <w:rFonts w:ascii="Times New Roman" w:hAnsi="Times New Roman" w:cs="Times New Roman"/>
                <w:i/>
                <w:color w:val="1F3864"/>
                <w:sz w:val="24"/>
                <w:szCs w:val="24"/>
              </w:rPr>
            </w:pPr>
            <w:r w:rsidRPr="00B52609">
              <w:rPr>
                <w:rFonts w:ascii="Times New Roman" w:hAnsi="Times New Roman" w:cs="Times New Roman"/>
                <w:sz w:val="24"/>
                <w:szCs w:val="24"/>
              </w:rPr>
              <w:t xml:space="preserve">Papildus vēršam uzmanību, ka obligāta ir arī prasība visos komunikācijas pasākumos, piemēram, semināros, nodrošināt, lai personas, kuras piedalās šajā pasākumā, būtu </w:t>
            </w:r>
            <w:r w:rsidRPr="00B52609">
              <w:rPr>
                <w:rFonts w:ascii="Times New Roman" w:hAnsi="Times New Roman" w:cs="Times New Roman"/>
                <w:sz w:val="24"/>
                <w:szCs w:val="24"/>
              </w:rPr>
              <w:lastRenderedPageBreak/>
              <w:t>informētas par Eiropas Savienības fondu sniegto finansējumu projekta īstenošanai. Lai to nodrošinātu, ir jāizvieto vizuālo elementu ansamblis uz izdales materiāliem, darba kārtībām un citiem materiāliem.</w:t>
            </w:r>
          </w:p>
        </w:tc>
      </w:tr>
      <w:tr w:rsidR="00AF6B61" w:rsidRPr="00D34B31" w14:paraId="43B1E5C1" w14:textId="77777777" w:rsidTr="00AF6B61">
        <w:trPr>
          <w:trHeight w:val="572"/>
        </w:trPr>
        <w:tc>
          <w:tcPr>
            <w:tcW w:w="8931" w:type="dxa"/>
            <w:shd w:val="clear" w:color="auto" w:fill="F2F2F2" w:themeFill="background1" w:themeFillShade="F2"/>
          </w:tcPr>
          <w:p w14:paraId="0428E284" w14:textId="2F868E50"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22.jautājums:</w:t>
            </w:r>
          </w:p>
          <w:p w14:paraId="580E5AEB"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5AF9FED4" w14:textId="64F5343B"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AF6B61">
              <w:rPr>
                <w:rFonts w:ascii="Times New Roman" w:eastAsia="Times New Roman" w:hAnsi="Times New Roman" w:cs="Times New Roman"/>
                <w:sz w:val="24"/>
                <w:szCs w:val="24"/>
                <w:lang w:eastAsia="lv-LV"/>
              </w:rPr>
              <w:t>ūdzu norādiet, kuras Projekta pieteikuma sadaļas jāpapildina arī ar projekta partnera informāciju, ja projekts tiek paredzēts partnerībā.</w:t>
            </w:r>
          </w:p>
        </w:tc>
      </w:tr>
      <w:tr w:rsidR="00AF6B61" w:rsidRPr="00D34B31" w14:paraId="2D868BD6" w14:textId="77777777" w:rsidTr="00073DD8">
        <w:trPr>
          <w:trHeight w:val="572"/>
        </w:trPr>
        <w:tc>
          <w:tcPr>
            <w:tcW w:w="8931" w:type="dxa"/>
            <w:shd w:val="clear" w:color="auto" w:fill="FFFFFF" w:themeFill="background1"/>
          </w:tcPr>
          <w:p w14:paraId="69E9D238" w14:textId="4A3290B9"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22.jautājumu:</w:t>
            </w:r>
          </w:p>
          <w:p w14:paraId="10E6F602"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465E5F9B" w14:textId="231936DE" w:rsidR="00AF6B61" w:rsidRDefault="00AF6B61" w:rsidP="000A60DD">
            <w:pPr>
              <w:spacing w:line="276" w:lineRule="auto"/>
              <w:jc w:val="both"/>
              <w:rPr>
                <w:rFonts w:ascii="Times New Roman" w:eastAsia="Times New Roman" w:hAnsi="Times New Roman" w:cs="Times New Roman"/>
                <w:sz w:val="24"/>
                <w:szCs w:val="24"/>
                <w:lang w:eastAsia="lv-LV"/>
              </w:rPr>
            </w:pPr>
            <w:r w:rsidRPr="00AF6B61">
              <w:rPr>
                <w:rFonts w:ascii="Times New Roman" w:eastAsia="Times New Roman" w:hAnsi="Times New Roman" w:cs="Times New Roman"/>
                <w:sz w:val="24"/>
                <w:szCs w:val="24"/>
                <w:lang w:eastAsia="lv-LV"/>
              </w:rPr>
              <w:t>Lūdzu, skatīt atbildi uz 18.jautājumu.</w:t>
            </w:r>
          </w:p>
        </w:tc>
      </w:tr>
      <w:tr w:rsidR="00AF6B61" w:rsidRPr="00D34B31" w14:paraId="39FC76F4" w14:textId="77777777" w:rsidTr="00AF6B61">
        <w:trPr>
          <w:trHeight w:val="572"/>
        </w:trPr>
        <w:tc>
          <w:tcPr>
            <w:tcW w:w="8931" w:type="dxa"/>
            <w:shd w:val="clear" w:color="auto" w:fill="F2F2F2" w:themeFill="background1" w:themeFillShade="F2"/>
          </w:tcPr>
          <w:p w14:paraId="448A5AD9" w14:textId="0ACC1E16"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23.jautājums:</w:t>
            </w:r>
          </w:p>
          <w:p w14:paraId="53AAF102"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47DE6604" w14:textId="136CD0D6" w:rsidR="00AF6B61" w:rsidRDefault="00AF6B61" w:rsidP="000A60DD">
            <w:pPr>
              <w:spacing w:line="276" w:lineRule="auto"/>
              <w:jc w:val="both"/>
              <w:rPr>
                <w:rFonts w:ascii="Times New Roman" w:eastAsia="Times New Roman" w:hAnsi="Times New Roman" w:cs="Times New Roman"/>
                <w:sz w:val="24"/>
                <w:szCs w:val="24"/>
                <w:lang w:eastAsia="lv-LV"/>
              </w:rPr>
            </w:pPr>
            <w:r w:rsidRPr="00AF6B61">
              <w:rPr>
                <w:rFonts w:ascii="Times New Roman" w:eastAsia="Times New Roman" w:hAnsi="Times New Roman" w:cs="Times New Roman"/>
                <w:sz w:val="24"/>
                <w:szCs w:val="24"/>
                <w:lang w:eastAsia="lv-LV"/>
              </w:rPr>
              <w:t>Ja projekta partneris, piemēram, maksās algu projektā iesaistītajam personālam saskaņā ar savstarpēji noslēgtu darba līgumu, kādā veidā tiks attiecinātas projekta vadības izmaksas partnerim projekta īstenošanas laikā? Kā tas būs jānorāda Maksājuma pieprasījumā? Kādi partnera dokumenti būs jāiesniedz CFLA – darba līgums, partnera bankas konta izraksts, partnera algu saraksti, citi projekta vadības izmaksu pamatojošie dokumenti?</w:t>
            </w:r>
          </w:p>
        </w:tc>
      </w:tr>
      <w:tr w:rsidR="00AF6B61" w:rsidRPr="00D34B31" w14:paraId="01309158" w14:textId="77777777" w:rsidTr="00073DD8">
        <w:trPr>
          <w:trHeight w:val="572"/>
        </w:trPr>
        <w:tc>
          <w:tcPr>
            <w:tcW w:w="8931" w:type="dxa"/>
            <w:shd w:val="clear" w:color="auto" w:fill="FFFFFF" w:themeFill="background1"/>
          </w:tcPr>
          <w:p w14:paraId="469C7D9C" w14:textId="7C8BA84E"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23.jautājumu:</w:t>
            </w:r>
          </w:p>
          <w:p w14:paraId="14C4A1FD" w14:textId="77777777" w:rsidR="00AF6B61" w:rsidRPr="00AF6B61" w:rsidRDefault="00AF6B61" w:rsidP="000A60DD">
            <w:pPr>
              <w:spacing w:line="276" w:lineRule="auto"/>
              <w:jc w:val="both"/>
              <w:rPr>
                <w:rFonts w:ascii="Times New Roman" w:eastAsia="Times New Roman" w:hAnsi="Times New Roman" w:cs="Times New Roman"/>
                <w:sz w:val="24"/>
                <w:szCs w:val="24"/>
                <w:lang w:eastAsia="lv-LV"/>
              </w:rPr>
            </w:pPr>
          </w:p>
          <w:p w14:paraId="653A1B27" w14:textId="7BC12D0A" w:rsidR="00AF6B61" w:rsidRDefault="00AF6B61" w:rsidP="000A60DD">
            <w:pPr>
              <w:spacing w:line="276" w:lineRule="auto"/>
              <w:jc w:val="both"/>
              <w:rPr>
                <w:rFonts w:ascii="Times New Roman" w:eastAsia="Times New Roman" w:hAnsi="Times New Roman" w:cs="Times New Roman"/>
                <w:sz w:val="24"/>
                <w:szCs w:val="24"/>
                <w:lang w:eastAsia="lv-LV"/>
              </w:rPr>
            </w:pPr>
            <w:r w:rsidRPr="00AF6B61">
              <w:rPr>
                <w:rFonts w:ascii="Times New Roman" w:eastAsia="Calibri" w:hAnsi="Times New Roman"/>
                <w:sz w:val="24"/>
                <w:szCs w:val="24"/>
              </w:rPr>
              <w:t xml:space="preserve">Maksājuma pieprasījumā projekta partnera projekta vadības izmaksas ir jāatspoguļo tāpat kā finansējuma saņēmēja vadības izmaksas. Kā izdevumus apliecinošie dokumenti partnera projekta vadības izmaksām ir jāiesniedz Vadošās iestādes vadlīnijām Nr.2.5. ”Vadlīnijas par Eiropas Savienības struktūrfondu un Kohēzijas fonda līdzfinansētā projekta pārbaudēm 2014.-2020.gada plānošanas periodā” - </w:t>
            </w:r>
            <w:hyperlink r:id="rId16" w:history="1">
              <w:r w:rsidRPr="00AF6B61">
                <w:rPr>
                  <w:rStyle w:val="Hyperlink"/>
                  <w:rFonts w:ascii="Times New Roman" w:eastAsia="Calibri" w:hAnsi="Times New Roman"/>
                  <w:color w:val="auto"/>
                  <w:sz w:val="24"/>
                  <w:szCs w:val="24"/>
                </w:rPr>
                <w:t>http://www.esfondi.lv</w:t>
              </w:r>
            </w:hyperlink>
            <w:r w:rsidRPr="00AF6B61">
              <w:rPr>
                <w:rFonts w:ascii="Times New Roman" w:eastAsia="Calibri" w:hAnsi="Times New Roman"/>
                <w:sz w:val="24"/>
                <w:szCs w:val="24"/>
              </w:rPr>
              <w:t>, t.sk. darba līgums, rīkojums, partnera bankas konta izraksts, partnera algu saraksti, darba laika uzskaite, iepirkuma dokumentācija (ja attiecināms).</w:t>
            </w:r>
          </w:p>
        </w:tc>
      </w:tr>
      <w:tr w:rsidR="00AF6B61" w:rsidRPr="00D34B31" w14:paraId="3A11C50B" w14:textId="77777777" w:rsidTr="00AF6B61">
        <w:trPr>
          <w:trHeight w:val="572"/>
        </w:trPr>
        <w:tc>
          <w:tcPr>
            <w:tcW w:w="8931" w:type="dxa"/>
            <w:shd w:val="clear" w:color="auto" w:fill="F2F2F2" w:themeFill="background1" w:themeFillShade="F2"/>
          </w:tcPr>
          <w:p w14:paraId="2266966A" w14:textId="54A52059"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24.jautājums:</w:t>
            </w:r>
          </w:p>
          <w:p w14:paraId="5DD6C6E1"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73D128A9" w14:textId="5F3D0A5E" w:rsidR="00AF6B61" w:rsidRDefault="00AF6B61" w:rsidP="000A60DD">
            <w:pPr>
              <w:spacing w:line="276" w:lineRule="auto"/>
              <w:jc w:val="both"/>
              <w:rPr>
                <w:rFonts w:ascii="Times New Roman" w:eastAsia="Times New Roman" w:hAnsi="Times New Roman" w:cs="Times New Roman"/>
                <w:sz w:val="24"/>
                <w:szCs w:val="24"/>
                <w:lang w:eastAsia="lv-LV"/>
              </w:rPr>
            </w:pPr>
            <w:r w:rsidRPr="00AF6B61">
              <w:rPr>
                <w:rFonts w:ascii="Times New Roman" w:eastAsia="Times New Roman" w:hAnsi="Times New Roman" w:cs="Times New Roman"/>
                <w:sz w:val="24"/>
                <w:szCs w:val="24"/>
                <w:lang w:eastAsia="lv-LV"/>
              </w:rPr>
              <w:t>Par cik visas projekta vadības izmaksas var tikt attiecinātas no projekta iesniegšanas brīža CFLA, vai pēc projekta iesniegšanas brīža ir iespējams uzsākt arī darbu pie apmācību kursu iepirkuma tehniskās specifikācijas gatavošanas un iepirkuma izsludināšanas IUB mājas lapā? Vai arī asociācija iepirkumu var sludināt tikai pēc līguma noslēgšanas par projekta īstenošanu ar CFLA kā arī pirms tam saskaņojot tehnisko specifikāciju ar CFLA?</w:t>
            </w:r>
          </w:p>
        </w:tc>
      </w:tr>
      <w:tr w:rsidR="00AF6B61" w:rsidRPr="00D34B31" w14:paraId="6322FEC6" w14:textId="77777777" w:rsidTr="00073DD8">
        <w:trPr>
          <w:trHeight w:val="572"/>
        </w:trPr>
        <w:tc>
          <w:tcPr>
            <w:tcW w:w="8931" w:type="dxa"/>
            <w:shd w:val="clear" w:color="auto" w:fill="FFFFFF" w:themeFill="background1"/>
          </w:tcPr>
          <w:p w14:paraId="7B8A45FF" w14:textId="02AC44C5" w:rsidR="00AF6B61" w:rsidRDefault="00AF6B6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24.jautājumu:</w:t>
            </w:r>
          </w:p>
          <w:p w14:paraId="25D6FA3B" w14:textId="77777777" w:rsidR="00AF6B61" w:rsidRDefault="00AF6B61" w:rsidP="000A60DD">
            <w:pPr>
              <w:spacing w:line="276" w:lineRule="auto"/>
              <w:jc w:val="both"/>
              <w:rPr>
                <w:rFonts w:ascii="Times New Roman" w:eastAsia="Times New Roman" w:hAnsi="Times New Roman" w:cs="Times New Roman"/>
                <w:sz w:val="24"/>
                <w:szCs w:val="24"/>
                <w:lang w:eastAsia="lv-LV"/>
              </w:rPr>
            </w:pPr>
          </w:p>
          <w:p w14:paraId="431A4DAF" w14:textId="288B10CD" w:rsidR="00AF6B61" w:rsidRPr="00AF6B61" w:rsidRDefault="00AF6B61" w:rsidP="000A60DD">
            <w:pPr>
              <w:spacing w:line="276" w:lineRule="auto"/>
              <w:jc w:val="both"/>
              <w:rPr>
                <w:rFonts w:ascii="Times New Roman" w:eastAsia="Times New Roman" w:hAnsi="Times New Roman" w:cs="Times New Roman"/>
                <w:sz w:val="24"/>
                <w:szCs w:val="24"/>
                <w:lang w:eastAsia="lv-LV"/>
              </w:rPr>
            </w:pPr>
            <w:r w:rsidRPr="00AF6B61">
              <w:rPr>
                <w:rFonts w:ascii="Times New Roman" w:eastAsia="Calibri" w:hAnsi="Times New Roman"/>
                <w:sz w:val="24"/>
                <w:szCs w:val="24"/>
              </w:rPr>
              <w:t xml:space="preserve">Jā, pēc projekta iesnieguma iesniegšanas CFLA drīkst uzsākt darbības pie apmācību kursu iepirkšanas, t.sk. izsludināt iepirkumu. Vienlaicīgi norādām, ka tehniskā specifikācija ar CFLA nav jāsaskaņo, kā arī apmācības drīkst uzsākt pēc līguma ar CFLA noslēgšanas un </w:t>
            </w:r>
            <w:proofErr w:type="spellStart"/>
            <w:r w:rsidRPr="00AF6B61">
              <w:rPr>
                <w:rFonts w:ascii="Times New Roman" w:eastAsia="Calibri" w:hAnsi="Times New Roman"/>
                <w:sz w:val="24"/>
                <w:szCs w:val="24"/>
              </w:rPr>
              <w:t>izvērtējuma</w:t>
            </w:r>
            <w:proofErr w:type="spellEnd"/>
            <w:r w:rsidRPr="00AF6B61">
              <w:rPr>
                <w:rFonts w:ascii="Times New Roman" w:eastAsia="Calibri" w:hAnsi="Times New Roman"/>
                <w:sz w:val="24"/>
                <w:szCs w:val="24"/>
              </w:rPr>
              <w:t xml:space="preserve"> dokumentu par valsts atbalsta piešķiršanu konkrētajam gala saņēmējam iesniegšanas CFLA.</w:t>
            </w:r>
          </w:p>
        </w:tc>
      </w:tr>
      <w:tr w:rsidR="00B941E1" w:rsidRPr="00D34B31" w14:paraId="77D9986A" w14:textId="77777777" w:rsidTr="00B941E1">
        <w:trPr>
          <w:trHeight w:val="572"/>
        </w:trPr>
        <w:tc>
          <w:tcPr>
            <w:tcW w:w="8931" w:type="dxa"/>
            <w:shd w:val="clear" w:color="auto" w:fill="F2F2F2" w:themeFill="background1" w:themeFillShade="F2"/>
          </w:tcPr>
          <w:p w14:paraId="66425E47" w14:textId="1B27B41E" w:rsidR="00B941E1" w:rsidRDefault="00B941E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25.jautājums:</w:t>
            </w:r>
          </w:p>
          <w:p w14:paraId="5D35B312" w14:textId="77777777" w:rsidR="00B941E1" w:rsidRDefault="00B941E1" w:rsidP="000A60DD">
            <w:pPr>
              <w:spacing w:line="276" w:lineRule="auto"/>
              <w:jc w:val="both"/>
              <w:rPr>
                <w:rFonts w:ascii="Times New Roman" w:eastAsia="Times New Roman" w:hAnsi="Times New Roman" w:cs="Times New Roman"/>
                <w:sz w:val="24"/>
                <w:szCs w:val="24"/>
                <w:lang w:eastAsia="lv-LV"/>
              </w:rPr>
            </w:pPr>
          </w:p>
          <w:p w14:paraId="0BFB6416" w14:textId="77777777" w:rsidR="00B941E1" w:rsidRPr="00B941E1" w:rsidRDefault="00B941E1" w:rsidP="00B941E1">
            <w:pPr>
              <w:spacing w:line="276" w:lineRule="auto"/>
              <w:jc w:val="both"/>
              <w:rPr>
                <w:rFonts w:ascii="Times New Roman" w:eastAsia="Times New Roman" w:hAnsi="Times New Roman" w:cs="Times New Roman"/>
                <w:sz w:val="24"/>
                <w:szCs w:val="24"/>
                <w:lang w:eastAsia="lv-LV"/>
              </w:rPr>
            </w:pPr>
            <w:r w:rsidRPr="00B941E1">
              <w:rPr>
                <w:rFonts w:ascii="Times New Roman" w:eastAsia="Times New Roman" w:hAnsi="Times New Roman" w:cs="Times New Roman"/>
                <w:sz w:val="24"/>
                <w:szCs w:val="24"/>
                <w:lang w:eastAsia="lv-LV"/>
              </w:rPr>
              <w:t xml:space="preserve">Ja projekts tiek sniegts IKT nozarē uz vienu no minētajām </w:t>
            </w:r>
            <w:proofErr w:type="spellStart"/>
            <w:r w:rsidRPr="00B941E1">
              <w:rPr>
                <w:rFonts w:ascii="Times New Roman" w:eastAsia="Times New Roman" w:hAnsi="Times New Roman" w:cs="Times New Roman"/>
                <w:sz w:val="24"/>
                <w:szCs w:val="24"/>
                <w:lang w:eastAsia="lv-LV"/>
              </w:rPr>
              <w:t>apakšjomām</w:t>
            </w:r>
            <w:proofErr w:type="spellEnd"/>
            <w:r w:rsidRPr="00B941E1">
              <w:rPr>
                <w:rFonts w:ascii="Times New Roman" w:eastAsia="Times New Roman" w:hAnsi="Times New Roman" w:cs="Times New Roman"/>
                <w:sz w:val="24"/>
                <w:szCs w:val="24"/>
                <w:lang w:eastAsia="lv-LV"/>
              </w:rPr>
              <w:t xml:space="preserve"> - vai citu nozaru uzņēmumiem būs iespēja saņemt atbalstu mācībām šajā projektā? </w:t>
            </w:r>
          </w:p>
          <w:p w14:paraId="3EFC807A" w14:textId="3650A1A2" w:rsidR="00B941E1" w:rsidRDefault="00B941E1" w:rsidP="00B941E1">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Tas ir</w:t>
            </w:r>
            <w:r w:rsidRPr="00B941E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vai,</w:t>
            </w:r>
            <w:r w:rsidRPr="00B941E1">
              <w:rPr>
                <w:rFonts w:ascii="Times New Roman" w:eastAsia="Times New Roman" w:hAnsi="Times New Roman" w:cs="Times New Roman"/>
                <w:sz w:val="24"/>
                <w:szCs w:val="24"/>
                <w:lang w:eastAsia="lv-LV"/>
              </w:rPr>
              <w:t xml:space="preserve"> iesniedzot CFLA saskaņošanai citas nozares uzņēmuma apmācību pamatojumu ar konkrētu uzņēmuma darbinieku sarakstu un to amatu aprakstiem, pēc CFLA saskaņojuma </w:t>
            </w:r>
            <w:r w:rsidRPr="00B941E1">
              <w:rPr>
                <w:rFonts w:ascii="Times New Roman" w:eastAsia="Times New Roman" w:hAnsi="Times New Roman" w:cs="Times New Roman"/>
                <w:sz w:val="24"/>
                <w:szCs w:val="24"/>
                <w:lang w:eastAsia="lv-LV"/>
              </w:rPr>
              <w:lastRenderedPageBreak/>
              <w:t>uzņēmumam b</w:t>
            </w:r>
            <w:r>
              <w:rPr>
                <w:rFonts w:ascii="Times New Roman" w:eastAsia="Times New Roman" w:hAnsi="Times New Roman" w:cs="Times New Roman"/>
                <w:sz w:val="24"/>
                <w:szCs w:val="24"/>
                <w:lang w:eastAsia="lv-LV"/>
              </w:rPr>
              <w:t>ūs</w:t>
            </w:r>
            <w:r w:rsidRPr="00B941E1">
              <w:rPr>
                <w:rFonts w:ascii="Times New Roman" w:eastAsia="Times New Roman" w:hAnsi="Times New Roman" w:cs="Times New Roman"/>
                <w:sz w:val="24"/>
                <w:szCs w:val="24"/>
                <w:lang w:eastAsia="lv-LV"/>
              </w:rPr>
              <w:t xml:space="preserve"> iespējams saņemt līdzfinansējumu apmācībām</w:t>
            </w:r>
            <w:r>
              <w:rPr>
                <w:rFonts w:ascii="Times New Roman" w:eastAsia="Times New Roman" w:hAnsi="Times New Roman" w:cs="Times New Roman"/>
                <w:sz w:val="24"/>
                <w:szCs w:val="24"/>
                <w:lang w:eastAsia="lv-LV"/>
              </w:rPr>
              <w:t xml:space="preserve"> kā tas bija 1.kārtas ietvaros?</w:t>
            </w:r>
          </w:p>
        </w:tc>
      </w:tr>
      <w:tr w:rsidR="00B941E1" w:rsidRPr="00D34B31" w14:paraId="7130F78D" w14:textId="77777777" w:rsidTr="00073DD8">
        <w:trPr>
          <w:trHeight w:val="572"/>
        </w:trPr>
        <w:tc>
          <w:tcPr>
            <w:tcW w:w="8931" w:type="dxa"/>
            <w:shd w:val="clear" w:color="auto" w:fill="FFFFFF" w:themeFill="background1"/>
          </w:tcPr>
          <w:p w14:paraId="552ABF72" w14:textId="415D977E" w:rsidR="00B941E1" w:rsidRDefault="00B941E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25.jautājumu:</w:t>
            </w:r>
          </w:p>
          <w:p w14:paraId="5E76C28E" w14:textId="77777777" w:rsidR="00B941E1" w:rsidRDefault="00B941E1" w:rsidP="000A60DD">
            <w:pPr>
              <w:spacing w:line="276" w:lineRule="auto"/>
              <w:jc w:val="both"/>
              <w:rPr>
                <w:rFonts w:ascii="Times New Roman" w:eastAsia="Times New Roman" w:hAnsi="Times New Roman" w:cs="Times New Roman"/>
                <w:sz w:val="24"/>
                <w:szCs w:val="24"/>
                <w:lang w:eastAsia="lv-LV"/>
              </w:rPr>
            </w:pPr>
          </w:p>
          <w:p w14:paraId="43AD7A13" w14:textId="40B147B5" w:rsidR="00B941E1" w:rsidRDefault="00B941E1"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Jā, </w:t>
            </w:r>
            <w:r w:rsidRPr="00B941E1">
              <w:rPr>
                <w:rFonts w:ascii="Times New Roman" w:eastAsia="Times New Roman" w:hAnsi="Times New Roman" w:cs="Times New Roman"/>
                <w:sz w:val="24"/>
                <w:szCs w:val="24"/>
                <w:lang w:eastAsia="lv-LV"/>
              </w:rPr>
              <w:t>2. kārtā attiecībā uz Jūsu uzdoto jautājumu tiks turpināta 1. kārtas ietvaros īstenotā prakse.</w:t>
            </w:r>
          </w:p>
        </w:tc>
      </w:tr>
      <w:tr w:rsidR="00C111A2" w:rsidRPr="00D34B31" w14:paraId="6680A68D" w14:textId="77777777" w:rsidTr="00C111A2">
        <w:trPr>
          <w:trHeight w:val="572"/>
        </w:trPr>
        <w:tc>
          <w:tcPr>
            <w:tcW w:w="8931" w:type="dxa"/>
            <w:shd w:val="clear" w:color="auto" w:fill="F2F2F2" w:themeFill="background1" w:themeFillShade="F2"/>
          </w:tcPr>
          <w:p w14:paraId="569D9569" w14:textId="7679BE53" w:rsidR="00C111A2" w:rsidRDefault="00C111A2"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26.jautājums:</w:t>
            </w:r>
          </w:p>
          <w:p w14:paraId="3787668C" w14:textId="77777777" w:rsidR="00C111A2" w:rsidRDefault="00C111A2" w:rsidP="000A60DD">
            <w:pPr>
              <w:spacing w:line="276" w:lineRule="auto"/>
              <w:jc w:val="both"/>
              <w:rPr>
                <w:rFonts w:ascii="Times New Roman" w:eastAsia="Times New Roman" w:hAnsi="Times New Roman" w:cs="Times New Roman"/>
                <w:sz w:val="24"/>
                <w:szCs w:val="24"/>
                <w:lang w:eastAsia="lv-LV"/>
              </w:rPr>
            </w:pPr>
          </w:p>
          <w:p w14:paraId="105DCEA4" w14:textId="717335C2" w:rsidR="00C111A2" w:rsidRPr="00C111A2" w:rsidRDefault="00C111A2" w:rsidP="00C111A2">
            <w:pPr>
              <w:spacing w:line="276" w:lineRule="auto"/>
              <w:jc w:val="both"/>
              <w:rPr>
                <w:rFonts w:ascii="Times New Roman" w:eastAsia="Times New Roman" w:hAnsi="Times New Roman" w:cs="Times New Roman"/>
                <w:sz w:val="24"/>
                <w:szCs w:val="24"/>
                <w:lang w:eastAsia="lv-LV"/>
              </w:rPr>
            </w:pPr>
            <w:r w:rsidRPr="00C111A2">
              <w:rPr>
                <w:rFonts w:ascii="Times New Roman" w:eastAsia="Times New Roman" w:hAnsi="Times New Roman" w:cs="Times New Roman"/>
                <w:sz w:val="24"/>
                <w:szCs w:val="24"/>
                <w:lang w:eastAsia="lv-LV"/>
              </w:rPr>
              <w:t>Biedrības "</w:t>
            </w:r>
            <w:r>
              <w:rPr>
                <w:rFonts w:ascii="Times New Roman" w:eastAsia="Times New Roman" w:hAnsi="Times New Roman" w:cs="Times New Roman"/>
                <w:sz w:val="24"/>
                <w:szCs w:val="24"/>
                <w:lang w:eastAsia="lv-LV"/>
              </w:rPr>
              <w:t>X</w:t>
            </w:r>
            <w:r w:rsidRPr="00C111A2">
              <w:rPr>
                <w:rFonts w:ascii="Times New Roman" w:eastAsia="Times New Roman" w:hAnsi="Times New Roman" w:cs="Times New Roman"/>
                <w:sz w:val="24"/>
                <w:szCs w:val="24"/>
                <w:lang w:eastAsia="lv-LV"/>
              </w:rPr>
              <w:t xml:space="preserve">" biedrs ir bankas grupas uzņēmums - </w:t>
            </w:r>
            <w:r w:rsidR="00716EFF">
              <w:rPr>
                <w:rFonts w:ascii="Times New Roman" w:eastAsia="Times New Roman" w:hAnsi="Times New Roman" w:cs="Times New Roman"/>
                <w:sz w:val="24"/>
                <w:szCs w:val="24"/>
                <w:lang w:eastAsia="lv-LV"/>
              </w:rPr>
              <w:t>bankas</w:t>
            </w:r>
            <w:r w:rsidRPr="00C111A2">
              <w:rPr>
                <w:rFonts w:ascii="Times New Roman" w:eastAsia="Times New Roman" w:hAnsi="Times New Roman" w:cs="Times New Roman"/>
                <w:sz w:val="24"/>
                <w:szCs w:val="24"/>
                <w:lang w:eastAsia="lv-LV"/>
              </w:rPr>
              <w:t xml:space="preserve"> Rīgas filiāle, kurš sniedz starptautiskā biznesa pakalpojumu centra funkcijas </w:t>
            </w:r>
            <w:r w:rsidR="00716EFF">
              <w:rPr>
                <w:rFonts w:ascii="Times New Roman" w:eastAsia="Times New Roman" w:hAnsi="Times New Roman" w:cs="Times New Roman"/>
                <w:sz w:val="24"/>
                <w:szCs w:val="24"/>
                <w:lang w:eastAsia="lv-LV"/>
              </w:rPr>
              <w:t>bankas</w:t>
            </w:r>
            <w:r w:rsidRPr="00C111A2">
              <w:rPr>
                <w:rFonts w:ascii="Times New Roman" w:eastAsia="Times New Roman" w:hAnsi="Times New Roman" w:cs="Times New Roman"/>
                <w:sz w:val="24"/>
                <w:szCs w:val="24"/>
                <w:lang w:eastAsia="lv-LV"/>
              </w:rPr>
              <w:t xml:space="preserve"> grupas ietvaros un tā apgrozījumu un eksportu veido pakalpojumu kopsumma, ko ik gadus </w:t>
            </w:r>
            <w:r w:rsidR="00716EFF">
              <w:rPr>
                <w:rFonts w:ascii="Times New Roman" w:eastAsia="Times New Roman" w:hAnsi="Times New Roman" w:cs="Times New Roman"/>
                <w:sz w:val="24"/>
                <w:szCs w:val="24"/>
                <w:lang w:eastAsia="lv-LV"/>
              </w:rPr>
              <w:t>bankas</w:t>
            </w:r>
            <w:r w:rsidRPr="00C111A2">
              <w:rPr>
                <w:rFonts w:ascii="Times New Roman" w:eastAsia="Times New Roman" w:hAnsi="Times New Roman" w:cs="Times New Roman"/>
                <w:sz w:val="24"/>
                <w:szCs w:val="24"/>
                <w:lang w:eastAsia="lv-LV"/>
              </w:rPr>
              <w:t xml:space="preserve"> grupas ietvaros nodrošina </w:t>
            </w:r>
            <w:r w:rsidR="00716EFF">
              <w:rPr>
                <w:rFonts w:ascii="Times New Roman" w:eastAsia="Times New Roman" w:hAnsi="Times New Roman" w:cs="Times New Roman"/>
                <w:sz w:val="24"/>
                <w:szCs w:val="24"/>
                <w:lang w:eastAsia="lv-LV"/>
              </w:rPr>
              <w:t>bankas</w:t>
            </w:r>
            <w:r w:rsidRPr="00C111A2">
              <w:rPr>
                <w:rFonts w:ascii="Times New Roman" w:eastAsia="Times New Roman" w:hAnsi="Times New Roman" w:cs="Times New Roman"/>
                <w:sz w:val="24"/>
                <w:szCs w:val="24"/>
                <w:lang w:eastAsia="lv-LV"/>
              </w:rPr>
              <w:t xml:space="preserve"> Rīgas filiāle.</w:t>
            </w:r>
          </w:p>
          <w:p w14:paraId="79CD27C4" w14:textId="77777777" w:rsidR="00C111A2" w:rsidRPr="00C111A2" w:rsidRDefault="00C111A2" w:rsidP="00C111A2">
            <w:pPr>
              <w:spacing w:line="276" w:lineRule="auto"/>
              <w:jc w:val="both"/>
              <w:rPr>
                <w:rFonts w:ascii="Times New Roman" w:eastAsia="Times New Roman" w:hAnsi="Times New Roman" w:cs="Times New Roman"/>
                <w:sz w:val="24"/>
                <w:szCs w:val="24"/>
                <w:lang w:eastAsia="lv-LV"/>
              </w:rPr>
            </w:pPr>
          </w:p>
          <w:p w14:paraId="03015E05" w14:textId="32A40994" w:rsidR="00C111A2" w:rsidRDefault="00C111A2" w:rsidP="00716EFF">
            <w:pPr>
              <w:spacing w:line="276" w:lineRule="auto"/>
              <w:jc w:val="both"/>
              <w:rPr>
                <w:rFonts w:ascii="Times New Roman" w:eastAsia="Times New Roman" w:hAnsi="Times New Roman" w:cs="Times New Roman"/>
                <w:sz w:val="24"/>
                <w:szCs w:val="24"/>
                <w:lang w:eastAsia="lv-LV"/>
              </w:rPr>
            </w:pPr>
            <w:r w:rsidRPr="00C111A2">
              <w:rPr>
                <w:rFonts w:ascii="Times New Roman" w:eastAsia="Times New Roman" w:hAnsi="Times New Roman" w:cs="Times New Roman"/>
                <w:sz w:val="24"/>
                <w:szCs w:val="24"/>
                <w:lang w:eastAsia="lv-LV"/>
              </w:rPr>
              <w:t xml:space="preserve">Vai </w:t>
            </w:r>
            <w:r w:rsidR="00716EFF">
              <w:rPr>
                <w:rFonts w:ascii="Times New Roman" w:eastAsia="Times New Roman" w:hAnsi="Times New Roman" w:cs="Times New Roman"/>
                <w:sz w:val="24"/>
                <w:szCs w:val="24"/>
                <w:lang w:eastAsia="lv-LV"/>
              </w:rPr>
              <w:t xml:space="preserve">bankas </w:t>
            </w:r>
            <w:r w:rsidRPr="00C111A2">
              <w:rPr>
                <w:rFonts w:ascii="Times New Roman" w:eastAsia="Times New Roman" w:hAnsi="Times New Roman" w:cs="Times New Roman"/>
                <w:sz w:val="24"/>
                <w:szCs w:val="24"/>
                <w:lang w:eastAsia="lv-LV"/>
              </w:rPr>
              <w:t>Rīgas filiāle apgrozījuma rādītāja noteikšanai būs pietiekams pamatojums, kopā ar projekta pieteikumu CFLA iesniegts, zvēr</w:t>
            </w:r>
            <w:r w:rsidR="00716EFF">
              <w:rPr>
                <w:rFonts w:ascii="Times New Roman" w:eastAsia="Times New Roman" w:hAnsi="Times New Roman" w:cs="Times New Roman"/>
                <w:sz w:val="24"/>
                <w:szCs w:val="24"/>
                <w:lang w:eastAsia="lv-LV"/>
              </w:rPr>
              <w:t>inātu revidentu apstiprināts bankas</w:t>
            </w:r>
            <w:r w:rsidRPr="00C111A2">
              <w:rPr>
                <w:rFonts w:ascii="Times New Roman" w:eastAsia="Times New Roman" w:hAnsi="Times New Roman" w:cs="Times New Roman"/>
                <w:sz w:val="24"/>
                <w:szCs w:val="24"/>
                <w:lang w:eastAsia="lv-LV"/>
              </w:rPr>
              <w:t xml:space="preserve"> grupas 2018.gada </w:t>
            </w:r>
            <w:r w:rsidR="00716EFF">
              <w:rPr>
                <w:rFonts w:ascii="Times New Roman" w:eastAsia="Times New Roman" w:hAnsi="Times New Roman" w:cs="Times New Roman"/>
                <w:sz w:val="24"/>
                <w:szCs w:val="24"/>
                <w:lang w:eastAsia="lv-LV"/>
              </w:rPr>
              <w:t>finanšu pārskats, kopā ar bankas</w:t>
            </w:r>
            <w:r w:rsidRPr="00C111A2">
              <w:rPr>
                <w:rFonts w:ascii="Times New Roman" w:eastAsia="Times New Roman" w:hAnsi="Times New Roman" w:cs="Times New Roman"/>
                <w:sz w:val="24"/>
                <w:szCs w:val="24"/>
                <w:lang w:eastAsia="lv-LV"/>
              </w:rPr>
              <w:t xml:space="preserve"> Rīgas filiāle</w:t>
            </w:r>
            <w:r w:rsidR="00716EFF">
              <w:rPr>
                <w:rFonts w:ascii="Times New Roman" w:eastAsia="Times New Roman" w:hAnsi="Times New Roman" w:cs="Times New Roman"/>
                <w:sz w:val="24"/>
                <w:szCs w:val="24"/>
                <w:lang w:eastAsia="lv-LV"/>
              </w:rPr>
              <w:t>s</w:t>
            </w:r>
            <w:r w:rsidRPr="00C111A2">
              <w:rPr>
                <w:rFonts w:ascii="Times New Roman" w:eastAsia="Times New Roman" w:hAnsi="Times New Roman" w:cs="Times New Roman"/>
                <w:sz w:val="24"/>
                <w:szCs w:val="24"/>
                <w:lang w:eastAsia="lv-LV"/>
              </w:rPr>
              <w:t xml:space="preserve"> vadītāja apstiprināto ikgadējo finanšu pārskatu, kurš tiek sniegts </w:t>
            </w:r>
            <w:r w:rsidR="00716EFF">
              <w:rPr>
                <w:rFonts w:ascii="Times New Roman" w:eastAsia="Times New Roman" w:hAnsi="Times New Roman" w:cs="Times New Roman"/>
                <w:sz w:val="24"/>
                <w:szCs w:val="24"/>
                <w:lang w:eastAsia="lv-LV"/>
              </w:rPr>
              <w:t>Valsts ieņēmumu dienestā. Bankas</w:t>
            </w:r>
            <w:r w:rsidRPr="00C111A2">
              <w:rPr>
                <w:rFonts w:ascii="Times New Roman" w:eastAsia="Times New Roman" w:hAnsi="Times New Roman" w:cs="Times New Roman"/>
                <w:sz w:val="24"/>
                <w:szCs w:val="24"/>
                <w:lang w:eastAsia="lv-LV"/>
              </w:rPr>
              <w:t xml:space="preserve"> Rīgas filiāle</w:t>
            </w:r>
            <w:r w:rsidR="00716EFF">
              <w:rPr>
                <w:rFonts w:ascii="Times New Roman" w:eastAsia="Times New Roman" w:hAnsi="Times New Roman" w:cs="Times New Roman"/>
                <w:sz w:val="24"/>
                <w:szCs w:val="24"/>
                <w:lang w:eastAsia="lv-LV"/>
              </w:rPr>
              <w:t xml:space="preserve"> finanšu rādītāji ir daļa no bankas</w:t>
            </w:r>
            <w:r w:rsidRPr="00C111A2">
              <w:rPr>
                <w:rFonts w:ascii="Times New Roman" w:eastAsia="Times New Roman" w:hAnsi="Times New Roman" w:cs="Times New Roman"/>
                <w:sz w:val="24"/>
                <w:szCs w:val="24"/>
                <w:lang w:eastAsia="lv-LV"/>
              </w:rPr>
              <w:t xml:space="preserve"> Grupas rādītājiem un ir tajā iekļauti.</w:t>
            </w:r>
          </w:p>
        </w:tc>
      </w:tr>
      <w:tr w:rsidR="00C111A2" w:rsidRPr="00D34B31" w14:paraId="3FF46C12" w14:textId="77777777" w:rsidTr="00073DD8">
        <w:trPr>
          <w:trHeight w:val="572"/>
        </w:trPr>
        <w:tc>
          <w:tcPr>
            <w:tcW w:w="8931" w:type="dxa"/>
            <w:shd w:val="clear" w:color="auto" w:fill="FFFFFF" w:themeFill="background1"/>
          </w:tcPr>
          <w:p w14:paraId="7B64F778" w14:textId="6B76B96B" w:rsidR="00C111A2" w:rsidRDefault="00C111A2"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Atbilde uz 26.jautājumu: </w:t>
            </w:r>
          </w:p>
          <w:p w14:paraId="44B41D68" w14:textId="77777777" w:rsidR="00C111A2" w:rsidRDefault="00C111A2" w:rsidP="000A60DD">
            <w:pPr>
              <w:spacing w:line="276" w:lineRule="auto"/>
              <w:jc w:val="both"/>
              <w:rPr>
                <w:rFonts w:ascii="Times New Roman" w:eastAsia="Times New Roman" w:hAnsi="Times New Roman" w:cs="Times New Roman"/>
                <w:sz w:val="24"/>
                <w:szCs w:val="24"/>
                <w:lang w:eastAsia="lv-LV"/>
              </w:rPr>
            </w:pPr>
          </w:p>
          <w:p w14:paraId="31235DAD" w14:textId="56D1C593" w:rsidR="00C111A2" w:rsidRPr="00C111A2" w:rsidRDefault="00C111A2" w:rsidP="00C111A2">
            <w:pPr>
              <w:spacing w:line="276" w:lineRule="auto"/>
              <w:jc w:val="both"/>
              <w:rPr>
                <w:rFonts w:ascii="Times New Roman" w:eastAsia="Times New Roman" w:hAnsi="Times New Roman" w:cs="Times New Roman"/>
                <w:sz w:val="24"/>
                <w:szCs w:val="24"/>
                <w:lang w:eastAsia="lv-LV"/>
              </w:rPr>
            </w:pPr>
            <w:r w:rsidRPr="00C111A2">
              <w:rPr>
                <w:rFonts w:ascii="Times New Roman" w:eastAsia="Times New Roman" w:hAnsi="Times New Roman" w:cs="Times New Roman"/>
                <w:sz w:val="24"/>
                <w:szCs w:val="24"/>
                <w:lang w:eastAsia="lv-LV"/>
              </w:rPr>
              <w:t xml:space="preserve">Tā kā Lursoft datu bāzē nav pieejams </w:t>
            </w:r>
            <w:r w:rsidR="00716EFF">
              <w:rPr>
                <w:rFonts w:ascii="Times New Roman" w:eastAsia="Times New Roman" w:hAnsi="Times New Roman" w:cs="Times New Roman"/>
                <w:sz w:val="24"/>
                <w:szCs w:val="24"/>
                <w:lang w:eastAsia="lv-LV"/>
              </w:rPr>
              <w:t>bankas</w:t>
            </w:r>
            <w:r w:rsidRPr="00C111A2">
              <w:rPr>
                <w:rFonts w:ascii="Times New Roman" w:eastAsia="Times New Roman" w:hAnsi="Times New Roman" w:cs="Times New Roman"/>
                <w:sz w:val="24"/>
                <w:szCs w:val="24"/>
                <w:lang w:eastAsia="lv-LV"/>
              </w:rPr>
              <w:t xml:space="preserve"> Rīgas filiāles gada pārskats, šīs filiāles apgrozījuma rādītāja noteikšanai kopā ar projekta iesniegumu ir jāiesniedz zvērināta revidenta apstiprināts šīs filiāles finanšu pārskats par pēdējo noslēgto gadu, kā arī </w:t>
            </w:r>
            <w:r w:rsidR="00716EFF">
              <w:rPr>
                <w:rFonts w:ascii="Times New Roman" w:eastAsia="Times New Roman" w:hAnsi="Times New Roman" w:cs="Times New Roman"/>
                <w:sz w:val="24"/>
                <w:szCs w:val="24"/>
                <w:lang w:eastAsia="lv-LV"/>
              </w:rPr>
              <w:t>bankas</w:t>
            </w:r>
            <w:r w:rsidRPr="00C111A2">
              <w:rPr>
                <w:rFonts w:ascii="Times New Roman" w:eastAsia="Times New Roman" w:hAnsi="Times New Roman" w:cs="Times New Roman"/>
                <w:sz w:val="24"/>
                <w:szCs w:val="24"/>
                <w:lang w:eastAsia="lv-LV"/>
              </w:rPr>
              <w:t xml:space="preserve"> grupas pēdējais pieejamais gada finanšu pārskats, t.i., dokumentu saturs ir atbilstošs, taču Rīgas filiāles finanšu datus nepieciešams apstiprināt zvērinātam revidentam (projektu iesniegumu atlases nolikuma 8.12. apakšpunkts).</w:t>
            </w:r>
          </w:p>
          <w:p w14:paraId="34CD954F" w14:textId="77777777" w:rsidR="00C111A2" w:rsidRPr="00C111A2" w:rsidRDefault="00C111A2" w:rsidP="00C111A2">
            <w:pPr>
              <w:spacing w:line="276" w:lineRule="auto"/>
              <w:jc w:val="both"/>
              <w:rPr>
                <w:rFonts w:ascii="Times New Roman" w:eastAsia="Times New Roman" w:hAnsi="Times New Roman" w:cs="Times New Roman"/>
                <w:sz w:val="24"/>
                <w:szCs w:val="24"/>
                <w:lang w:eastAsia="lv-LV"/>
              </w:rPr>
            </w:pPr>
          </w:p>
          <w:p w14:paraId="0385D2CB" w14:textId="4DE5BAE9" w:rsidR="00C111A2" w:rsidRDefault="00C111A2" w:rsidP="00C111A2">
            <w:pPr>
              <w:spacing w:line="276" w:lineRule="auto"/>
              <w:jc w:val="both"/>
              <w:rPr>
                <w:rFonts w:ascii="Times New Roman" w:eastAsia="Times New Roman" w:hAnsi="Times New Roman" w:cs="Times New Roman"/>
                <w:sz w:val="24"/>
                <w:szCs w:val="24"/>
                <w:lang w:eastAsia="lv-LV"/>
              </w:rPr>
            </w:pPr>
            <w:r w:rsidRPr="00C111A2">
              <w:rPr>
                <w:rFonts w:ascii="Times New Roman" w:eastAsia="Times New Roman" w:hAnsi="Times New Roman" w:cs="Times New Roman"/>
                <w:sz w:val="24"/>
                <w:szCs w:val="24"/>
                <w:lang w:eastAsia="lv-LV"/>
              </w:rPr>
              <w:t>Vienlaikus skaidrojam, ka gadījumā, ja līdz projekta iesnieguma iesniegšanai nav iespējams nodrošināt, ka finanšu datus apstiprina zvērināts revidents, filiāles vadītāja apstiprināts finanšu pārskats ir pieļaujams, taču, ja projekta iesniegums būs apstiprināms vai apstiprināms ar nosacījumu, tam tiks izvirzīts tehnisks nosacījums līdz līguma slēgšanai ar CFLA vai precizētā projekta iesnieguma iesniegšanai šos datus iesniegt ar zvērināta revidenta apliecinājumu.</w:t>
            </w:r>
          </w:p>
        </w:tc>
      </w:tr>
      <w:tr w:rsidR="00716EFF" w:rsidRPr="00D34B31" w14:paraId="536238B0" w14:textId="77777777" w:rsidTr="00DE23D8">
        <w:trPr>
          <w:trHeight w:val="572"/>
        </w:trPr>
        <w:tc>
          <w:tcPr>
            <w:tcW w:w="8931" w:type="dxa"/>
            <w:shd w:val="clear" w:color="auto" w:fill="F2F2F2" w:themeFill="background1" w:themeFillShade="F2"/>
          </w:tcPr>
          <w:p w14:paraId="0FEB9EBC" w14:textId="5D353FC7" w:rsidR="00716EFF" w:rsidRPr="00716EFF" w:rsidRDefault="00716EFF" w:rsidP="000A60DD">
            <w:pPr>
              <w:spacing w:line="276" w:lineRule="auto"/>
              <w:jc w:val="both"/>
              <w:rPr>
                <w:rFonts w:ascii="Times New Roman" w:eastAsia="Times New Roman" w:hAnsi="Times New Roman" w:cs="Times New Roman"/>
                <w:sz w:val="24"/>
                <w:szCs w:val="24"/>
                <w:lang w:eastAsia="lv-LV"/>
              </w:rPr>
            </w:pPr>
            <w:r w:rsidRPr="00716EFF">
              <w:rPr>
                <w:rFonts w:ascii="Times New Roman" w:eastAsia="Times New Roman" w:hAnsi="Times New Roman" w:cs="Times New Roman"/>
                <w:sz w:val="24"/>
                <w:szCs w:val="24"/>
                <w:lang w:eastAsia="lv-LV"/>
              </w:rPr>
              <w:t>27.jautājums:</w:t>
            </w:r>
          </w:p>
          <w:p w14:paraId="223BDFAD" w14:textId="77777777" w:rsidR="00716EFF" w:rsidRPr="00716EFF" w:rsidRDefault="00716EFF" w:rsidP="00716EFF">
            <w:pPr>
              <w:rPr>
                <w:rFonts w:ascii="Times New Roman" w:eastAsia="Calibri" w:hAnsi="Times New Roman" w:cs="Times New Roman"/>
                <w:b/>
                <w:bCs/>
                <w:sz w:val="24"/>
                <w:szCs w:val="24"/>
              </w:rPr>
            </w:pPr>
          </w:p>
          <w:p w14:paraId="42AF0F4D" w14:textId="77777777" w:rsidR="00716EFF" w:rsidRDefault="00716EFF" w:rsidP="006078F8">
            <w:pPr>
              <w:jc w:val="both"/>
              <w:rPr>
                <w:rFonts w:ascii="Times New Roman" w:eastAsia="Calibri" w:hAnsi="Times New Roman" w:cs="Times New Roman"/>
                <w:bCs/>
                <w:sz w:val="24"/>
                <w:szCs w:val="24"/>
              </w:rPr>
            </w:pPr>
            <w:r w:rsidRPr="00716EFF">
              <w:rPr>
                <w:rFonts w:ascii="Times New Roman" w:eastAsia="Calibri" w:hAnsi="Times New Roman" w:cs="Times New Roman"/>
                <w:bCs/>
                <w:sz w:val="24"/>
                <w:szCs w:val="24"/>
              </w:rPr>
              <w:t>Par sadarbību ar profesionālās izglītības iestādēm, augstskolām un zinātniskajām institūcijām:</w:t>
            </w:r>
          </w:p>
          <w:p w14:paraId="3CBE38D9" w14:textId="3D95CB47" w:rsidR="00DE23D8" w:rsidRPr="00DE23D8" w:rsidRDefault="00716EFF" w:rsidP="006078F8">
            <w:pPr>
              <w:pStyle w:val="ListParagraph"/>
              <w:numPr>
                <w:ilvl w:val="0"/>
                <w:numId w:val="44"/>
              </w:numPr>
              <w:spacing w:before="240"/>
              <w:jc w:val="both"/>
              <w:rPr>
                <w:rFonts w:ascii="Times New Roman" w:eastAsia="Calibri" w:hAnsi="Times New Roman" w:cs="Times New Roman"/>
                <w:bCs/>
                <w:sz w:val="24"/>
                <w:szCs w:val="24"/>
              </w:rPr>
            </w:pPr>
            <w:r w:rsidRPr="00716EFF">
              <w:rPr>
                <w:rFonts w:ascii="Times New Roman" w:eastAsia="Calibri" w:hAnsi="Times New Roman" w:cs="Times New Roman"/>
                <w:sz w:val="24"/>
                <w:szCs w:val="24"/>
              </w:rPr>
              <w:t xml:space="preserve">KPVIS paredz divu </w:t>
            </w:r>
            <w:r w:rsidR="00532865">
              <w:rPr>
                <w:rFonts w:ascii="Times New Roman" w:eastAsia="Calibri" w:hAnsi="Times New Roman" w:cs="Times New Roman"/>
                <w:sz w:val="24"/>
                <w:szCs w:val="24"/>
              </w:rPr>
              <w:t>pielikumu pievienošanu – viens “</w:t>
            </w:r>
            <w:r w:rsidRPr="00716EFF">
              <w:rPr>
                <w:rFonts w:ascii="Times New Roman" w:eastAsia="Calibri" w:hAnsi="Times New Roman" w:cs="Times New Roman"/>
                <w:sz w:val="24"/>
                <w:szCs w:val="24"/>
              </w:rPr>
              <w:t xml:space="preserve">Atsauksmes </w:t>
            </w:r>
            <w:r w:rsidRPr="00716EFF">
              <w:rPr>
                <w:rFonts w:ascii="Times New Roman" w:eastAsia="Calibri" w:hAnsi="Times New Roman" w:cs="Times New Roman"/>
                <w:sz w:val="24"/>
                <w:szCs w:val="24"/>
                <w:u w:val="single"/>
              </w:rPr>
              <w:t>par kopīgi īstenotiem</w:t>
            </w:r>
            <w:r w:rsidRPr="00716EFF">
              <w:rPr>
                <w:rFonts w:ascii="Times New Roman" w:eastAsia="Calibri" w:hAnsi="Times New Roman" w:cs="Times New Roman"/>
                <w:sz w:val="24"/>
                <w:szCs w:val="24"/>
              </w:rPr>
              <w:t xml:space="preserve"> projektiem ar profesionālās izglītības iestādēm, augstskolām un zinātniskajām institūcijām</w:t>
            </w:r>
            <w:r w:rsidR="00532865">
              <w:rPr>
                <w:rFonts w:ascii="Times New Roman" w:eastAsia="Calibri" w:hAnsi="Times New Roman" w:cs="Times New Roman"/>
                <w:sz w:val="24"/>
                <w:szCs w:val="24"/>
              </w:rPr>
              <w:t>”, otrs</w:t>
            </w:r>
            <w:r w:rsidRPr="00716EFF">
              <w:rPr>
                <w:rFonts w:ascii="Times New Roman" w:eastAsia="Calibri" w:hAnsi="Times New Roman" w:cs="Times New Roman"/>
                <w:sz w:val="24"/>
                <w:szCs w:val="24"/>
              </w:rPr>
              <w:t xml:space="preserve"> </w:t>
            </w:r>
            <w:r w:rsidR="00532865">
              <w:rPr>
                <w:rFonts w:ascii="Times New Roman" w:eastAsia="Calibri" w:hAnsi="Times New Roman" w:cs="Times New Roman"/>
                <w:sz w:val="24"/>
                <w:szCs w:val="24"/>
              </w:rPr>
              <w:t>“</w:t>
            </w:r>
            <w:r w:rsidRPr="00716EFF">
              <w:rPr>
                <w:rFonts w:ascii="Times New Roman" w:eastAsia="Calibri" w:hAnsi="Times New Roman" w:cs="Times New Roman"/>
                <w:sz w:val="24"/>
                <w:szCs w:val="24"/>
              </w:rPr>
              <w:t xml:space="preserve">Apmācību vajadzības un profesionālās izglītības iestāžu, augstskolu un zinātnisko institūciju </w:t>
            </w:r>
            <w:r w:rsidRPr="00716EFF">
              <w:rPr>
                <w:rFonts w:ascii="Times New Roman" w:eastAsia="Calibri" w:hAnsi="Times New Roman" w:cs="Times New Roman"/>
                <w:sz w:val="24"/>
                <w:szCs w:val="24"/>
                <w:u w:val="single"/>
              </w:rPr>
              <w:t>iespējas piedāvāt</w:t>
            </w:r>
            <w:r w:rsidRPr="00716EFF">
              <w:rPr>
                <w:rFonts w:ascii="Times New Roman" w:eastAsia="Calibri" w:hAnsi="Times New Roman" w:cs="Times New Roman"/>
                <w:sz w:val="24"/>
                <w:szCs w:val="24"/>
              </w:rPr>
              <w:t xml:space="preserve"> nepieciešamās apmācības</w:t>
            </w:r>
            <w:r w:rsidR="00532865">
              <w:rPr>
                <w:rFonts w:ascii="Times New Roman" w:eastAsia="Calibri" w:hAnsi="Times New Roman" w:cs="Times New Roman"/>
                <w:sz w:val="24"/>
                <w:szCs w:val="24"/>
              </w:rPr>
              <w:t>”</w:t>
            </w:r>
            <w:r w:rsidRPr="00716EFF">
              <w:rPr>
                <w:rFonts w:ascii="Times New Roman" w:eastAsia="Calibri" w:hAnsi="Times New Roman" w:cs="Times New Roman"/>
                <w:sz w:val="24"/>
                <w:szCs w:val="24"/>
              </w:rPr>
              <w:t>.</w:t>
            </w:r>
          </w:p>
          <w:p w14:paraId="5BBAC35E" w14:textId="55ABA802" w:rsidR="00716EFF" w:rsidRPr="00DE23D8" w:rsidRDefault="00716EFF" w:rsidP="00DE23D8">
            <w:pPr>
              <w:pStyle w:val="ListParagraph"/>
              <w:ind w:left="360"/>
              <w:jc w:val="both"/>
              <w:rPr>
                <w:rFonts w:ascii="Times New Roman" w:eastAsia="Calibri" w:hAnsi="Times New Roman" w:cs="Times New Roman"/>
                <w:bCs/>
                <w:sz w:val="24"/>
                <w:szCs w:val="24"/>
              </w:rPr>
            </w:pPr>
            <w:r w:rsidRPr="00DE23D8">
              <w:rPr>
                <w:rFonts w:ascii="Times New Roman" w:eastAsia="Calibri" w:hAnsi="Times New Roman" w:cs="Times New Roman"/>
                <w:sz w:val="24"/>
                <w:szCs w:val="24"/>
              </w:rPr>
              <w:t>Vai abu dokumentu pievienošana ir obligāta?</w:t>
            </w:r>
          </w:p>
          <w:p w14:paraId="26E5CEC8" w14:textId="77777777" w:rsidR="00716EFF" w:rsidRPr="00716EFF" w:rsidRDefault="00716EFF" w:rsidP="00716EFF">
            <w:pPr>
              <w:ind w:left="720"/>
              <w:jc w:val="both"/>
              <w:rPr>
                <w:rFonts w:ascii="Times New Roman" w:eastAsia="Calibri" w:hAnsi="Times New Roman" w:cs="Times New Roman"/>
                <w:sz w:val="24"/>
                <w:szCs w:val="24"/>
              </w:rPr>
            </w:pPr>
          </w:p>
          <w:p w14:paraId="593A9C22" w14:textId="10774898" w:rsidR="00716EFF" w:rsidRPr="00716EFF" w:rsidRDefault="00532865" w:rsidP="00532865">
            <w:pPr>
              <w:pStyle w:val="ListParagraph"/>
              <w:numPr>
                <w:ilvl w:val="0"/>
                <w:numId w:val="44"/>
              </w:numPr>
              <w:jc w:val="both"/>
              <w:rPr>
                <w:rFonts w:ascii="Times New Roman" w:eastAsia="Calibri" w:hAnsi="Times New Roman" w:cs="Times New Roman"/>
                <w:sz w:val="24"/>
                <w:szCs w:val="24"/>
              </w:rPr>
            </w:pPr>
            <w:r>
              <w:rPr>
                <w:rFonts w:ascii="Times New Roman" w:eastAsia="Calibri" w:hAnsi="Times New Roman" w:cs="Times New Roman"/>
                <w:sz w:val="24"/>
                <w:szCs w:val="24"/>
              </w:rPr>
              <w:t>vai ir noteikta dokumentu (“</w:t>
            </w:r>
            <w:r w:rsidRPr="00532865">
              <w:rPr>
                <w:rFonts w:ascii="Times New Roman" w:eastAsia="Calibri" w:hAnsi="Times New Roman" w:cs="Times New Roman"/>
                <w:sz w:val="24"/>
                <w:szCs w:val="24"/>
              </w:rPr>
              <w:t>Atsauksmes par kopīgi īstenotiem projektiem ar profesionālās izglītības iestādēm, augstskolām un zinātniskajām institūcijām</w:t>
            </w:r>
            <w:r>
              <w:rPr>
                <w:rFonts w:ascii="Times New Roman" w:eastAsia="Calibri" w:hAnsi="Times New Roman" w:cs="Times New Roman"/>
                <w:sz w:val="24"/>
                <w:szCs w:val="24"/>
              </w:rPr>
              <w:t>”,</w:t>
            </w:r>
            <w:r w:rsidRPr="00716EFF">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w:t>
            </w:r>
            <w:r w:rsidRPr="00532865">
              <w:rPr>
                <w:rFonts w:ascii="Times New Roman" w:eastAsia="Calibri" w:hAnsi="Times New Roman" w:cs="Times New Roman"/>
                <w:sz w:val="24"/>
                <w:szCs w:val="24"/>
              </w:rPr>
              <w:t>Apmācību vajadzības un profesionālās izglītības iestāžu, augstskolu un zinātnisko institūciju iespējas piedāvāt nepieciešamās apmācības</w:t>
            </w:r>
            <w:r>
              <w:rPr>
                <w:rFonts w:ascii="Times New Roman" w:eastAsia="Calibri" w:hAnsi="Times New Roman" w:cs="Times New Roman"/>
                <w:sz w:val="24"/>
                <w:szCs w:val="24"/>
              </w:rPr>
              <w:t>”</w:t>
            </w:r>
            <w:r w:rsidRPr="00716EFF">
              <w:rPr>
                <w:rFonts w:ascii="Times New Roman" w:eastAsia="Calibri" w:hAnsi="Times New Roman" w:cs="Times New Roman"/>
                <w:sz w:val="24"/>
                <w:szCs w:val="24"/>
              </w:rPr>
              <w:t>)</w:t>
            </w:r>
            <w:r>
              <w:rPr>
                <w:rFonts w:ascii="Times New Roman" w:eastAsia="Calibri" w:hAnsi="Times New Roman" w:cs="Times New Roman"/>
                <w:sz w:val="24"/>
                <w:szCs w:val="24"/>
              </w:rPr>
              <w:t xml:space="preserve"> forma?</w:t>
            </w:r>
          </w:p>
          <w:p w14:paraId="38849726" w14:textId="77777777" w:rsidR="00716EFF" w:rsidRPr="00716EFF" w:rsidRDefault="00716EFF" w:rsidP="00716EFF">
            <w:pPr>
              <w:ind w:left="720"/>
              <w:jc w:val="both"/>
              <w:rPr>
                <w:rFonts w:ascii="Times New Roman" w:eastAsia="Calibri" w:hAnsi="Times New Roman" w:cs="Times New Roman"/>
                <w:sz w:val="24"/>
                <w:szCs w:val="24"/>
              </w:rPr>
            </w:pPr>
          </w:p>
          <w:p w14:paraId="51A75BA1" w14:textId="4160A71B" w:rsidR="00716EFF" w:rsidRPr="00716EFF" w:rsidRDefault="00532865" w:rsidP="00532865">
            <w:pPr>
              <w:pStyle w:val="ListParagraph"/>
              <w:numPr>
                <w:ilvl w:val="0"/>
                <w:numId w:val="44"/>
              </w:numPr>
              <w:jc w:val="both"/>
              <w:rPr>
                <w:rFonts w:ascii="Times New Roman" w:eastAsia="Calibri" w:hAnsi="Times New Roman" w:cs="Times New Roman"/>
                <w:sz w:val="24"/>
                <w:szCs w:val="24"/>
              </w:rPr>
            </w:pPr>
            <w:r>
              <w:rPr>
                <w:rFonts w:ascii="Times New Roman" w:eastAsia="Calibri" w:hAnsi="Times New Roman" w:cs="Times New Roman"/>
                <w:sz w:val="24"/>
                <w:szCs w:val="24"/>
              </w:rPr>
              <w:t>vai šie pielikumi (</w:t>
            </w:r>
            <w:r w:rsidRPr="00532865">
              <w:rPr>
                <w:rFonts w:ascii="Times New Roman" w:eastAsia="Calibri" w:hAnsi="Times New Roman" w:cs="Times New Roman"/>
                <w:sz w:val="24"/>
                <w:szCs w:val="24"/>
              </w:rPr>
              <w:t>“Atsauksmes par kopīgi īstenotiem projektiem ar profesionālās izglītības iestādēm, augstskolām un zinātniskajām institūcijām”, “Apmācību vajadzības un profesionālās izglītības iestāžu, augstskolu un zinātnisko institūciju iespējas piedāvāt nepieciešamās apmācības”)</w:t>
            </w:r>
            <w:r w:rsidR="00716EFF" w:rsidRPr="00716EFF">
              <w:rPr>
                <w:rFonts w:ascii="Times New Roman" w:eastAsia="Calibri" w:hAnsi="Times New Roman" w:cs="Times New Roman"/>
                <w:sz w:val="24"/>
                <w:szCs w:val="24"/>
              </w:rPr>
              <w:t>, kas tiek pievienots KPVIS, ir jāparaksta?</w:t>
            </w:r>
          </w:p>
          <w:p w14:paraId="1C730CA0" w14:textId="77777777" w:rsidR="00716EFF" w:rsidRPr="00716EFF" w:rsidRDefault="00716EFF" w:rsidP="00716EFF">
            <w:pPr>
              <w:ind w:left="720"/>
              <w:jc w:val="both"/>
              <w:rPr>
                <w:rFonts w:ascii="Times New Roman" w:eastAsia="Calibri" w:hAnsi="Times New Roman" w:cs="Times New Roman"/>
                <w:sz w:val="24"/>
                <w:szCs w:val="24"/>
              </w:rPr>
            </w:pPr>
          </w:p>
          <w:p w14:paraId="348B73B1" w14:textId="1D01BB10" w:rsidR="00716EFF" w:rsidRDefault="00532865" w:rsidP="00716EFF">
            <w:pPr>
              <w:pStyle w:val="ListParagraph"/>
              <w:numPr>
                <w:ilvl w:val="0"/>
                <w:numId w:val="44"/>
              </w:num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16EFF" w:rsidRPr="00716EFF">
              <w:rPr>
                <w:rFonts w:ascii="Times New Roman" w:eastAsia="Calibri" w:hAnsi="Times New Roman" w:cs="Times New Roman"/>
                <w:sz w:val="24"/>
                <w:szCs w:val="24"/>
              </w:rPr>
              <w:t>rojekta iesnieguma vērtēšanas k</w:t>
            </w:r>
            <w:r>
              <w:rPr>
                <w:rFonts w:ascii="Times New Roman" w:eastAsia="Calibri" w:hAnsi="Times New Roman" w:cs="Times New Roman"/>
                <w:sz w:val="24"/>
                <w:szCs w:val="24"/>
              </w:rPr>
              <w:t>ritēriju piemērošanas metodika k</w:t>
            </w:r>
            <w:r w:rsidR="00716EFF" w:rsidRPr="00716EFF">
              <w:rPr>
                <w:rFonts w:ascii="Times New Roman" w:eastAsia="Calibri" w:hAnsi="Times New Roman" w:cs="Times New Roman"/>
                <w:sz w:val="24"/>
                <w:szCs w:val="24"/>
              </w:rPr>
              <w:t>valitātes kritērija 6.punktā paredz projekta pieteikumam pievienot potenciālo sadarbību (ar profesionālās izglītības iestādēm, augstskolām</w:t>
            </w:r>
            <w:r>
              <w:rPr>
                <w:rFonts w:ascii="Times New Roman" w:eastAsia="Calibri" w:hAnsi="Times New Roman" w:cs="Times New Roman"/>
                <w:sz w:val="24"/>
                <w:szCs w:val="24"/>
              </w:rPr>
              <w:t xml:space="preserve"> un zinātniskajām institūcijām) </w:t>
            </w:r>
            <w:r w:rsidR="00716EFF" w:rsidRPr="00716EFF">
              <w:rPr>
                <w:rFonts w:ascii="Times New Roman" w:eastAsia="Calibri" w:hAnsi="Times New Roman" w:cs="Times New Roman"/>
                <w:sz w:val="24"/>
                <w:szCs w:val="24"/>
              </w:rPr>
              <w:t>pamatojošus dokumentus, piemēram, nodomu protokolu. MK noteikumi paredz iepirkuma procedūru īstenošu, lai noskaidrotu konkrēto apmācību sniedzēju.</w:t>
            </w:r>
          </w:p>
          <w:p w14:paraId="53C21937" w14:textId="77777777" w:rsidR="00716EFF" w:rsidRPr="00716EFF" w:rsidRDefault="00716EFF" w:rsidP="00716EFF">
            <w:pPr>
              <w:pStyle w:val="ListParagraph"/>
              <w:rPr>
                <w:rFonts w:ascii="Times New Roman" w:eastAsia="Calibri" w:hAnsi="Times New Roman" w:cs="Times New Roman"/>
                <w:i/>
                <w:iCs/>
                <w:sz w:val="24"/>
                <w:szCs w:val="24"/>
              </w:rPr>
            </w:pPr>
          </w:p>
          <w:p w14:paraId="70C300B8" w14:textId="02133469" w:rsidR="00716EFF" w:rsidRPr="00532865" w:rsidRDefault="00532865" w:rsidP="00532865">
            <w:pPr>
              <w:pStyle w:val="ListParagraph"/>
              <w:numPr>
                <w:ilvl w:val="0"/>
                <w:numId w:val="46"/>
              </w:numPr>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Pr="00532865">
              <w:rPr>
                <w:rFonts w:ascii="Times New Roman" w:eastAsia="Calibri" w:hAnsi="Times New Roman" w:cs="Times New Roman"/>
                <w:sz w:val="24"/>
                <w:szCs w:val="24"/>
              </w:rPr>
              <w:t>a p</w:t>
            </w:r>
            <w:r w:rsidR="00716EFF" w:rsidRPr="00532865">
              <w:rPr>
                <w:rFonts w:ascii="Times New Roman" w:eastAsia="Calibri" w:hAnsi="Times New Roman" w:cs="Times New Roman"/>
                <w:sz w:val="24"/>
                <w:szCs w:val="24"/>
              </w:rPr>
              <w:t>roje</w:t>
            </w:r>
            <w:r w:rsidRPr="00532865">
              <w:rPr>
                <w:rFonts w:ascii="Times New Roman" w:eastAsia="Calibri" w:hAnsi="Times New Roman" w:cs="Times New Roman"/>
                <w:sz w:val="24"/>
                <w:szCs w:val="24"/>
              </w:rPr>
              <w:t>kta pieteikuma izstrādes laikā p</w:t>
            </w:r>
            <w:r w:rsidR="00716EFF" w:rsidRPr="00532865">
              <w:rPr>
                <w:rFonts w:ascii="Times New Roman" w:eastAsia="Calibri" w:hAnsi="Times New Roman" w:cs="Times New Roman"/>
                <w:sz w:val="24"/>
                <w:szCs w:val="24"/>
              </w:rPr>
              <w:t>rojekta iesniedzējs būs vienojies ar konkrētajiem subjektiem par sadarbību, vai tas nav pretrunā ar iepirkuma procedūru? Projekta iesniedzējs šobrīd nevar apņemties sadarbību (parakstīt, piemēram, nodoma protokolu), jo</w:t>
            </w:r>
            <w:r w:rsidRPr="00532865">
              <w:rPr>
                <w:rFonts w:ascii="Times New Roman" w:eastAsia="Calibri" w:hAnsi="Times New Roman" w:cs="Times New Roman"/>
                <w:sz w:val="24"/>
                <w:szCs w:val="24"/>
              </w:rPr>
              <w:t xml:space="preserve"> ir</w:t>
            </w:r>
            <w:r w:rsidR="00716EFF" w:rsidRPr="00532865">
              <w:rPr>
                <w:rFonts w:ascii="Times New Roman" w:eastAsia="Calibri" w:hAnsi="Times New Roman" w:cs="Times New Roman"/>
                <w:sz w:val="24"/>
                <w:szCs w:val="24"/>
              </w:rPr>
              <w:t xml:space="preserve"> </w:t>
            </w:r>
            <w:r w:rsidRPr="00532865">
              <w:rPr>
                <w:rFonts w:ascii="Times New Roman" w:eastAsia="Calibri" w:hAnsi="Times New Roman" w:cs="Times New Roman"/>
                <w:sz w:val="24"/>
                <w:szCs w:val="24"/>
              </w:rPr>
              <w:t xml:space="preserve">jāveic </w:t>
            </w:r>
            <w:r w:rsidR="00716EFF" w:rsidRPr="00532865">
              <w:rPr>
                <w:rFonts w:ascii="Times New Roman" w:eastAsia="Calibri" w:hAnsi="Times New Roman" w:cs="Times New Roman"/>
                <w:sz w:val="24"/>
                <w:szCs w:val="24"/>
              </w:rPr>
              <w:t xml:space="preserve">iepirkuma procedūra, kurā var piedalīties ikviens, un tikai procedūras rezultātā tiks noteikts sadarbības partneris. </w:t>
            </w:r>
          </w:p>
          <w:p w14:paraId="2B43640E" w14:textId="631605D5" w:rsidR="00716EFF" w:rsidRPr="00532865" w:rsidRDefault="00716EFF" w:rsidP="00532865">
            <w:pPr>
              <w:pStyle w:val="ListParagraph"/>
              <w:numPr>
                <w:ilvl w:val="0"/>
                <w:numId w:val="46"/>
              </w:numPr>
              <w:jc w:val="both"/>
              <w:rPr>
                <w:rFonts w:ascii="Times New Roman" w:eastAsia="Calibri" w:hAnsi="Times New Roman" w:cs="Times New Roman"/>
                <w:sz w:val="24"/>
                <w:szCs w:val="24"/>
              </w:rPr>
            </w:pPr>
            <w:r w:rsidRPr="00532865">
              <w:rPr>
                <w:rFonts w:ascii="Times New Roman" w:eastAsia="Calibri" w:hAnsi="Times New Roman" w:cs="Times New Roman"/>
                <w:sz w:val="24"/>
                <w:szCs w:val="24"/>
              </w:rPr>
              <w:t>MK noteikumi paredz, ka atbalstāmās darbības drīkst uzsākt no dienas, kad projekta iesniegums iesniegts CFLA, vai šādas darbības (kā sadarbības ve</w:t>
            </w:r>
            <w:r w:rsidR="00532865">
              <w:rPr>
                <w:rFonts w:ascii="Times New Roman" w:eastAsia="Calibri" w:hAnsi="Times New Roman" w:cs="Times New Roman"/>
                <w:sz w:val="24"/>
                <w:szCs w:val="24"/>
              </w:rPr>
              <w:t>idošana un dokumentēšana pirms p</w:t>
            </w:r>
            <w:r w:rsidRPr="00532865">
              <w:rPr>
                <w:rFonts w:ascii="Times New Roman" w:eastAsia="Calibri" w:hAnsi="Times New Roman" w:cs="Times New Roman"/>
                <w:sz w:val="24"/>
                <w:szCs w:val="24"/>
              </w:rPr>
              <w:t xml:space="preserve">rojekta iesniegšanas) nebūs uzskatāma par pārkāpumu un atbalstāmo darbību veikšanu pirms projekta iesnieguma iesniegšanas CFLA? </w:t>
            </w:r>
          </w:p>
        </w:tc>
      </w:tr>
      <w:tr w:rsidR="00716EFF" w:rsidRPr="00D34B31" w14:paraId="5BF4CC3E" w14:textId="77777777" w:rsidTr="00073DD8">
        <w:trPr>
          <w:trHeight w:val="572"/>
        </w:trPr>
        <w:tc>
          <w:tcPr>
            <w:tcW w:w="8931" w:type="dxa"/>
            <w:shd w:val="clear" w:color="auto" w:fill="FFFFFF" w:themeFill="background1"/>
          </w:tcPr>
          <w:p w14:paraId="149ABEE5" w14:textId="77777777" w:rsidR="00716EFF" w:rsidRDefault="00716EFF"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27.jautājumu:</w:t>
            </w:r>
          </w:p>
          <w:p w14:paraId="0F9A256B" w14:textId="77777777" w:rsidR="00716EFF" w:rsidRDefault="00716EFF" w:rsidP="000A60DD">
            <w:pPr>
              <w:spacing w:line="276" w:lineRule="auto"/>
              <w:jc w:val="both"/>
              <w:rPr>
                <w:rFonts w:ascii="Times New Roman" w:eastAsia="Times New Roman" w:hAnsi="Times New Roman" w:cs="Times New Roman"/>
                <w:sz w:val="24"/>
                <w:szCs w:val="24"/>
                <w:lang w:eastAsia="lv-LV"/>
              </w:rPr>
            </w:pPr>
          </w:p>
          <w:p w14:paraId="73CE5ED3" w14:textId="532AB485" w:rsidR="00716EFF" w:rsidRPr="006078F8" w:rsidRDefault="00716EFF" w:rsidP="00716EFF">
            <w:pPr>
              <w:pStyle w:val="ListParagraph"/>
              <w:numPr>
                <w:ilvl w:val="0"/>
                <w:numId w:val="42"/>
              </w:numPr>
              <w:spacing w:line="276" w:lineRule="auto"/>
              <w:jc w:val="both"/>
              <w:rPr>
                <w:rFonts w:ascii="Times New Roman" w:eastAsia="Times New Roman" w:hAnsi="Times New Roman" w:cs="Times New Roman"/>
                <w:sz w:val="24"/>
                <w:szCs w:val="24"/>
                <w:lang w:eastAsia="lv-LV"/>
              </w:rPr>
            </w:pPr>
            <w:r w:rsidRPr="00716EFF">
              <w:rPr>
                <w:rFonts w:ascii="Times New Roman" w:eastAsia="Times New Roman" w:hAnsi="Times New Roman" w:cs="Times New Roman"/>
                <w:sz w:val="24"/>
                <w:szCs w:val="24"/>
                <w:lang w:eastAsia="lv-LV"/>
              </w:rPr>
              <w:t xml:space="preserve"> (satur arī atbildi uz 1.2. jautājumu) Dokuments “Apmācību vajadzības un profesionālās izglītības iestāžu, augstskolu un zinātnisko institūciju iespējas piedāvāt nepieciešamās apmācības” ir pievienojams obligāti (atlases nolikuma 8.7. apakšpunkts) un aizpildāms atbilstoši projektu iesniegumu atlases nolikuma 1. pielikuma veidlapai, ietverot visu norādīto informāciju. Šī dokumenta mērķis ir atspoguļot Jūsu veikto </w:t>
            </w:r>
            <w:proofErr w:type="spellStart"/>
            <w:r w:rsidRPr="00716EFF">
              <w:rPr>
                <w:rFonts w:ascii="Times New Roman" w:eastAsia="Times New Roman" w:hAnsi="Times New Roman" w:cs="Times New Roman"/>
                <w:sz w:val="24"/>
                <w:szCs w:val="24"/>
                <w:lang w:eastAsia="lv-LV"/>
              </w:rPr>
              <w:t>priekšizpēti</w:t>
            </w:r>
            <w:proofErr w:type="spellEnd"/>
            <w:r w:rsidRPr="00716EFF">
              <w:rPr>
                <w:rFonts w:ascii="Times New Roman" w:eastAsia="Times New Roman" w:hAnsi="Times New Roman" w:cs="Times New Roman"/>
                <w:sz w:val="24"/>
                <w:szCs w:val="24"/>
                <w:lang w:eastAsia="lv-LV"/>
              </w:rPr>
              <w:t xml:space="preserve"> par to, kādas mācības ir nepieciešams un vai ir iespējams saņemt atbilstošu apmācību pakalpojumu no izglītības iestādēm/ institūcijām. Savukārt attiecībā uz sadarbību ar profesionālās izglītības iestādēm, augstskolām un zinātniskajām institūcijām ir pievienojams viens no dokumentiem – (1) atsauksmes par kopīgi īstenotiem projektiem ar profesionālās izglītības iestādēm, augstskolām un zinātniskajām institūcijām vai (2) potenciālo sadarbību ar profesionālās izglītības iestādēm, augstskolām un zinātniskajām institūcijām pamatojoši dokumenti, piemēram, nodomu protokoli (atlases nolikuma 8.8. apakšpunkts). Šo dokumentu mērķis ir atspoguļot Jūsu pieredzi un spēju sadarboties ar minētajām iestādēm/ institūcijām, tie sagatavojami brīvā formā.</w:t>
            </w:r>
          </w:p>
          <w:p w14:paraId="01A71584" w14:textId="448EC756" w:rsidR="00716EFF" w:rsidRPr="00DE23D8" w:rsidRDefault="00DE23D8" w:rsidP="00716EFF">
            <w:pPr>
              <w:pStyle w:val="ListParagraph"/>
              <w:numPr>
                <w:ilvl w:val="0"/>
                <w:numId w:val="45"/>
              </w:num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716EFF" w:rsidRPr="00DE23D8">
              <w:rPr>
                <w:rFonts w:ascii="Times New Roman" w:eastAsia="Times New Roman" w:hAnsi="Times New Roman" w:cs="Times New Roman"/>
                <w:sz w:val="24"/>
                <w:szCs w:val="24"/>
                <w:lang w:eastAsia="lv-LV"/>
              </w:rPr>
              <w:t>okuments “Apmācību vajadzības un profesionālās izglītības iestāžu, augstskolu un zinātnisko institūciju iespējas piedāvāt nepieciešamās apmācības” nav jāparaksta, taču atsauksmēm par kopīgi īstenotiem projektiem ir jābūt parakstītām no atsauksmes izsniedzēja (izglītības iestādes/ institūcijas) puses vai potenciālās sadarbības dokumentiem, piemēram, nodomu protokoliem – no visu sadarbības partneru puses, t.sk. Jūsu.</w:t>
            </w:r>
          </w:p>
          <w:p w14:paraId="7E4C9B75" w14:textId="7AC4E793" w:rsidR="00716EFF" w:rsidRPr="00DE23D8" w:rsidRDefault="00DE23D8" w:rsidP="00DE23D8">
            <w:pPr>
              <w:pStyle w:val="ListParagraph"/>
              <w:numPr>
                <w:ilvl w:val="0"/>
                <w:numId w:val="45"/>
              </w:num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716EFF" w:rsidRPr="00DE23D8">
              <w:rPr>
                <w:rFonts w:ascii="Times New Roman" w:eastAsia="Times New Roman" w:hAnsi="Times New Roman" w:cs="Times New Roman"/>
                <w:sz w:val="24"/>
                <w:szCs w:val="24"/>
                <w:lang w:eastAsia="lv-LV"/>
              </w:rPr>
              <w:t xml:space="preserve">inētie pamatojošie dokumenti apliecina potenciālo sadarbību, līdz ar to iepirkuma prasības netiek pārkāptas – piemēram, iestāde, ar ko vienojaties par potenciālo sadarbību, varētu būt tā, ko Jūs atsevišķi uzaicināt piedalīties iepirkumā, vienlaikus </w:t>
            </w:r>
            <w:r w:rsidR="00716EFF" w:rsidRPr="00DE23D8">
              <w:rPr>
                <w:rFonts w:ascii="Times New Roman" w:eastAsia="Times New Roman" w:hAnsi="Times New Roman" w:cs="Times New Roman"/>
                <w:sz w:val="24"/>
                <w:szCs w:val="24"/>
                <w:lang w:eastAsia="lv-LV"/>
              </w:rPr>
              <w:lastRenderedPageBreak/>
              <w:t>neizslēdzot, ka piedalīties var arī citi pretendenti. Kā minēts iepriekš, šo dokumentu mērķis ir atspoguļot Jūsu spēju sadarboties ar iestādēm/ institūcijām, tādējādi, piemēram, mazinot riskus, ka iepirkums beidzas bez rezultāta. Sagatavošanās darbus, tai skaitā sadarbības veidošanu un dokumentācijas gatavošanu, ir pieļaujams veikt pirms projekta iesnieguma iesniegšanas CFLA. Būtiskākais, lai pirms projekta iesnieguma iesniegšanas jau netiktu noslēgti līgumi par apmācību veikšanu, veikti ar tiem saistītie maksājumi u.tml.</w:t>
            </w:r>
          </w:p>
        </w:tc>
      </w:tr>
      <w:tr w:rsidR="00DE23D8" w:rsidRPr="00D34B31" w14:paraId="41E69975" w14:textId="77777777" w:rsidTr="00DE23D8">
        <w:trPr>
          <w:trHeight w:val="572"/>
        </w:trPr>
        <w:tc>
          <w:tcPr>
            <w:tcW w:w="8931" w:type="dxa"/>
            <w:shd w:val="clear" w:color="auto" w:fill="F2F2F2" w:themeFill="background1" w:themeFillShade="F2"/>
          </w:tcPr>
          <w:p w14:paraId="1B680001" w14:textId="7FD4F7CF"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28.jautājums:</w:t>
            </w:r>
          </w:p>
          <w:p w14:paraId="2833AB0C"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3346E5B2" w14:textId="7C2649AA" w:rsidR="00DE23D8" w:rsidRDefault="00DE23D8" w:rsidP="006078F8">
            <w:pPr>
              <w:spacing w:line="276" w:lineRule="auto"/>
              <w:jc w:val="both"/>
              <w:rPr>
                <w:rFonts w:ascii="Times New Roman" w:eastAsia="Times New Roman" w:hAnsi="Times New Roman" w:cs="Times New Roman"/>
                <w:sz w:val="24"/>
                <w:szCs w:val="24"/>
                <w:lang w:eastAsia="lv-LV"/>
              </w:rPr>
            </w:pPr>
            <w:r w:rsidRPr="00DE23D8">
              <w:rPr>
                <w:rFonts w:ascii="Times New Roman" w:eastAsia="Times New Roman" w:hAnsi="Times New Roman" w:cs="Times New Roman"/>
                <w:sz w:val="24"/>
                <w:szCs w:val="24"/>
                <w:lang w:eastAsia="lv-LV"/>
              </w:rPr>
              <w:t xml:space="preserve">Vai </w:t>
            </w:r>
            <w:r w:rsidR="006078F8">
              <w:rPr>
                <w:rFonts w:ascii="Times New Roman" w:eastAsia="Times New Roman" w:hAnsi="Times New Roman" w:cs="Times New Roman"/>
                <w:sz w:val="24"/>
                <w:szCs w:val="24"/>
                <w:lang w:eastAsia="lv-LV"/>
              </w:rPr>
              <w:t>sadaļā “Vispārīgā informācija” ir jāpilda sadaļas “</w:t>
            </w:r>
            <w:r w:rsidRPr="00DE23D8">
              <w:rPr>
                <w:rFonts w:ascii="Times New Roman" w:eastAsia="Times New Roman" w:hAnsi="Times New Roman" w:cs="Times New Roman"/>
                <w:sz w:val="24"/>
                <w:szCs w:val="24"/>
                <w:lang w:eastAsia="lv-LV"/>
              </w:rPr>
              <w:t>RIS3 JOMAS</w:t>
            </w:r>
            <w:r w:rsidR="006078F8">
              <w:rPr>
                <w:rFonts w:ascii="Times New Roman" w:eastAsia="Times New Roman" w:hAnsi="Times New Roman" w:cs="Times New Roman"/>
                <w:sz w:val="24"/>
                <w:szCs w:val="24"/>
                <w:lang w:eastAsia="lv-LV"/>
              </w:rPr>
              <w:t>” un</w:t>
            </w:r>
            <w:r w:rsidRPr="00DE23D8">
              <w:rPr>
                <w:rFonts w:ascii="Times New Roman" w:eastAsia="Times New Roman" w:hAnsi="Times New Roman" w:cs="Times New Roman"/>
                <w:sz w:val="24"/>
                <w:szCs w:val="24"/>
                <w:lang w:eastAsia="lv-LV"/>
              </w:rPr>
              <w:t xml:space="preserve"> </w:t>
            </w:r>
            <w:r w:rsidR="006078F8">
              <w:rPr>
                <w:rFonts w:ascii="Times New Roman" w:eastAsia="Times New Roman" w:hAnsi="Times New Roman" w:cs="Times New Roman"/>
                <w:sz w:val="24"/>
                <w:szCs w:val="24"/>
                <w:lang w:eastAsia="lv-LV"/>
              </w:rPr>
              <w:t>“</w:t>
            </w:r>
            <w:r w:rsidRPr="00DE23D8">
              <w:rPr>
                <w:rFonts w:ascii="Times New Roman" w:eastAsia="Times New Roman" w:hAnsi="Times New Roman" w:cs="Times New Roman"/>
                <w:sz w:val="24"/>
                <w:szCs w:val="24"/>
                <w:lang w:eastAsia="lv-LV"/>
              </w:rPr>
              <w:t>PRO</w:t>
            </w:r>
            <w:r w:rsidR="006078F8">
              <w:rPr>
                <w:rFonts w:ascii="Times New Roman" w:eastAsia="Times New Roman" w:hAnsi="Times New Roman" w:cs="Times New Roman"/>
                <w:sz w:val="24"/>
                <w:szCs w:val="24"/>
                <w:lang w:eastAsia="lv-LV"/>
              </w:rPr>
              <w:t>JEKTĀ IESAISTĪTIE CILVEKRESURSI”</w:t>
            </w:r>
            <w:r w:rsidRPr="00DE23D8">
              <w:rPr>
                <w:rFonts w:ascii="Times New Roman" w:eastAsia="Times New Roman" w:hAnsi="Times New Roman" w:cs="Times New Roman"/>
                <w:sz w:val="24"/>
                <w:szCs w:val="24"/>
                <w:lang w:eastAsia="lv-LV"/>
              </w:rPr>
              <w:t xml:space="preserve">? KPVIS ir iekļautas šīs sadaļas, savukārt aizpildīšanas metodikā </w:t>
            </w:r>
            <w:r w:rsidR="006078F8">
              <w:rPr>
                <w:rFonts w:ascii="Times New Roman" w:eastAsia="Times New Roman" w:hAnsi="Times New Roman" w:cs="Times New Roman"/>
                <w:sz w:val="24"/>
                <w:szCs w:val="24"/>
                <w:lang w:eastAsia="lv-LV"/>
              </w:rPr>
              <w:t>tādu nav</w:t>
            </w:r>
            <w:r w:rsidRPr="00DE23D8">
              <w:rPr>
                <w:rFonts w:ascii="Times New Roman" w:eastAsia="Times New Roman" w:hAnsi="Times New Roman" w:cs="Times New Roman"/>
                <w:sz w:val="24"/>
                <w:szCs w:val="24"/>
                <w:lang w:eastAsia="lv-LV"/>
              </w:rPr>
              <w:t>.</w:t>
            </w:r>
          </w:p>
        </w:tc>
      </w:tr>
      <w:tr w:rsidR="00DE23D8" w:rsidRPr="00D34B31" w14:paraId="34D27091" w14:textId="77777777" w:rsidTr="00073DD8">
        <w:trPr>
          <w:trHeight w:val="572"/>
        </w:trPr>
        <w:tc>
          <w:tcPr>
            <w:tcW w:w="8931" w:type="dxa"/>
            <w:shd w:val="clear" w:color="auto" w:fill="FFFFFF" w:themeFill="background1"/>
          </w:tcPr>
          <w:p w14:paraId="7E3F0860" w14:textId="533145FB"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28.jautājumu:</w:t>
            </w:r>
          </w:p>
          <w:p w14:paraId="245698CF"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01CD1CB1" w14:textId="5D635E3A" w:rsidR="00DE23D8" w:rsidRPr="00DE23D8" w:rsidRDefault="00DE23D8" w:rsidP="000A60DD">
            <w:pPr>
              <w:spacing w:line="276" w:lineRule="auto"/>
              <w:jc w:val="both"/>
              <w:rPr>
                <w:rFonts w:ascii="Times New Roman" w:eastAsia="Times New Roman" w:hAnsi="Times New Roman" w:cs="Times New Roman"/>
                <w:sz w:val="24"/>
                <w:szCs w:val="24"/>
                <w:lang w:eastAsia="lv-LV"/>
              </w:rPr>
            </w:pPr>
            <w:r w:rsidRPr="00DE23D8">
              <w:rPr>
                <w:rFonts w:ascii="Times New Roman" w:hAnsi="Times New Roman" w:cs="Times New Roman"/>
                <w:sz w:val="24"/>
                <w:szCs w:val="24"/>
              </w:rPr>
              <w:t xml:space="preserve">Konkrētajā atlasē nepieciešams aizpildīt tikai sadaļu “RIS3 jomas” – šīs sadaļas nav iekļautas </w:t>
            </w:r>
            <w:r w:rsidRPr="00DE23D8">
              <w:rPr>
                <w:rFonts w:ascii="Times New Roman" w:hAnsi="Times New Roman" w:cs="Times New Roman"/>
                <w:sz w:val="24"/>
                <w:szCs w:val="24"/>
                <w:u w:val="single"/>
              </w:rPr>
              <w:t>MK noteikumos Nr.784</w:t>
            </w:r>
            <w:r w:rsidRPr="00DE23D8">
              <w:rPr>
                <w:rFonts w:ascii="Times New Roman" w:hAnsi="Times New Roman" w:cs="Times New Roman"/>
                <w:sz w:val="24"/>
                <w:szCs w:val="24"/>
              </w:rPr>
              <w:t xml:space="preserve"> noteiktajā standarta veidlapā, līdz ar to neparādās arī projektu iesniegumu atlases nolikuma dokumentācijā, taču KP VIS tika izveidoti atsevišķi informācijas lauki inovāciju un pētniecības statistikas apkopošanai.</w:t>
            </w:r>
          </w:p>
        </w:tc>
      </w:tr>
      <w:tr w:rsidR="00DE23D8" w:rsidRPr="00D34B31" w14:paraId="39D99F2E" w14:textId="77777777" w:rsidTr="00DE23D8">
        <w:trPr>
          <w:trHeight w:val="572"/>
        </w:trPr>
        <w:tc>
          <w:tcPr>
            <w:tcW w:w="8931" w:type="dxa"/>
            <w:shd w:val="clear" w:color="auto" w:fill="F2F2F2" w:themeFill="background1" w:themeFillShade="F2"/>
          </w:tcPr>
          <w:p w14:paraId="174CC9B1" w14:textId="77E2387B"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29.jautājums:</w:t>
            </w:r>
          </w:p>
          <w:p w14:paraId="3C9DB4D4"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7784B9D2" w14:textId="2FD790C6" w:rsidR="00DE23D8" w:rsidRDefault="006078F8" w:rsidP="006078F8">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Vai 1.</w:t>
            </w:r>
            <w:r w:rsidR="00DE23D8" w:rsidRPr="00DE23D8">
              <w:rPr>
                <w:rFonts w:ascii="Times New Roman" w:eastAsia="Times New Roman" w:hAnsi="Times New Roman" w:cs="Times New Roman"/>
                <w:sz w:val="24"/>
                <w:szCs w:val="24"/>
                <w:lang w:eastAsia="lv-LV"/>
              </w:rPr>
              <w:t xml:space="preserve">pielikumā </w:t>
            </w:r>
            <w:r>
              <w:rPr>
                <w:rFonts w:ascii="Times New Roman" w:eastAsia="Times New Roman" w:hAnsi="Times New Roman" w:cs="Times New Roman"/>
                <w:sz w:val="24"/>
                <w:szCs w:val="24"/>
                <w:lang w:eastAsia="lv-LV"/>
              </w:rPr>
              <w:t>“</w:t>
            </w:r>
            <w:r w:rsidR="00DE23D8" w:rsidRPr="00DE23D8">
              <w:rPr>
                <w:rFonts w:ascii="Times New Roman" w:eastAsia="Times New Roman" w:hAnsi="Times New Roman" w:cs="Times New Roman"/>
                <w:sz w:val="24"/>
                <w:szCs w:val="24"/>
                <w:lang w:eastAsia="lv-LV"/>
              </w:rPr>
              <w:t>Projekta īstenošanas laika grafiks</w:t>
            </w:r>
            <w:r>
              <w:rPr>
                <w:rFonts w:ascii="Times New Roman" w:eastAsia="Times New Roman" w:hAnsi="Times New Roman" w:cs="Times New Roman"/>
                <w:sz w:val="24"/>
                <w:szCs w:val="24"/>
                <w:lang w:eastAsia="lv-LV"/>
              </w:rPr>
              <w:t>” ar “Apmācību organizēšana” ir domāta situācija, kad</w:t>
            </w:r>
            <w:r w:rsidR="00DE23D8" w:rsidRPr="00DE23D8">
              <w:rPr>
                <w:rFonts w:ascii="Times New Roman" w:eastAsia="Times New Roman" w:hAnsi="Times New Roman" w:cs="Times New Roman"/>
                <w:sz w:val="24"/>
                <w:szCs w:val="24"/>
                <w:lang w:eastAsia="lv-LV"/>
              </w:rPr>
              <w:t xml:space="preserve"> jau notiek mācības</w:t>
            </w:r>
            <w:r>
              <w:rPr>
                <w:rFonts w:ascii="Times New Roman" w:eastAsia="Times New Roman" w:hAnsi="Times New Roman" w:cs="Times New Roman"/>
                <w:sz w:val="24"/>
                <w:szCs w:val="24"/>
                <w:lang w:eastAsia="lv-LV"/>
              </w:rPr>
              <w:t>,</w:t>
            </w:r>
            <w:r w:rsidR="00DE23D8" w:rsidRPr="00DE23D8">
              <w:rPr>
                <w:rFonts w:ascii="Times New Roman" w:eastAsia="Times New Roman" w:hAnsi="Times New Roman" w:cs="Times New Roman"/>
                <w:sz w:val="24"/>
                <w:szCs w:val="24"/>
                <w:lang w:eastAsia="lv-LV"/>
              </w:rPr>
              <w:t xml:space="preserve"> vai ar to var saprast arī iepi</w:t>
            </w:r>
            <w:r>
              <w:rPr>
                <w:rFonts w:ascii="Times New Roman" w:eastAsia="Times New Roman" w:hAnsi="Times New Roman" w:cs="Times New Roman"/>
                <w:sz w:val="24"/>
                <w:szCs w:val="24"/>
                <w:lang w:eastAsia="lv-LV"/>
              </w:rPr>
              <w:t>rkuma procedūru veikšanu, kuru p</w:t>
            </w:r>
            <w:r w:rsidR="00DE23D8" w:rsidRPr="00DE23D8">
              <w:rPr>
                <w:rFonts w:ascii="Times New Roman" w:eastAsia="Times New Roman" w:hAnsi="Times New Roman" w:cs="Times New Roman"/>
                <w:sz w:val="24"/>
                <w:szCs w:val="24"/>
                <w:lang w:eastAsia="lv-LV"/>
              </w:rPr>
              <w:t>rojekta īstenotājs var uzsākt jau š.g.</w:t>
            </w:r>
            <w:r w:rsidR="00DE23D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decembrī pēc p</w:t>
            </w:r>
            <w:r w:rsidR="00DE23D8" w:rsidRPr="00DE23D8">
              <w:rPr>
                <w:rFonts w:ascii="Times New Roman" w:eastAsia="Times New Roman" w:hAnsi="Times New Roman" w:cs="Times New Roman"/>
                <w:sz w:val="24"/>
                <w:szCs w:val="24"/>
                <w:lang w:eastAsia="lv-LV"/>
              </w:rPr>
              <w:t>rojekta iesnieguma iesniegšanas?</w:t>
            </w:r>
          </w:p>
        </w:tc>
      </w:tr>
      <w:tr w:rsidR="00DE23D8" w:rsidRPr="00D34B31" w14:paraId="6050CB04" w14:textId="77777777" w:rsidTr="00DE23D8">
        <w:trPr>
          <w:trHeight w:val="572"/>
        </w:trPr>
        <w:tc>
          <w:tcPr>
            <w:tcW w:w="8931" w:type="dxa"/>
            <w:shd w:val="clear" w:color="auto" w:fill="auto"/>
          </w:tcPr>
          <w:p w14:paraId="1F1B8909" w14:textId="7E64D3C4"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29.jautājumu:</w:t>
            </w:r>
          </w:p>
          <w:p w14:paraId="7D1CFA90"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1DE11E36" w14:textId="6FA86FB3" w:rsidR="00DE23D8" w:rsidRDefault="006078F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DE23D8" w:rsidRPr="00DE23D8">
              <w:rPr>
                <w:rFonts w:ascii="Times New Roman" w:eastAsia="Times New Roman" w:hAnsi="Times New Roman" w:cs="Times New Roman"/>
                <w:sz w:val="24"/>
                <w:szCs w:val="24"/>
                <w:lang w:eastAsia="lv-LV"/>
              </w:rPr>
              <w:t>pielikumā “Projekta īstenošanas laika grafiks” tiek atspoguļotas darbības, kādas esat definējuši 1.5.punktā “Projekta darbības un sasniedzamie rezultāti”, līdz ar to īstenošanas laiks ir atkarīgs no tā, kā esat noformulējuši darbības. Piemēram, ja Jums ir atsevišķa darbība “Projekta vadība”, kas ietver arī iepirkumu procedūru veikšanu, un darbība “Apmācību organizēšana”, tad pēdējās īstenošanas laiks būtu tas, kad praktiski notiek apmācības.</w:t>
            </w:r>
          </w:p>
        </w:tc>
      </w:tr>
      <w:tr w:rsidR="00DE23D8" w:rsidRPr="00D34B31" w14:paraId="2F266FB0" w14:textId="77777777" w:rsidTr="00532865">
        <w:trPr>
          <w:trHeight w:val="572"/>
        </w:trPr>
        <w:tc>
          <w:tcPr>
            <w:tcW w:w="8931" w:type="dxa"/>
            <w:shd w:val="clear" w:color="auto" w:fill="F2F2F2" w:themeFill="background1" w:themeFillShade="F2"/>
          </w:tcPr>
          <w:p w14:paraId="007C45EB" w14:textId="3A92F926"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30.jautājums:</w:t>
            </w:r>
          </w:p>
          <w:p w14:paraId="336D0A29"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08E4087E" w14:textId="152A96F8" w:rsidR="00DE23D8" w:rsidRDefault="00DE23D8" w:rsidP="006078F8">
            <w:pPr>
              <w:spacing w:line="276" w:lineRule="auto"/>
              <w:jc w:val="both"/>
              <w:rPr>
                <w:rFonts w:ascii="Times New Roman" w:eastAsia="Times New Roman" w:hAnsi="Times New Roman" w:cs="Times New Roman"/>
                <w:sz w:val="24"/>
                <w:szCs w:val="24"/>
                <w:lang w:eastAsia="lv-LV"/>
              </w:rPr>
            </w:pPr>
            <w:r w:rsidRPr="00DE23D8">
              <w:rPr>
                <w:rFonts w:ascii="Times New Roman" w:eastAsia="Times New Roman" w:hAnsi="Times New Roman" w:cs="Times New Roman"/>
                <w:sz w:val="24"/>
                <w:szCs w:val="24"/>
                <w:lang w:eastAsia="lv-LV"/>
              </w:rPr>
              <w:t xml:space="preserve">Ja projekta vadītājs būs </w:t>
            </w:r>
            <w:r w:rsidR="006078F8">
              <w:rPr>
                <w:rFonts w:ascii="Times New Roman" w:eastAsia="Times New Roman" w:hAnsi="Times New Roman" w:cs="Times New Roman"/>
                <w:sz w:val="24"/>
                <w:szCs w:val="24"/>
                <w:lang w:eastAsia="lv-LV"/>
              </w:rPr>
              <w:t xml:space="preserve">kā </w:t>
            </w:r>
            <w:r w:rsidRPr="00DE23D8">
              <w:rPr>
                <w:rFonts w:ascii="Times New Roman" w:eastAsia="Times New Roman" w:hAnsi="Times New Roman" w:cs="Times New Roman"/>
                <w:sz w:val="24"/>
                <w:szCs w:val="24"/>
                <w:lang w:eastAsia="lv-LV"/>
              </w:rPr>
              <w:t>ārpakalpojums un šobrīd iepirkuma pro</w:t>
            </w:r>
            <w:r w:rsidR="006078F8">
              <w:rPr>
                <w:rFonts w:ascii="Times New Roman" w:eastAsia="Times New Roman" w:hAnsi="Times New Roman" w:cs="Times New Roman"/>
                <w:sz w:val="24"/>
                <w:szCs w:val="24"/>
                <w:lang w:eastAsia="lv-LV"/>
              </w:rPr>
              <w:t>cedūra vēl nav veikta, vai p</w:t>
            </w:r>
            <w:r w:rsidRPr="00DE23D8">
              <w:rPr>
                <w:rFonts w:ascii="Times New Roman" w:eastAsia="Times New Roman" w:hAnsi="Times New Roman" w:cs="Times New Roman"/>
                <w:sz w:val="24"/>
                <w:szCs w:val="24"/>
                <w:lang w:eastAsia="lv-LV"/>
              </w:rPr>
              <w:t xml:space="preserve">rojekta vadītāja CV </w:t>
            </w:r>
            <w:r w:rsidR="006078F8">
              <w:rPr>
                <w:rFonts w:ascii="Times New Roman" w:eastAsia="Times New Roman" w:hAnsi="Times New Roman" w:cs="Times New Roman"/>
                <w:sz w:val="24"/>
                <w:szCs w:val="24"/>
                <w:lang w:eastAsia="lv-LV"/>
              </w:rPr>
              <w:t>nav jāpievieno p</w:t>
            </w:r>
            <w:r w:rsidRPr="00DE23D8">
              <w:rPr>
                <w:rFonts w:ascii="Times New Roman" w:eastAsia="Times New Roman" w:hAnsi="Times New Roman" w:cs="Times New Roman"/>
                <w:sz w:val="24"/>
                <w:szCs w:val="24"/>
                <w:lang w:eastAsia="lv-LV"/>
              </w:rPr>
              <w:t>rojekta iesnieguma</w:t>
            </w:r>
            <w:r w:rsidR="006078F8">
              <w:rPr>
                <w:rFonts w:ascii="Times New Roman" w:eastAsia="Times New Roman" w:hAnsi="Times New Roman" w:cs="Times New Roman"/>
                <w:sz w:val="24"/>
                <w:szCs w:val="24"/>
                <w:lang w:eastAsia="lv-LV"/>
              </w:rPr>
              <w:t>m</w:t>
            </w:r>
            <w:r w:rsidRPr="00DE23D8">
              <w:rPr>
                <w:rFonts w:ascii="Times New Roman" w:eastAsia="Times New Roman" w:hAnsi="Times New Roman" w:cs="Times New Roman"/>
                <w:sz w:val="24"/>
                <w:szCs w:val="24"/>
                <w:lang w:eastAsia="lv-LV"/>
              </w:rPr>
              <w:t>?</w:t>
            </w:r>
          </w:p>
        </w:tc>
      </w:tr>
      <w:tr w:rsidR="00DE23D8" w:rsidRPr="00D34B31" w14:paraId="730C7343" w14:textId="77777777" w:rsidTr="00DE23D8">
        <w:trPr>
          <w:trHeight w:val="572"/>
        </w:trPr>
        <w:tc>
          <w:tcPr>
            <w:tcW w:w="8931" w:type="dxa"/>
            <w:shd w:val="clear" w:color="auto" w:fill="auto"/>
          </w:tcPr>
          <w:p w14:paraId="319548A4" w14:textId="47107CEA"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30.jautājumu:</w:t>
            </w:r>
          </w:p>
          <w:p w14:paraId="5E9505D5"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4B28B09E" w14:textId="2A4830AB" w:rsidR="00DE23D8" w:rsidRDefault="00DE23D8" w:rsidP="000A60DD">
            <w:pPr>
              <w:spacing w:line="276" w:lineRule="auto"/>
              <w:jc w:val="both"/>
              <w:rPr>
                <w:rFonts w:ascii="Times New Roman" w:eastAsia="Times New Roman" w:hAnsi="Times New Roman" w:cs="Times New Roman"/>
                <w:sz w:val="24"/>
                <w:szCs w:val="24"/>
                <w:lang w:eastAsia="lv-LV"/>
              </w:rPr>
            </w:pPr>
            <w:r w:rsidRPr="00DE23D8">
              <w:rPr>
                <w:rFonts w:ascii="Times New Roman" w:eastAsia="Times New Roman" w:hAnsi="Times New Roman" w:cs="Times New Roman"/>
                <w:sz w:val="24"/>
                <w:szCs w:val="24"/>
                <w:lang w:eastAsia="lv-LV"/>
              </w:rPr>
              <w:t>Jā, CV tad nav jāpievieno, taču lūdzam projekta iesnieguma 2.1. punktā “Projekta īstenošanas apraksts” norādīt, kādas prasības izvirzīsiet kandidātiem attiecībā uz izglītību, darba pieredzi, t.sk. pieredzi projektu vadībā, u.tml.</w:t>
            </w:r>
          </w:p>
        </w:tc>
      </w:tr>
      <w:tr w:rsidR="00DE23D8" w:rsidRPr="00D34B31" w14:paraId="4614252D" w14:textId="77777777" w:rsidTr="00532865">
        <w:trPr>
          <w:trHeight w:val="572"/>
        </w:trPr>
        <w:tc>
          <w:tcPr>
            <w:tcW w:w="8931" w:type="dxa"/>
            <w:shd w:val="clear" w:color="auto" w:fill="F2F2F2" w:themeFill="background1" w:themeFillShade="F2"/>
          </w:tcPr>
          <w:p w14:paraId="5BC73262" w14:textId="03E4B132"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31.jautājums:</w:t>
            </w:r>
          </w:p>
          <w:p w14:paraId="776E8B99"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7BD218F3" w14:textId="781A97F8" w:rsidR="00DE23D8" w:rsidRDefault="00DE23D8" w:rsidP="000A60DD">
            <w:pPr>
              <w:spacing w:line="276" w:lineRule="auto"/>
              <w:jc w:val="both"/>
              <w:rPr>
                <w:rFonts w:ascii="Times New Roman" w:eastAsia="Times New Roman" w:hAnsi="Times New Roman" w:cs="Times New Roman"/>
                <w:sz w:val="24"/>
                <w:szCs w:val="24"/>
                <w:lang w:eastAsia="lv-LV"/>
              </w:rPr>
            </w:pPr>
            <w:r w:rsidRPr="00DE23D8">
              <w:rPr>
                <w:rFonts w:ascii="Times New Roman" w:eastAsia="Times New Roman" w:hAnsi="Times New Roman" w:cs="Times New Roman"/>
                <w:sz w:val="24"/>
                <w:szCs w:val="24"/>
                <w:lang w:eastAsia="lv-LV"/>
              </w:rPr>
              <w:t xml:space="preserve">Vai pielikums </w:t>
            </w:r>
            <w:r w:rsidR="00021EFC">
              <w:rPr>
                <w:rFonts w:ascii="Times New Roman" w:eastAsia="Times New Roman" w:hAnsi="Times New Roman" w:cs="Times New Roman"/>
                <w:sz w:val="24"/>
                <w:szCs w:val="24"/>
                <w:lang w:eastAsia="lv-LV"/>
              </w:rPr>
              <w:t>“</w:t>
            </w:r>
            <w:r w:rsidRPr="00DE23D8">
              <w:rPr>
                <w:rFonts w:ascii="Times New Roman" w:eastAsia="Times New Roman" w:hAnsi="Times New Roman" w:cs="Times New Roman"/>
                <w:sz w:val="24"/>
                <w:szCs w:val="24"/>
                <w:lang w:eastAsia="lv-LV"/>
              </w:rPr>
              <w:t>Saraksts ar projekta iesniedzēja biedrības biedriem</w:t>
            </w:r>
            <w:r w:rsidR="00021EFC">
              <w:rPr>
                <w:rFonts w:ascii="Times New Roman" w:eastAsia="Times New Roman" w:hAnsi="Times New Roman" w:cs="Times New Roman"/>
                <w:sz w:val="24"/>
                <w:szCs w:val="24"/>
                <w:lang w:eastAsia="lv-LV"/>
              </w:rPr>
              <w:t>”</w:t>
            </w:r>
            <w:r w:rsidRPr="00DE23D8">
              <w:rPr>
                <w:rFonts w:ascii="Times New Roman" w:eastAsia="Times New Roman" w:hAnsi="Times New Roman" w:cs="Times New Roman"/>
                <w:sz w:val="24"/>
                <w:szCs w:val="24"/>
                <w:lang w:eastAsia="lv-LV"/>
              </w:rPr>
              <w:t>, kas tiek pievienots KPVIS, ir jāparaksta?</w:t>
            </w:r>
          </w:p>
        </w:tc>
      </w:tr>
      <w:tr w:rsidR="00DE23D8" w:rsidRPr="00D34B31" w14:paraId="598E0D6A" w14:textId="77777777" w:rsidTr="00DE23D8">
        <w:trPr>
          <w:trHeight w:val="572"/>
        </w:trPr>
        <w:tc>
          <w:tcPr>
            <w:tcW w:w="8931" w:type="dxa"/>
            <w:shd w:val="clear" w:color="auto" w:fill="auto"/>
          </w:tcPr>
          <w:p w14:paraId="1F5F3D4B" w14:textId="23BF33CD" w:rsidR="00DE23D8" w:rsidRDefault="00DE23D8"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31.jautājumu:</w:t>
            </w:r>
          </w:p>
          <w:p w14:paraId="7932F2DF" w14:textId="77777777" w:rsidR="00DE23D8" w:rsidRDefault="00DE23D8" w:rsidP="000A60DD">
            <w:pPr>
              <w:spacing w:line="276" w:lineRule="auto"/>
              <w:jc w:val="both"/>
              <w:rPr>
                <w:rFonts w:ascii="Times New Roman" w:eastAsia="Times New Roman" w:hAnsi="Times New Roman" w:cs="Times New Roman"/>
                <w:sz w:val="24"/>
                <w:szCs w:val="24"/>
                <w:lang w:eastAsia="lv-LV"/>
              </w:rPr>
            </w:pPr>
          </w:p>
          <w:p w14:paraId="3E9AF3F7" w14:textId="6A45719A" w:rsidR="00DE23D8" w:rsidRDefault="00DE23D8" w:rsidP="000A60DD">
            <w:pPr>
              <w:spacing w:line="276" w:lineRule="auto"/>
              <w:jc w:val="both"/>
              <w:rPr>
                <w:rFonts w:ascii="Times New Roman" w:eastAsia="Times New Roman" w:hAnsi="Times New Roman" w:cs="Times New Roman"/>
                <w:sz w:val="24"/>
                <w:szCs w:val="24"/>
                <w:lang w:eastAsia="lv-LV"/>
              </w:rPr>
            </w:pPr>
            <w:r w:rsidRPr="00DE23D8">
              <w:rPr>
                <w:rFonts w:ascii="Times New Roman" w:eastAsia="Times New Roman" w:hAnsi="Times New Roman" w:cs="Times New Roman"/>
                <w:sz w:val="24"/>
                <w:szCs w:val="24"/>
                <w:lang w:eastAsia="lv-LV"/>
              </w:rPr>
              <w:t>Saraksts ar biedriem nav jāparaksta. Datu patiesumu projekta iesniedzējs apliecina projekta iesnieguma 8. sadaļā “Apliecinājums”, kas ir jāatzīmē pirms projekta iesnieguma iesniegšanas.</w:t>
            </w:r>
          </w:p>
        </w:tc>
      </w:tr>
      <w:tr w:rsidR="00C775E6" w:rsidRPr="00D34B31" w14:paraId="0FC20CBB" w14:textId="77777777" w:rsidTr="00C775E6">
        <w:trPr>
          <w:trHeight w:val="572"/>
        </w:trPr>
        <w:tc>
          <w:tcPr>
            <w:tcW w:w="8931" w:type="dxa"/>
            <w:shd w:val="clear" w:color="auto" w:fill="F2F2F2" w:themeFill="background1" w:themeFillShade="F2"/>
          </w:tcPr>
          <w:p w14:paraId="1C895851" w14:textId="5C0DDA4A" w:rsidR="00C775E6" w:rsidRDefault="00C775E6"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32.jautājums:</w:t>
            </w:r>
          </w:p>
          <w:p w14:paraId="1A7C31EF" w14:textId="77777777" w:rsidR="00C775E6" w:rsidRDefault="00C775E6" w:rsidP="000A60DD">
            <w:pPr>
              <w:spacing w:line="276" w:lineRule="auto"/>
              <w:jc w:val="both"/>
              <w:rPr>
                <w:rFonts w:ascii="Times New Roman" w:eastAsia="Times New Roman" w:hAnsi="Times New Roman" w:cs="Times New Roman"/>
                <w:sz w:val="24"/>
                <w:szCs w:val="24"/>
                <w:lang w:eastAsia="lv-LV"/>
              </w:rPr>
            </w:pPr>
          </w:p>
          <w:p w14:paraId="5562D44F" w14:textId="48C7F90B" w:rsidR="00C775E6" w:rsidRPr="00C775E6" w:rsidRDefault="00C775E6" w:rsidP="00C775E6">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C775E6">
              <w:rPr>
                <w:rFonts w:ascii="Times New Roman" w:eastAsia="Times New Roman" w:hAnsi="Times New Roman" w:cs="Times New Roman"/>
                <w:sz w:val="24"/>
                <w:szCs w:val="24"/>
                <w:lang w:eastAsia="lv-LV"/>
              </w:rPr>
              <w:t xml:space="preserve">ūdzu sniedziet skaidrojumu - no kā izrietoša (ES fondu normatīvo aktu pamatojums) un kāpēc ir obligāta prasība, ka gada pārskata datus, kurus sagatavo ārvalstu uzņēmuma filiāle Latvijā un kuri ir atvasināti no zvērinātu revidentu apstiprināta mātes kompānijas gada pārskata, ir jābūt revidenta apstiprinātiem. Būtībā pietiekams pamatojums ir tas, ka filiāles sniedz oficiālus datus Valsts ieņēmumu dienestā un šī valsts iestāde pieņem un akceptē šo informāciju. Pēc nepieciešamības, lai pārliecinātos par ārvalstu uzņēmumu filiāļu finanšu datu ticamību CFLA būtu jāvēršas Valsts ieņēmumu dienestā, kurš šos datus ir pieņēmis un akceptējis. </w:t>
            </w:r>
          </w:p>
          <w:p w14:paraId="4B77C1E0" w14:textId="77777777" w:rsidR="00C775E6" w:rsidRPr="00C775E6" w:rsidRDefault="00C775E6" w:rsidP="00C775E6">
            <w:pPr>
              <w:spacing w:line="276" w:lineRule="auto"/>
              <w:jc w:val="both"/>
              <w:rPr>
                <w:rFonts w:ascii="Times New Roman" w:eastAsia="Times New Roman" w:hAnsi="Times New Roman" w:cs="Times New Roman"/>
                <w:sz w:val="24"/>
                <w:szCs w:val="24"/>
                <w:lang w:eastAsia="lv-LV"/>
              </w:rPr>
            </w:pPr>
            <w:r w:rsidRPr="00C775E6">
              <w:rPr>
                <w:rFonts w:ascii="Times New Roman" w:eastAsia="Times New Roman" w:hAnsi="Times New Roman" w:cs="Times New Roman"/>
                <w:sz w:val="24"/>
                <w:szCs w:val="24"/>
                <w:lang w:eastAsia="lv-LV"/>
              </w:rPr>
              <w:t>Ārvalstu filiāļu gadījumā (kur mātes kompānijām, kā saistīto personu grupai vienota uzņēmuma līmenī) ir revidentu apstiprināti pārskati obligāti pieprasot zvērināta revidenta atzinumu tiek nesamērīgi palielināts administratīvais slogs projekta iesniedzējam - Biedrībai un Gala labuma guvējam - komersantam.</w:t>
            </w:r>
          </w:p>
          <w:p w14:paraId="5038026E" w14:textId="4C558CC9" w:rsidR="00C775E6" w:rsidRDefault="00C775E6" w:rsidP="00C775E6">
            <w:pPr>
              <w:spacing w:line="276" w:lineRule="auto"/>
              <w:jc w:val="both"/>
              <w:rPr>
                <w:rFonts w:ascii="Times New Roman" w:eastAsia="Times New Roman" w:hAnsi="Times New Roman" w:cs="Times New Roman"/>
                <w:sz w:val="24"/>
                <w:szCs w:val="24"/>
                <w:lang w:eastAsia="lv-LV"/>
              </w:rPr>
            </w:pPr>
            <w:r w:rsidRPr="00C775E6">
              <w:rPr>
                <w:rFonts w:ascii="Times New Roman" w:eastAsia="Times New Roman" w:hAnsi="Times New Roman" w:cs="Times New Roman"/>
                <w:sz w:val="24"/>
                <w:szCs w:val="24"/>
                <w:lang w:eastAsia="lv-LV"/>
              </w:rPr>
              <w:t>Lūdzam rast risinājumu šai situācijai, lai novērstu formālu projekta iesniedzēja prasību neatbilstību projektu atlases Vienotā kritērijam Nr.1, lai gan pēc būtības projekta pieteicējs kvalificējas un var pierādīt biedru apgrozījumu citos atbilstošos, ticamos un pārbaudāmos veidos.</w:t>
            </w:r>
          </w:p>
        </w:tc>
      </w:tr>
      <w:tr w:rsidR="00C775E6" w:rsidRPr="00D34B31" w14:paraId="64E893D8" w14:textId="77777777" w:rsidTr="00C775E6">
        <w:trPr>
          <w:trHeight w:val="572"/>
        </w:trPr>
        <w:tc>
          <w:tcPr>
            <w:tcW w:w="8931" w:type="dxa"/>
            <w:shd w:val="clear" w:color="auto" w:fill="FFFFFF" w:themeFill="background1"/>
          </w:tcPr>
          <w:p w14:paraId="39D99916" w14:textId="6BD2A1A7" w:rsidR="00C775E6" w:rsidRDefault="00C775E6"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32.jautājumu:</w:t>
            </w:r>
          </w:p>
          <w:p w14:paraId="0A907A82" w14:textId="77777777" w:rsidR="00C775E6" w:rsidRDefault="00C775E6" w:rsidP="000A60DD">
            <w:pPr>
              <w:spacing w:line="276" w:lineRule="auto"/>
              <w:jc w:val="both"/>
              <w:rPr>
                <w:rFonts w:ascii="Times New Roman" w:eastAsia="Times New Roman" w:hAnsi="Times New Roman" w:cs="Times New Roman"/>
                <w:sz w:val="24"/>
                <w:szCs w:val="24"/>
                <w:lang w:eastAsia="lv-LV"/>
              </w:rPr>
            </w:pPr>
          </w:p>
          <w:p w14:paraId="7DA6A167" w14:textId="0FFBD9B6" w:rsidR="00C775E6" w:rsidRPr="00C775E6" w:rsidRDefault="00C775E6" w:rsidP="00C775E6">
            <w:pPr>
              <w:spacing w:line="276" w:lineRule="auto"/>
              <w:jc w:val="both"/>
              <w:rPr>
                <w:rFonts w:ascii="Times New Roman" w:eastAsia="Calibri" w:hAnsi="Times New Roman" w:cs="Times New Roman"/>
                <w:b/>
                <w:bCs/>
                <w:sz w:val="24"/>
                <w:szCs w:val="24"/>
              </w:rPr>
            </w:pPr>
            <w:r w:rsidRPr="00C775E6">
              <w:rPr>
                <w:rFonts w:ascii="Times New Roman" w:eastAsia="Calibri" w:hAnsi="Times New Roman" w:cs="Times New Roman"/>
                <w:sz w:val="24"/>
                <w:szCs w:val="24"/>
              </w:rPr>
              <w:t xml:space="preserve">Valsts ieņēmumu dienests (turpmāk – VID) ir </w:t>
            </w:r>
            <w:r w:rsidR="00E33555">
              <w:rPr>
                <w:rFonts w:ascii="Times New Roman" w:eastAsia="Calibri" w:hAnsi="Times New Roman" w:cs="Times New Roman"/>
                <w:sz w:val="24"/>
                <w:szCs w:val="24"/>
              </w:rPr>
              <w:t xml:space="preserve">CFLA </w:t>
            </w:r>
            <w:r w:rsidRPr="00C775E6">
              <w:rPr>
                <w:rFonts w:ascii="Times New Roman" w:eastAsia="Calibri" w:hAnsi="Times New Roman" w:cs="Times New Roman"/>
                <w:sz w:val="24"/>
                <w:szCs w:val="24"/>
              </w:rPr>
              <w:t xml:space="preserve">norādījis, ka VID nav pienākuma, bet gan ir tiesības pārbaudīt iesniegtos finanšu datus, un kontroles pasākumi tiek plānoti, izvērtējot VID rīcībā esošos riskus, nevis pēc trešo personu (šajā gadījumā – </w:t>
            </w:r>
            <w:r w:rsidR="002F4A25">
              <w:rPr>
                <w:rFonts w:ascii="Times New Roman" w:eastAsia="Calibri" w:hAnsi="Times New Roman" w:cs="Times New Roman"/>
                <w:sz w:val="24"/>
                <w:szCs w:val="24"/>
              </w:rPr>
              <w:t>CFLA</w:t>
            </w:r>
            <w:r w:rsidRPr="00C775E6">
              <w:rPr>
                <w:rFonts w:ascii="Times New Roman" w:eastAsia="Calibri" w:hAnsi="Times New Roman" w:cs="Times New Roman"/>
                <w:sz w:val="24"/>
                <w:szCs w:val="24"/>
              </w:rPr>
              <w:t xml:space="preserve">) pieprasījuma t.i., fakts, ka VID ir pieņēmis datus, negarantē to ticamību. Saskaņā ar Gada pārskatu un konsolidēto gada pārskatu likumu, Revīzijas pakalpojumu likumu un likumu Par Valsts ieņēmumu dienestu tieši </w:t>
            </w:r>
            <w:r w:rsidRPr="00C775E6">
              <w:rPr>
                <w:rFonts w:ascii="Times New Roman" w:eastAsia="Calibri" w:hAnsi="Times New Roman" w:cs="Times New Roman"/>
                <w:b/>
                <w:bCs/>
                <w:sz w:val="24"/>
                <w:szCs w:val="24"/>
              </w:rPr>
              <w:t>zvērināti revidenti ir tie, kas veic gada pārskatu/ konsolidēto gada pārskatu un klienta saimnieciskās darbības revīziju (pārbaudi).</w:t>
            </w:r>
          </w:p>
          <w:p w14:paraId="7C8AF934" w14:textId="77777777" w:rsidR="00C775E6" w:rsidRPr="00C775E6" w:rsidRDefault="00C775E6" w:rsidP="00C775E6">
            <w:pPr>
              <w:spacing w:line="276" w:lineRule="auto"/>
              <w:jc w:val="both"/>
              <w:rPr>
                <w:rFonts w:ascii="Times New Roman" w:eastAsia="Calibri" w:hAnsi="Times New Roman" w:cs="Times New Roman"/>
                <w:b/>
                <w:bCs/>
                <w:sz w:val="24"/>
                <w:szCs w:val="24"/>
              </w:rPr>
            </w:pPr>
          </w:p>
          <w:p w14:paraId="72120F60" w14:textId="77777777" w:rsidR="00C775E6" w:rsidRDefault="00C775E6" w:rsidP="00C775E6">
            <w:pPr>
              <w:spacing w:line="276" w:lineRule="auto"/>
              <w:jc w:val="both"/>
              <w:rPr>
                <w:rFonts w:ascii="Times New Roman" w:eastAsia="Calibri" w:hAnsi="Times New Roman" w:cs="Times New Roman"/>
                <w:sz w:val="24"/>
                <w:szCs w:val="24"/>
              </w:rPr>
            </w:pPr>
            <w:r w:rsidRPr="00C775E6">
              <w:rPr>
                <w:rFonts w:ascii="Times New Roman" w:eastAsia="Calibri" w:hAnsi="Times New Roman" w:cs="Times New Roman"/>
                <w:sz w:val="24"/>
                <w:szCs w:val="24"/>
              </w:rPr>
              <w:t xml:space="preserve">Eiropas Savienības (turpmāk – ES) fondu normatīvā bāze nenosaka obligātu prasību finanšu datus apstiprināt zvērinātam revidentam, vienlaikus dalībvalsts atbalsta programmās pēc nepieciešamības var noteikt stingrākas prasības nekā ES. Ņemot vērā, ka </w:t>
            </w:r>
            <w:r w:rsidRPr="00C775E6">
              <w:rPr>
                <w:rFonts w:ascii="Times New Roman" w:eastAsia="Calibri" w:hAnsi="Times New Roman" w:cs="Times New Roman"/>
                <w:b/>
                <w:bCs/>
                <w:sz w:val="24"/>
                <w:szCs w:val="24"/>
              </w:rPr>
              <w:t>1.2.2.1. pasākuma ietvaros finanšu dati ir būtiski, lai projekta iesniedzējs vispār kvalificētos</w:t>
            </w:r>
            <w:r w:rsidRPr="00C775E6">
              <w:rPr>
                <w:rFonts w:ascii="Times New Roman" w:eastAsia="Calibri" w:hAnsi="Times New Roman" w:cs="Times New Roman"/>
                <w:sz w:val="24"/>
                <w:szCs w:val="24"/>
              </w:rPr>
              <w:t xml:space="preserve"> un varētu pretendēt uz finansējumu (</w:t>
            </w:r>
            <w:hyperlink r:id="rId17" w:history="1">
              <w:r w:rsidRPr="00C775E6">
                <w:rPr>
                  <w:rFonts w:ascii="Times New Roman" w:eastAsia="Calibri" w:hAnsi="Times New Roman" w:cs="Times New Roman"/>
                  <w:sz w:val="24"/>
                  <w:szCs w:val="24"/>
                  <w:u w:val="single"/>
                </w:rPr>
                <w:t>MK noteikumu Nr.617</w:t>
              </w:r>
            </w:hyperlink>
            <w:r w:rsidRPr="00C775E6">
              <w:rPr>
                <w:rFonts w:ascii="Times New Roman" w:eastAsia="Calibri" w:hAnsi="Times New Roman" w:cs="Times New Roman"/>
                <w:sz w:val="24"/>
                <w:szCs w:val="24"/>
              </w:rPr>
              <w:t xml:space="preserve"> 10. punkts un vienotais kritērijs Nr.1 (izslēdzošs)), </w:t>
            </w:r>
            <w:r w:rsidRPr="00C775E6">
              <w:rPr>
                <w:rFonts w:ascii="Times New Roman" w:eastAsia="Calibri" w:hAnsi="Times New Roman" w:cs="Times New Roman"/>
                <w:b/>
                <w:bCs/>
                <w:sz w:val="24"/>
                <w:szCs w:val="24"/>
              </w:rPr>
              <w:t>kā arī konkurētu ar citiem projektu iesniegumiem</w:t>
            </w:r>
            <w:r w:rsidRPr="00C775E6">
              <w:rPr>
                <w:rFonts w:ascii="Times New Roman" w:eastAsia="Calibri" w:hAnsi="Times New Roman" w:cs="Times New Roman"/>
                <w:sz w:val="24"/>
                <w:szCs w:val="24"/>
              </w:rPr>
              <w:t>, ņemot vērā, ka 1.2.2.1. pasākums tiek īstenots atklātas projektu iesniegumu atlases veidā (kvalitātes kritērijs Nr.1), ir nepieciešami ticami un pārbaudāmi dati, ko nodrošina zvērināta revidenta apliecinājums.</w:t>
            </w:r>
          </w:p>
          <w:p w14:paraId="0ABF3889" w14:textId="3D3B7066" w:rsidR="00FB2FB4" w:rsidRPr="00FB2FB4" w:rsidRDefault="00FB2FB4" w:rsidP="00FB2FB4">
            <w:pPr>
              <w:spacing w:line="276" w:lineRule="auto"/>
              <w:jc w:val="both"/>
              <w:rPr>
                <w:rFonts w:ascii="Times New Roman" w:eastAsia="Calibri" w:hAnsi="Times New Roman" w:cs="Times New Roman"/>
                <w:color w:val="1F497D"/>
                <w:sz w:val="24"/>
                <w:szCs w:val="24"/>
              </w:rPr>
            </w:pPr>
            <w:r w:rsidRPr="00FB2FB4">
              <w:rPr>
                <w:rFonts w:ascii="Times New Roman" w:eastAsia="Calibri" w:hAnsi="Times New Roman" w:cs="Times New Roman"/>
                <w:sz w:val="24"/>
                <w:szCs w:val="24"/>
              </w:rPr>
              <w:t>Vēršam uzmanību, ka zvērināta revidenta apliecinājums nepieciešams tikai par rādītājiem, k</w:t>
            </w:r>
            <w:r>
              <w:rPr>
                <w:rFonts w:ascii="Times New Roman" w:eastAsia="Calibri" w:hAnsi="Times New Roman" w:cs="Times New Roman"/>
                <w:sz w:val="24"/>
                <w:szCs w:val="24"/>
              </w:rPr>
              <w:t>as</w:t>
            </w:r>
            <w:r w:rsidRPr="00FB2FB4">
              <w:rPr>
                <w:rFonts w:ascii="Times New Roman" w:eastAsia="Calibri" w:hAnsi="Times New Roman" w:cs="Times New Roman"/>
                <w:sz w:val="24"/>
                <w:szCs w:val="24"/>
              </w:rPr>
              <w:t xml:space="preserve"> tiks izmantoti projekta iesnieguma vērtēšanai kritēriju ietvaros – nodarbināto skaits, apgrozījums, eksports.</w:t>
            </w:r>
          </w:p>
        </w:tc>
      </w:tr>
      <w:tr w:rsidR="00882D0D" w:rsidRPr="00D34B31" w14:paraId="5B151090" w14:textId="77777777" w:rsidTr="00882D0D">
        <w:trPr>
          <w:trHeight w:val="572"/>
        </w:trPr>
        <w:tc>
          <w:tcPr>
            <w:tcW w:w="8931" w:type="dxa"/>
            <w:shd w:val="clear" w:color="auto" w:fill="F2F2F2" w:themeFill="background1" w:themeFillShade="F2"/>
          </w:tcPr>
          <w:p w14:paraId="33BB259D" w14:textId="055D5960" w:rsidR="00882D0D" w:rsidRDefault="00882D0D"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33.jautājums:</w:t>
            </w:r>
          </w:p>
          <w:p w14:paraId="3E626D04" w14:textId="77777777" w:rsidR="00882D0D" w:rsidRDefault="00882D0D" w:rsidP="000A60DD">
            <w:pPr>
              <w:spacing w:line="276" w:lineRule="auto"/>
              <w:jc w:val="both"/>
              <w:rPr>
                <w:rFonts w:ascii="Times New Roman" w:eastAsia="Times New Roman" w:hAnsi="Times New Roman" w:cs="Times New Roman"/>
                <w:sz w:val="24"/>
                <w:szCs w:val="24"/>
                <w:lang w:eastAsia="lv-LV"/>
              </w:rPr>
            </w:pPr>
          </w:p>
          <w:p w14:paraId="27D96C1B" w14:textId="6BC5EF30" w:rsidR="00882D0D" w:rsidRDefault="00882D0D" w:rsidP="00882D0D">
            <w:pPr>
              <w:spacing w:line="276" w:lineRule="auto"/>
              <w:jc w:val="both"/>
              <w:rPr>
                <w:rFonts w:ascii="Times New Roman" w:eastAsia="Times New Roman" w:hAnsi="Times New Roman" w:cs="Times New Roman"/>
                <w:sz w:val="24"/>
                <w:szCs w:val="24"/>
                <w:lang w:eastAsia="lv-LV"/>
              </w:rPr>
            </w:pPr>
            <w:r w:rsidRPr="00882D0D">
              <w:rPr>
                <w:rFonts w:ascii="Times New Roman" w:eastAsia="Times New Roman" w:hAnsi="Times New Roman" w:cs="Times New Roman"/>
                <w:sz w:val="24"/>
                <w:szCs w:val="24"/>
                <w:lang w:eastAsia="lv-LV"/>
              </w:rPr>
              <w:t xml:space="preserve">Jautājums par 7.sadaļu “Valsts atbalsta jautājumi” – ja projekts tiek sniegts partnerībā, kurš projekta īstenošanas veids ir jānorāda 7.1.daļā? Un vai arī projekta partnerim ir jāiesniedz sava </w:t>
            </w:r>
            <w:proofErr w:type="spellStart"/>
            <w:r w:rsidRPr="00882D0D">
              <w:rPr>
                <w:rFonts w:ascii="Times New Roman" w:eastAsia="Times New Roman" w:hAnsi="Times New Roman" w:cs="Times New Roman"/>
                <w:i/>
                <w:sz w:val="24"/>
                <w:szCs w:val="24"/>
                <w:lang w:eastAsia="lv-LV"/>
              </w:rPr>
              <w:t>de</w:t>
            </w:r>
            <w:proofErr w:type="spellEnd"/>
            <w:r w:rsidRPr="00882D0D">
              <w:rPr>
                <w:rFonts w:ascii="Times New Roman" w:eastAsia="Times New Roman" w:hAnsi="Times New Roman" w:cs="Times New Roman"/>
                <w:i/>
                <w:sz w:val="24"/>
                <w:szCs w:val="24"/>
                <w:lang w:eastAsia="lv-LV"/>
              </w:rPr>
              <w:t xml:space="preserve"> </w:t>
            </w:r>
            <w:proofErr w:type="spellStart"/>
            <w:r w:rsidRPr="00882D0D">
              <w:rPr>
                <w:rFonts w:ascii="Times New Roman" w:eastAsia="Times New Roman" w:hAnsi="Times New Roman" w:cs="Times New Roman"/>
                <w:i/>
                <w:sz w:val="24"/>
                <w:szCs w:val="24"/>
                <w:lang w:eastAsia="lv-LV"/>
              </w:rPr>
              <w:t>minimis</w:t>
            </w:r>
            <w:proofErr w:type="spellEnd"/>
            <w:r w:rsidRPr="00882D0D">
              <w:rPr>
                <w:rFonts w:ascii="Times New Roman" w:eastAsia="Times New Roman" w:hAnsi="Times New Roman" w:cs="Times New Roman"/>
                <w:sz w:val="24"/>
                <w:szCs w:val="24"/>
                <w:lang w:eastAsia="lv-LV"/>
              </w:rPr>
              <w:t xml:space="preserve"> anketa?</w:t>
            </w:r>
          </w:p>
        </w:tc>
      </w:tr>
      <w:tr w:rsidR="00882D0D" w:rsidRPr="00D34B31" w14:paraId="0CFC674B" w14:textId="77777777" w:rsidTr="00882D0D">
        <w:trPr>
          <w:trHeight w:val="572"/>
        </w:trPr>
        <w:tc>
          <w:tcPr>
            <w:tcW w:w="8931" w:type="dxa"/>
            <w:shd w:val="clear" w:color="auto" w:fill="FFFFFF" w:themeFill="background1"/>
          </w:tcPr>
          <w:p w14:paraId="498DF39E" w14:textId="70C072ED" w:rsidR="00882D0D" w:rsidRDefault="00882D0D" w:rsidP="000A60DD">
            <w:pPr>
              <w:spacing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33</w:t>
            </w:r>
            <w:bookmarkStart w:id="0" w:name="_GoBack"/>
            <w:bookmarkEnd w:id="0"/>
            <w:r>
              <w:rPr>
                <w:rFonts w:ascii="Times New Roman" w:eastAsia="Times New Roman" w:hAnsi="Times New Roman" w:cs="Times New Roman"/>
                <w:sz w:val="24"/>
                <w:szCs w:val="24"/>
                <w:lang w:eastAsia="lv-LV"/>
              </w:rPr>
              <w:t>.jautājumu:</w:t>
            </w:r>
          </w:p>
          <w:p w14:paraId="65C7CB80" w14:textId="77777777" w:rsidR="00882D0D" w:rsidRDefault="00882D0D" w:rsidP="000A60DD">
            <w:pPr>
              <w:spacing w:line="276" w:lineRule="auto"/>
              <w:jc w:val="both"/>
              <w:rPr>
                <w:rFonts w:ascii="Times New Roman" w:eastAsia="Times New Roman" w:hAnsi="Times New Roman" w:cs="Times New Roman"/>
                <w:sz w:val="24"/>
                <w:szCs w:val="24"/>
                <w:lang w:eastAsia="lv-LV"/>
              </w:rPr>
            </w:pPr>
          </w:p>
          <w:p w14:paraId="093503A2" w14:textId="77777777" w:rsidR="00882D0D" w:rsidRPr="00882D0D" w:rsidRDefault="00882D0D" w:rsidP="00882D0D">
            <w:pPr>
              <w:spacing w:line="276" w:lineRule="auto"/>
              <w:jc w:val="both"/>
              <w:rPr>
                <w:rFonts w:ascii="Times New Roman" w:eastAsia="Calibri" w:hAnsi="Times New Roman" w:cs="Times New Roman"/>
                <w:color w:val="000000" w:themeColor="text1"/>
                <w:sz w:val="24"/>
                <w:szCs w:val="24"/>
              </w:rPr>
            </w:pPr>
            <w:r w:rsidRPr="00882D0D">
              <w:rPr>
                <w:rFonts w:ascii="Times New Roman" w:eastAsia="Calibri" w:hAnsi="Times New Roman" w:cs="Times New Roman"/>
                <w:color w:val="000000" w:themeColor="text1"/>
                <w:sz w:val="24"/>
                <w:szCs w:val="24"/>
              </w:rPr>
              <w:t>Valsts atbalsta sadaļa jāaizpilda neatkarīgi no tā, vai projekts tiek īstenots partnerībā – t.i., norādot “</w:t>
            </w:r>
            <w:r w:rsidRPr="00882D0D">
              <w:rPr>
                <w:rFonts w:ascii="Times New Roman" w:eastAsia="Calibri" w:hAnsi="Times New Roman" w:cs="Times New Roman"/>
                <w:b/>
                <w:bCs/>
                <w:i/>
                <w:iCs/>
                <w:color w:val="000000" w:themeColor="text1"/>
                <w:sz w:val="24"/>
                <w:szCs w:val="24"/>
              </w:rPr>
              <w:t xml:space="preserve">projektā finansējuma saņēmējs saņem valsts atbalstu, bet nav valsts atbalsta, t.sk. </w:t>
            </w:r>
            <w:proofErr w:type="spellStart"/>
            <w:r w:rsidRPr="00882D0D">
              <w:rPr>
                <w:rFonts w:ascii="Times New Roman" w:eastAsia="Calibri" w:hAnsi="Times New Roman" w:cs="Times New Roman"/>
                <w:b/>
                <w:bCs/>
                <w:i/>
                <w:iCs/>
                <w:color w:val="000000" w:themeColor="text1"/>
                <w:sz w:val="24"/>
                <w:szCs w:val="24"/>
              </w:rPr>
              <w:t>de</w:t>
            </w:r>
            <w:proofErr w:type="spellEnd"/>
            <w:r w:rsidRPr="00882D0D">
              <w:rPr>
                <w:rFonts w:ascii="Times New Roman" w:eastAsia="Calibri" w:hAnsi="Times New Roman" w:cs="Times New Roman"/>
                <w:b/>
                <w:bCs/>
                <w:i/>
                <w:iCs/>
                <w:color w:val="000000" w:themeColor="text1"/>
                <w:sz w:val="24"/>
                <w:szCs w:val="24"/>
              </w:rPr>
              <w:t xml:space="preserve"> </w:t>
            </w:r>
            <w:proofErr w:type="spellStart"/>
            <w:r w:rsidRPr="00882D0D">
              <w:rPr>
                <w:rFonts w:ascii="Times New Roman" w:eastAsia="Calibri" w:hAnsi="Times New Roman" w:cs="Times New Roman"/>
                <w:b/>
                <w:bCs/>
                <w:i/>
                <w:iCs/>
                <w:color w:val="000000" w:themeColor="text1"/>
                <w:sz w:val="24"/>
                <w:szCs w:val="24"/>
              </w:rPr>
              <w:t>minimis</w:t>
            </w:r>
            <w:proofErr w:type="spellEnd"/>
            <w:r w:rsidRPr="00882D0D">
              <w:rPr>
                <w:rFonts w:ascii="Times New Roman" w:eastAsia="Calibri" w:hAnsi="Times New Roman" w:cs="Times New Roman"/>
                <w:b/>
                <w:bCs/>
                <w:i/>
                <w:iCs/>
                <w:color w:val="000000" w:themeColor="text1"/>
                <w:sz w:val="24"/>
                <w:szCs w:val="24"/>
              </w:rPr>
              <w:t xml:space="preserve"> atbalsta, sniedzējs</w:t>
            </w:r>
            <w:r w:rsidRPr="00882D0D">
              <w:rPr>
                <w:rFonts w:ascii="Times New Roman" w:eastAsia="Calibri" w:hAnsi="Times New Roman" w:cs="Times New Roman"/>
                <w:color w:val="000000" w:themeColor="text1"/>
                <w:sz w:val="24"/>
                <w:szCs w:val="24"/>
              </w:rPr>
              <w:t>” vai, ja projektā neiekļauj projekta vadības izmaksas projekta attiecināmajās izmaksās (izmaksu pozīcija Nr.2) vai ja projekta vadību veiks ārpakalpojuma sniedzējs, kas tiks piesaistīts atbilstoši MK noteikumu 29.punktam, norādot “</w:t>
            </w:r>
            <w:r w:rsidRPr="00882D0D">
              <w:rPr>
                <w:rFonts w:ascii="Times New Roman" w:eastAsia="Calibri" w:hAnsi="Times New Roman" w:cs="Times New Roman"/>
                <w:b/>
                <w:bCs/>
                <w:i/>
                <w:iCs/>
                <w:color w:val="000000" w:themeColor="text1"/>
                <w:sz w:val="24"/>
                <w:szCs w:val="24"/>
              </w:rPr>
              <w:t xml:space="preserve">projektā finansējuma saņēmējs nesaņem valsts atbalstu un nav valsts atbalsta, t.sk. </w:t>
            </w:r>
            <w:proofErr w:type="spellStart"/>
            <w:r w:rsidRPr="00882D0D">
              <w:rPr>
                <w:rFonts w:ascii="Times New Roman" w:eastAsia="Calibri" w:hAnsi="Times New Roman" w:cs="Times New Roman"/>
                <w:b/>
                <w:bCs/>
                <w:i/>
                <w:iCs/>
                <w:color w:val="000000" w:themeColor="text1"/>
                <w:sz w:val="24"/>
                <w:szCs w:val="24"/>
              </w:rPr>
              <w:t>de</w:t>
            </w:r>
            <w:proofErr w:type="spellEnd"/>
            <w:r w:rsidRPr="00882D0D">
              <w:rPr>
                <w:rFonts w:ascii="Times New Roman" w:eastAsia="Calibri" w:hAnsi="Times New Roman" w:cs="Times New Roman"/>
                <w:b/>
                <w:bCs/>
                <w:i/>
                <w:iCs/>
                <w:color w:val="000000" w:themeColor="text1"/>
                <w:sz w:val="24"/>
                <w:szCs w:val="24"/>
              </w:rPr>
              <w:t xml:space="preserve"> </w:t>
            </w:r>
            <w:proofErr w:type="spellStart"/>
            <w:r w:rsidRPr="00882D0D">
              <w:rPr>
                <w:rFonts w:ascii="Times New Roman" w:eastAsia="Calibri" w:hAnsi="Times New Roman" w:cs="Times New Roman"/>
                <w:b/>
                <w:bCs/>
                <w:i/>
                <w:iCs/>
                <w:color w:val="000000" w:themeColor="text1"/>
                <w:sz w:val="24"/>
                <w:szCs w:val="24"/>
              </w:rPr>
              <w:t>minimis</w:t>
            </w:r>
            <w:proofErr w:type="spellEnd"/>
            <w:r w:rsidRPr="00882D0D">
              <w:rPr>
                <w:rFonts w:ascii="Times New Roman" w:eastAsia="Calibri" w:hAnsi="Times New Roman" w:cs="Times New Roman"/>
                <w:b/>
                <w:bCs/>
                <w:i/>
                <w:iCs/>
                <w:color w:val="000000" w:themeColor="text1"/>
                <w:sz w:val="24"/>
                <w:szCs w:val="24"/>
              </w:rPr>
              <w:t xml:space="preserve"> atbalsta, sniedzējs</w:t>
            </w:r>
            <w:r w:rsidRPr="00882D0D">
              <w:rPr>
                <w:rFonts w:ascii="Times New Roman" w:eastAsia="Calibri" w:hAnsi="Times New Roman" w:cs="Times New Roman"/>
                <w:color w:val="000000" w:themeColor="text1"/>
                <w:sz w:val="24"/>
                <w:szCs w:val="24"/>
              </w:rPr>
              <w:t>”.</w:t>
            </w:r>
          </w:p>
          <w:p w14:paraId="51D90C02" w14:textId="77777777" w:rsidR="00882D0D" w:rsidRPr="00882D0D" w:rsidRDefault="00882D0D" w:rsidP="00882D0D">
            <w:pPr>
              <w:spacing w:line="276" w:lineRule="auto"/>
              <w:jc w:val="both"/>
              <w:rPr>
                <w:rFonts w:ascii="Times New Roman" w:eastAsia="Calibri" w:hAnsi="Times New Roman" w:cs="Times New Roman"/>
                <w:color w:val="000000" w:themeColor="text1"/>
                <w:sz w:val="24"/>
                <w:szCs w:val="24"/>
              </w:rPr>
            </w:pPr>
          </w:p>
          <w:p w14:paraId="7823B5A5" w14:textId="5732CD97" w:rsidR="00882D0D" w:rsidRPr="00882D0D" w:rsidRDefault="00882D0D" w:rsidP="00882D0D">
            <w:pPr>
              <w:spacing w:line="276" w:lineRule="auto"/>
              <w:jc w:val="both"/>
              <w:rPr>
                <w:rFonts w:ascii="Calibri" w:eastAsia="Calibri" w:hAnsi="Calibri" w:cs="Times New Roman"/>
                <w:color w:val="1F497D"/>
              </w:rPr>
            </w:pPr>
            <w:r w:rsidRPr="00882D0D">
              <w:rPr>
                <w:rFonts w:ascii="Times New Roman" w:eastAsia="Calibri" w:hAnsi="Times New Roman" w:cs="Times New Roman"/>
                <w:color w:val="000000" w:themeColor="text1"/>
                <w:sz w:val="24"/>
                <w:szCs w:val="24"/>
              </w:rPr>
              <w:t xml:space="preserve">Jā, ja </w:t>
            </w:r>
            <w:proofErr w:type="spellStart"/>
            <w:r w:rsidRPr="00882D0D">
              <w:rPr>
                <w:rFonts w:ascii="Times New Roman" w:eastAsia="Calibri" w:hAnsi="Times New Roman" w:cs="Times New Roman"/>
                <w:i/>
                <w:iCs/>
                <w:color w:val="000000" w:themeColor="text1"/>
                <w:sz w:val="24"/>
                <w:szCs w:val="24"/>
              </w:rPr>
              <w:t>de</w:t>
            </w:r>
            <w:proofErr w:type="spellEnd"/>
            <w:r w:rsidRPr="00882D0D">
              <w:rPr>
                <w:rFonts w:ascii="Times New Roman" w:eastAsia="Calibri" w:hAnsi="Times New Roman" w:cs="Times New Roman"/>
                <w:i/>
                <w:iCs/>
                <w:color w:val="000000" w:themeColor="text1"/>
                <w:sz w:val="24"/>
                <w:szCs w:val="24"/>
              </w:rPr>
              <w:t xml:space="preserve"> </w:t>
            </w:r>
            <w:proofErr w:type="spellStart"/>
            <w:r w:rsidRPr="00882D0D">
              <w:rPr>
                <w:rFonts w:ascii="Times New Roman" w:eastAsia="Calibri" w:hAnsi="Times New Roman" w:cs="Times New Roman"/>
                <w:i/>
                <w:iCs/>
                <w:color w:val="000000" w:themeColor="text1"/>
                <w:sz w:val="24"/>
                <w:szCs w:val="24"/>
              </w:rPr>
              <w:t>minimis</w:t>
            </w:r>
            <w:proofErr w:type="spellEnd"/>
            <w:r w:rsidRPr="00882D0D">
              <w:rPr>
                <w:rFonts w:ascii="Times New Roman" w:eastAsia="Calibri" w:hAnsi="Times New Roman" w:cs="Times New Roman"/>
                <w:color w:val="000000" w:themeColor="text1"/>
                <w:sz w:val="24"/>
                <w:szCs w:val="24"/>
              </w:rPr>
              <w:t xml:space="preserve"> finansējums paredzēts gan projekta iesniedzējam, gan partnerim, tad arī partnerim sistēmā jāiesniedz </w:t>
            </w:r>
            <w:proofErr w:type="spellStart"/>
            <w:r w:rsidRPr="00882D0D">
              <w:rPr>
                <w:rFonts w:ascii="Times New Roman" w:eastAsia="Calibri" w:hAnsi="Times New Roman" w:cs="Times New Roman"/>
                <w:i/>
                <w:iCs/>
                <w:color w:val="000000" w:themeColor="text1"/>
                <w:sz w:val="24"/>
                <w:szCs w:val="24"/>
              </w:rPr>
              <w:t>de</w:t>
            </w:r>
            <w:proofErr w:type="spellEnd"/>
            <w:r w:rsidRPr="00882D0D">
              <w:rPr>
                <w:rFonts w:ascii="Times New Roman" w:eastAsia="Calibri" w:hAnsi="Times New Roman" w:cs="Times New Roman"/>
                <w:i/>
                <w:iCs/>
                <w:color w:val="000000" w:themeColor="text1"/>
                <w:sz w:val="24"/>
                <w:szCs w:val="24"/>
              </w:rPr>
              <w:t xml:space="preserve"> </w:t>
            </w:r>
            <w:proofErr w:type="spellStart"/>
            <w:r w:rsidRPr="00882D0D">
              <w:rPr>
                <w:rFonts w:ascii="Times New Roman" w:eastAsia="Calibri" w:hAnsi="Times New Roman" w:cs="Times New Roman"/>
                <w:i/>
                <w:iCs/>
                <w:color w:val="000000" w:themeColor="text1"/>
                <w:sz w:val="24"/>
                <w:szCs w:val="24"/>
              </w:rPr>
              <w:t>minimis</w:t>
            </w:r>
            <w:proofErr w:type="spellEnd"/>
            <w:r w:rsidRPr="00882D0D">
              <w:rPr>
                <w:rFonts w:ascii="Times New Roman" w:eastAsia="Calibri" w:hAnsi="Times New Roman" w:cs="Times New Roman"/>
                <w:color w:val="000000" w:themeColor="text1"/>
                <w:sz w:val="24"/>
                <w:szCs w:val="24"/>
              </w:rPr>
              <w:t xml:space="preserve"> anketa.</w:t>
            </w:r>
          </w:p>
        </w:tc>
      </w:tr>
    </w:tbl>
    <w:p w14:paraId="68EA8A22" w14:textId="77777777" w:rsidR="0024398F" w:rsidRPr="00D34B31" w:rsidRDefault="0024398F" w:rsidP="009B6522">
      <w:pPr>
        <w:spacing w:after="0" w:line="276" w:lineRule="auto"/>
        <w:jc w:val="both"/>
        <w:rPr>
          <w:rFonts w:ascii="Times New Roman" w:hAnsi="Times New Roman" w:cs="Times New Roman"/>
          <w:sz w:val="24"/>
          <w:szCs w:val="24"/>
        </w:rPr>
      </w:pPr>
    </w:p>
    <w:sectPr w:rsidR="0024398F" w:rsidRPr="00D34B31" w:rsidSect="00D00D99">
      <w:headerReference w:type="default" r:id="rId18"/>
      <w:pgSz w:w="11906" w:h="16838"/>
      <w:pgMar w:top="1134" w:right="851"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2220C" w16cid:durableId="1FFC5018"/>
  <w16cid:commentId w16cid:paraId="0B72BDE4" w16cid:durableId="1FFC50C5"/>
  <w16cid:commentId w16cid:paraId="3F7CC594" w16cid:durableId="1FFC50E3"/>
  <w16cid:commentId w16cid:paraId="19C0FFA3" w16cid:durableId="1FFBF5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10F21" w14:textId="77777777" w:rsidR="00111FBD" w:rsidRDefault="00111FBD" w:rsidP="0024398F">
      <w:pPr>
        <w:spacing w:after="0" w:line="240" w:lineRule="auto"/>
      </w:pPr>
      <w:r>
        <w:separator/>
      </w:r>
    </w:p>
  </w:endnote>
  <w:endnote w:type="continuationSeparator" w:id="0">
    <w:p w14:paraId="036741FE" w14:textId="77777777" w:rsidR="00111FBD" w:rsidRDefault="00111FBD" w:rsidP="0024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66E40" w14:textId="77777777" w:rsidR="00111FBD" w:rsidRDefault="00111FBD" w:rsidP="0024398F">
      <w:pPr>
        <w:spacing w:after="0" w:line="240" w:lineRule="auto"/>
      </w:pPr>
      <w:r>
        <w:separator/>
      </w:r>
    </w:p>
  </w:footnote>
  <w:footnote w:type="continuationSeparator" w:id="0">
    <w:p w14:paraId="6CE89981" w14:textId="77777777" w:rsidR="00111FBD" w:rsidRDefault="00111FBD" w:rsidP="00243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32696"/>
      <w:docPartObj>
        <w:docPartGallery w:val="Page Numbers (Top of Page)"/>
        <w:docPartUnique/>
      </w:docPartObj>
    </w:sdtPr>
    <w:sdtEndPr>
      <w:rPr>
        <w:rFonts w:ascii="Times New Roman" w:hAnsi="Times New Roman" w:cs="Times New Roman"/>
        <w:noProof/>
      </w:rPr>
    </w:sdtEndPr>
    <w:sdtContent>
      <w:p w14:paraId="52497CC6" w14:textId="07E883C9" w:rsidR="00111FBD" w:rsidRPr="00D00D99" w:rsidRDefault="00111FBD" w:rsidP="00D00D99">
        <w:pPr>
          <w:pStyle w:val="Header"/>
          <w:jc w:val="center"/>
          <w:rPr>
            <w:rFonts w:ascii="Times New Roman" w:hAnsi="Times New Roman" w:cs="Times New Roman"/>
          </w:rPr>
        </w:pPr>
        <w:r w:rsidRPr="00D00D99">
          <w:rPr>
            <w:rFonts w:ascii="Times New Roman" w:hAnsi="Times New Roman" w:cs="Times New Roman"/>
          </w:rPr>
          <w:fldChar w:fldCharType="begin"/>
        </w:r>
        <w:r w:rsidRPr="00D00D99">
          <w:rPr>
            <w:rFonts w:ascii="Times New Roman" w:hAnsi="Times New Roman" w:cs="Times New Roman"/>
          </w:rPr>
          <w:instrText xml:space="preserve"> PAGE   \* MERGEFORMAT </w:instrText>
        </w:r>
        <w:r w:rsidRPr="00D00D99">
          <w:rPr>
            <w:rFonts w:ascii="Times New Roman" w:hAnsi="Times New Roman" w:cs="Times New Roman"/>
          </w:rPr>
          <w:fldChar w:fldCharType="separate"/>
        </w:r>
        <w:r w:rsidR="00882D0D">
          <w:rPr>
            <w:rFonts w:ascii="Times New Roman" w:hAnsi="Times New Roman" w:cs="Times New Roman"/>
            <w:noProof/>
          </w:rPr>
          <w:t>13</w:t>
        </w:r>
        <w:r w:rsidRPr="00D00D99">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324"/>
    <w:multiLevelType w:val="hybridMultilevel"/>
    <w:tmpl w:val="D64CDC6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C739C5"/>
    <w:multiLevelType w:val="hybridMultilevel"/>
    <w:tmpl w:val="BCD49E2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0C6AB8"/>
    <w:multiLevelType w:val="hybridMultilevel"/>
    <w:tmpl w:val="17268E0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94C51AF"/>
    <w:multiLevelType w:val="multilevel"/>
    <w:tmpl w:val="7366B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352D1"/>
    <w:multiLevelType w:val="hybridMultilevel"/>
    <w:tmpl w:val="C1E2811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0C0B2EA1"/>
    <w:multiLevelType w:val="hybridMultilevel"/>
    <w:tmpl w:val="92DEC242"/>
    <w:lvl w:ilvl="0" w:tplc="0426000F">
      <w:start w:val="1"/>
      <w:numFmt w:val="decimal"/>
      <w:lvlText w:val="%1."/>
      <w:lvlJc w:val="left"/>
      <w:pPr>
        <w:ind w:left="360" w:hanging="360"/>
      </w:pPr>
      <w:rPr>
        <w:i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0E1F63E4"/>
    <w:multiLevelType w:val="hybridMultilevel"/>
    <w:tmpl w:val="3AB49AF8"/>
    <w:lvl w:ilvl="0" w:tplc="BF664CEA">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0C91C0F"/>
    <w:multiLevelType w:val="hybridMultilevel"/>
    <w:tmpl w:val="4C70C8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38E55D0"/>
    <w:multiLevelType w:val="hybridMultilevel"/>
    <w:tmpl w:val="D466D12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75958D6"/>
    <w:multiLevelType w:val="hybridMultilevel"/>
    <w:tmpl w:val="9BEE87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1A749FD"/>
    <w:multiLevelType w:val="hybridMultilevel"/>
    <w:tmpl w:val="1B5AD12A"/>
    <w:lvl w:ilvl="0" w:tplc="E806D5F2">
      <w:start w:val="4"/>
      <w:numFmt w:val="bullet"/>
      <w:lvlText w:val="-"/>
      <w:lvlJc w:val="left"/>
      <w:pPr>
        <w:ind w:left="1080" w:hanging="72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3A05CBA"/>
    <w:multiLevelType w:val="hybridMultilevel"/>
    <w:tmpl w:val="469E7EC8"/>
    <w:lvl w:ilvl="0" w:tplc="04260017">
      <w:start w:val="1"/>
      <w:numFmt w:val="lowerLetter"/>
      <w:lvlText w:val="%1)"/>
      <w:lvlJc w:val="left"/>
      <w:pPr>
        <w:ind w:left="1494" w:hanging="360"/>
      </w:pPr>
    </w:lvl>
    <w:lvl w:ilvl="1" w:tplc="04260019">
      <w:start w:val="1"/>
      <w:numFmt w:val="lowerLetter"/>
      <w:lvlText w:val="%2."/>
      <w:lvlJc w:val="left"/>
      <w:pPr>
        <w:ind w:left="2214" w:hanging="360"/>
      </w:pPr>
    </w:lvl>
    <w:lvl w:ilvl="2" w:tplc="0426001B">
      <w:start w:val="1"/>
      <w:numFmt w:val="lowerRoman"/>
      <w:lvlText w:val="%3."/>
      <w:lvlJc w:val="right"/>
      <w:pPr>
        <w:ind w:left="2934" w:hanging="180"/>
      </w:pPr>
    </w:lvl>
    <w:lvl w:ilvl="3" w:tplc="0426000F">
      <w:start w:val="1"/>
      <w:numFmt w:val="decimal"/>
      <w:lvlText w:val="%4."/>
      <w:lvlJc w:val="left"/>
      <w:pPr>
        <w:ind w:left="3654" w:hanging="360"/>
      </w:pPr>
    </w:lvl>
    <w:lvl w:ilvl="4" w:tplc="04260019">
      <w:start w:val="1"/>
      <w:numFmt w:val="lowerLetter"/>
      <w:lvlText w:val="%5."/>
      <w:lvlJc w:val="left"/>
      <w:pPr>
        <w:ind w:left="4374" w:hanging="360"/>
      </w:pPr>
    </w:lvl>
    <w:lvl w:ilvl="5" w:tplc="0426001B">
      <w:start w:val="1"/>
      <w:numFmt w:val="lowerRoman"/>
      <w:lvlText w:val="%6."/>
      <w:lvlJc w:val="right"/>
      <w:pPr>
        <w:ind w:left="5094" w:hanging="180"/>
      </w:pPr>
    </w:lvl>
    <w:lvl w:ilvl="6" w:tplc="0426000F">
      <w:start w:val="1"/>
      <w:numFmt w:val="decimal"/>
      <w:lvlText w:val="%7."/>
      <w:lvlJc w:val="left"/>
      <w:pPr>
        <w:ind w:left="5814" w:hanging="360"/>
      </w:pPr>
    </w:lvl>
    <w:lvl w:ilvl="7" w:tplc="04260019">
      <w:start w:val="1"/>
      <w:numFmt w:val="lowerLetter"/>
      <w:lvlText w:val="%8."/>
      <w:lvlJc w:val="left"/>
      <w:pPr>
        <w:ind w:left="6534" w:hanging="360"/>
      </w:pPr>
    </w:lvl>
    <w:lvl w:ilvl="8" w:tplc="0426001B">
      <w:start w:val="1"/>
      <w:numFmt w:val="lowerRoman"/>
      <w:lvlText w:val="%9."/>
      <w:lvlJc w:val="right"/>
      <w:pPr>
        <w:ind w:left="7254" w:hanging="180"/>
      </w:pPr>
    </w:lvl>
  </w:abstractNum>
  <w:abstractNum w:abstractNumId="12" w15:restartNumberingAfterBreak="0">
    <w:nsid w:val="27C02D1D"/>
    <w:multiLevelType w:val="hybridMultilevel"/>
    <w:tmpl w:val="42CE49CE"/>
    <w:lvl w:ilvl="0" w:tplc="DA72F36A">
      <w:start w:val="1"/>
      <w:numFmt w:val="lowerLetter"/>
      <w:lvlText w:val="%1)"/>
      <w:lvlJc w:val="left"/>
      <w:pPr>
        <w:ind w:left="1800" w:hanging="360"/>
      </w:pPr>
      <w:rPr>
        <w:rFonts w:ascii="Times New Roman" w:eastAsia="ヒラギノ角ゴ Pro W3" w:hAnsi="Times New Roman" w:cs="Times New Roman"/>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2A096012"/>
    <w:multiLevelType w:val="hybridMultilevel"/>
    <w:tmpl w:val="987087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AE43432"/>
    <w:multiLevelType w:val="hybridMultilevel"/>
    <w:tmpl w:val="EC0AD1C4"/>
    <w:lvl w:ilvl="0" w:tplc="04260011">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2023793"/>
    <w:multiLevelType w:val="multilevel"/>
    <w:tmpl w:val="39584462"/>
    <w:lvl w:ilvl="0">
      <w:start w:val="3"/>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DB17BC"/>
    <w:multiLevelType w:val="multilevel"/>
    <w:tmpl w:val="68641B6E"/>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7600D0A"/>
    <w:multiLevelType w:val="hybridMultilevel"/>
    <w:tmpl w:val="240EA7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904D1F"/>
    <w:multiLevelType w:val="hybridMultilevel"/>
    <w:tmpl w:val="B994D1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8374DB0"/>
    <w:multiLevelType w:val="hybridMultilevel"/>
    <w:tmpl w:val="C938FDD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8D33E9B"/>
    <w:multiLevelType w:val="hybridMultilevel"/>
    <w:tmpl w:val="130296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790069"/>
    <w:multiLevelType w:val="hybridMultilevel"/>
    <w:tmpl w:val="33546DEE"/>
    <w:lvl w:ilvl="0" w:tplc="B54820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C250F74"/>
    <w:multiLevelType w:val="multilevel"/>
    <w:tmpl w:val="01C41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05307B"/>
    <w:multiLevelType w:val="hybridMultilevel"/>
    <w:tmpl w:val="363AB942"/>
    <w:lvl w:ilvl="0" w:tplc="0426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4" w15:restartNumberingAfterBreak="0">
    <w:nsid w:val="421F5870"/>
    <w:multiLevelType w:val="hybridMultilevel"/>
    <w:tmpl w:val="34F61E1E"/>
    <w:lvl w:ilvl="0" w:tplc="D4068FFE">
      <w:start w:val="1"/>
      <w:numFmt w:val="lowerLetter"/>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39E2D72">
      <w:start w:val="1"/>
      <w:numFmt w:val="lowerLetter"/>
      <w:lvlText w:val="%3)"/>
      <w:lvlJc w:val="left"/>
      <w:pPr>
        <w:ind w:left="-436" w:hanging="360"/>
      </w:pPr>
      <w:rPr>
        <w:rFonts w:ascii="Times New Roman" w:eastAsia="ヒラギノ角ゴ Pro W3" w:hAnsi="Times New Roman" w:cs="Times New Roman"/>
      </w:rPr>
    </w:lvl>
    <w:lvl w:ilvl="3" w:tplc="4B12486E">
      <w:start w:val="7"/>
      <w:numFmt w:val="bullet"/>
      <w:lvlText w:val="-"/>
      <w:lvlJc w:val="left"/>
      <w:pPr>
        <w:ind w:left="3240" w:hanging="360"/>
      </w:pPr>
      <w:rPr>
        <w:rFonts w:ascii="Times New Roman" w:eastAsia="ヒラギノ角ゴ Pro W3" w:hAnsi="Times New Roman" w:cs="Times New Roman" w:hint="default"/>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44913976"/>
    <w:multiLevelType w:val="hybridMultilevel"/>
    <w:tmpl w:val="6616B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47E440C1"/>
    <w:multiLevelType w:val="hybridMultilevel"/>
    <w:tmpl w:val="BF04885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E7F26C0"/>
    <w:multiLevelType w:val="hybridMultilevel"/>
    <w:tmpl w:val="BD18E0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FCD3A9A"/>
    <w:multiLevelType w:val="hybridMultilevel"/>
    <w:tmpl w:val="D584DCD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25E3921"/>
    <w:multiLevelType w:val="hybridMultilevel"/>
    <w:tmpl w:val="56AC67E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58C70D78"/>
    <w:multiLevelType w:val="multilevel"/>
    <w:tmpl w:val="1EC860A6"/>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BF1455"/>
    <w:multiLevelType w:val="multilevel"/>
    <w:tmpl w:val="B78E6C56"/>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4C3070"/>
    <w:multiLevelType w:val="multilevel"/>
    <w:tmpl w:val="3BD0276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04C1D64"/>
    <w:multiLevelType w:val="hybridMultilevel"/>
    <w:tmpl w:val="70FC077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49169E7"/>
    <w:multiLevelType w:val="hybridMultilevel"/>
    <w:tmpl w:val="51D81FB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5594DC0"/>
    <w:multiLevelType w:val="multilevel"/>
    <w:tmpl w:val="0D142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EE3725"/>
    <w:multiLevelType w:val="hybridMultilevel"/>
    <w:tmpl w:val="9392DAE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95B235A"/>
    <w:multiLevelType w:val="hybridMultilevel"/>
    <w:tmpl w:val="CC6828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D1E641A"/>
    <w:multiLevelType w:val="multilevel"/>
    <w:tmpl w:val="D1BE255C"/>
    <w:lvl w:ilvl="0">
      <w:start w:val="4"/>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21C6FF2"/>
    <w:multiLevelType w:val="hybridMultilevel"/>
    <w:tmpl w:val="4A2875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E41D78"/>
    <w:multiLevelType w:val="hybridMultilevel"/>
    <w:tmpl w:val="B4943322"/>
    <w:lvl w:ilvl="0" w:tplc="B844B20A">
      <w:start w:val="3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52671D6"/>
    <w:multiLevelType w:val="multilevel"/>
    <w:tmpl w:val="62F25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A51CEC"/>
    <w:multiLevelType w:val="hybridMultilevel"/>
    <w:tmpl w:val="7DDE54F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9812414"/>
    <w:multiLevelType w:val="hybridMultilevel"/>
    <w:tmpl w:val="9392DAE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3"/>
  </w:num>
  <w:num w:numId="8">
    <w:abstractNumId w:val="2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17"/>
  </w:num>
  <w:num w:numId="21">
    <w:abstractNumId w:val="39"/>
  </w:num>
  <w:num w:numId="2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3"/>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
  </w:num>
  <w:num w:numId="36">
    <w:abstractNumId w:val="7"/>
  </w:num>
  <w:num w:numId="37">
    <w:abstractNumId w:val="19"/>
  </w:num>
  <w:num w:numId="38">
    <w:abstractNumId w:val="0"/>
  </w:num>
  <w:num w:numId="39">
    <w:abstractNumId w:val="29"/>
  </w:num>
  <w:num w:numId="40">
    <w:abstractNumId w:val="5"/>
  </w:num>
  <w:num w:numId="41">
    <w:abstractNumId w:val="28"/>
  </w:num>
  <w:num w:numId="42">
    <w:abstractNumId w:val="42"/>
  </w:num>
  <w:num w:numId="43">
    <w:abstractNumId w:val="20"/>
  </w:num>
  <w:num w:numId="44">
    <w:abstractNumId w:val="27"/>
  </w:num>
  <w:num w:numId="45">
    <w:abstractNumId w:val="14"/>
  </w:num>
  <w:num w:numId="46">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95"/>
    <w:rsid w:val="00001E9C"/>
    <w:rsid w:val="000034C0"/>
    <w:rsid w:val="00013EA5"/>
    <w:rsid w:val="00014156"/>
    <w:rsid w:val="0001731A"/>
    <w:rsid w:val="00021EFC"/>
    <w:rsid w:val="00030712"/>
    <w:rsid w:val="000358DC"/>
    <w:rsid w:val="000409D1"/>
    <w:rsid w:val="00051BF3"/>
    <w:rsid w:val="00054061"/>
    <w:rsid w:val="000619A6"/>
    <w:rsid w:val="00073DD8"/>
    <w:rsid w:val="000919BE"/>
    <w:rsid w:val="000966F4"/>
    <w:rsid w:val="000A60DD"/>
    <w:rsid w:val="000A6141"/>
    <w:rsid w:val="000C041D"/>
    <w:rsid w:val="000C2847"/>
    <w:rsid w:val="000C6744"/>
    <w:rsid w:val="000E58C5"/>
    <w:rsid w:val="000F65D4"/>
    <w:rsid w:val="00105803"/>
    <w:rsid w:val="00107336"/>
    <w:rsid w:val="00111AAD"/>
    <w:rsid w:val="00111E91"/>
    <w:rsid w:val="00111FBD"/>
    <w:rsid w:val="00116D5D"/>
    <w:rsid w:val="0013316B"/>
    <w:rsid w:val="001359EA"/>
    <w:rsid w:val="00142525"/>
    <w:rsid w:val="00146000"/>
    <w:rsid w:val="00150633"/>
    <w:rsid w:val="00150C58"/>
    <w:rsid w:val="00153A1E"/>
    <w:rsid w:val="001622A1"/>
    <w:rsid w:val="001763C3"/>
    <w:rsid w:val="001828E1"/>
    <w:rsid w:val="001A1331"/>
    <w:rsid w:val="001B597B"/>
    <w:rsid w:val="001D0A5F"/>
    <w:rsid w:val="001D6E7F"/>
    <w:rsid w:val="001D76E4"/>
    <w:rsid w:val="001E7C8B"/>
    <w:rsid w:val="001F71EA"/>
    <w:rsid w:val="00214FD2"/>
    <w:rsid w:val="0022373A"/>
    <w:rsid w:val="00230D26"/>
    <w:rsid w:val="00241C17"/>
    <w:rsid w:val="00242E8C"/>
    <w:rsid w:val="0024398F"/>
    <w:rsid w:val="00252D8B"/>
    <w:rsid w:val="00254FC5"/>
    <w:rsid w:val="0025591B"/>
    <w:rsid w:val="00256FD9"/>
    <w:rsid w:val="00262DD7"/>
    <w:rsid w:val="002769E5"/>
    <w:rsid w:val="00277284"/>
    <w:rsid w:val="00284D9B"/>
    <w:rsid w:val="002872DE"/>
    <w:rsid w:val="00292E32"/>
    <w:rsid w:val="002A212B"/>
    <w:rsid w:val="002A2510"/>
    <w:rsid w:val="002A4733"/>
    <w:rsid w:val="002A7A21"/>
    <w:rsid w:val="002B3552"/>
    <w:rsid w:val="002B5D6D"/>
    <w:rsid w:val="002B6F2A"/>
    <w:rsid w:val="002B75E7"/>
    <w:rsid w:val="002D2622"/>
    <w:rsid w:val="002D3EDC"/>
    <w:rsid w:val="002E48A8"/>
    <w:rsid w:val="002F4A25"/>
    <w:rsid w:val="003017E7"/>
    <w:rsid w:val="003041CD"/>
    <w:rsid w:val="003245C9"/>
    <w:rsid w:val="00327667"/>
    <w:rsid w:val="00330F8E"/>
    <w:rsid w:val="00343C88"/>
    <w:rsid w:val="003525B2"/>
    <w:rsid w:val="00363745"/>
    <w:rsid w:val="003721CA"/>
    <w:rsid w:val="00390A00"/>
    <w:rsid w:val="003B2F62"/>
    <w:rsid w:val="003B4E0C"/>
    <w:rsid w:val="003B62B0"/>
    <w:rsid w:val="003D2BC8"/>
    <w:rsid w:val="003D4378"/>
    <w:rsid w:val="003D600C"/>
    <w:rsid w:val="003E125B"/>
    <w:rsid w:val="003F5968"/>
    <w:rsid w:val="003F66F8"/>
    <w:rsid w:val="00402FAA"/>
    <w:rsid w:val="00406D10"/>
    <w:rsid w:val="00411A14"/>
    <w:rsid w:val="0042597D"/>
    <w:rsid w:val="004259E5"/>
    <w:rsid w:val="004302E8"/>
    <w:rsid w:val="00434ADB"/>
    <w:rsid w:val="00435E23"/>
    <w:rsid w:val="00473E4B"/>
    <w:rsid w:val="00475867"/>
    <w:rsid w:val="0048422F"/>
    <w:rsid w:val="00485655"/>
    <w:rsid w:val="0048675D"/>
    <w:rsid w:val="00486B33"/>
    <w:rsid w:val="004872F2"/>
    <w:rsid w:val="00493B95"/>
    <w:rsid w:val="004A21D2"/>
    <w:rsid w:val="004A5B44"/>
    <w:rsid w:val="004B0714"/>
    <w:rsid w:val="004B1A1E"/>
    <w:rsid w:val="004B31C1"/>
    <w:rsid w:val="004C47F4"/>
    <w:rsid w:val="004D3A0F"/>
    <w:rsid w:val="004D505F"/>
    <w:rsid w:val="004E188C"/>
    <w:rsid w:val="004E7223"/>
    <w:rsid w:val="004F721E"/>
    <w:rsid w:val="00500595"/>
    <w:rsid w:val="005028CB"/>
    <w:rsid w:val="0050529C"/>
    <w:rsid w:val="005053BA"/>
    <w:rsid w:val="00522501"/>
    <w:rsid w:val="00526945"/>
    <w:rsid w:val="00532865"/>
    <w:rsid w:val="005339DB"/>
    <w:rsid w:val="00534C8F"/>
    <w:rsid w:val="00537E0C"/>
    <w:rsid w:val="00552178"/>
    <w:rsid w:val="005524C0"/>
    <w:rsid w:val="0055787C"/>
    <w:rsid w:val="005632F0"/>
    <w:rsid w:val="00584E91"/>
    <w:rsid w:val="005854B5"/>
    <w:rsid w:val="005855F5"/>
    <w:rsid w:val="0059739D"/>
    <w:rsid w:val="005A0D0A"/>
    <w:rsid w:val="005A26E0"/>
    <w:rsid w:val="005A553B"/>
    <w:rsid w:val="005B5740"/>
    <w:rsid w:val="005B7C99"/>
    <w:rsid w:val="005C0317"/>
    <w:rsid w:val="005C0B70"/>
    <w:rsid w:val="005C3B75"/>
    <w:rsid w:val="005E2D2A"/>
    <w:rsid w:val="005E372A"/>
    <w:rsid w:val="005F2C3E"/>
    <w:rsid w:val="00604029"/>
    <w:rsid w:val="006078F8"/>
    <w:rsid w:val="0061148E"/>
    <w:rsid w:val="00612E74"/>
    <w:rsid w:val="0061776B"/>
    <w:rsid w:val="006229E1"/>
    <w:rsid w:val="006320AD"/>
    <w:rsid w:val="00634136"/>
    <w:rsid w:val="006358A1"/>
    <w:rsid w:val="0063627F"/>
    <w:rsid w:val="006414CD"/>
    <w:rsid w:val="00651974"/>
    <w:rsid w:val="006566BE"/>
    <w:rsid w:val="006612A4"/>
    <w:rsid w:val="006634ED"/>
    <w:rsid w:val="00673015"/>
    <w:rsid w:val="00683D80"/>
    <w:rsid w:val="00694321"/>
    <w:rsid w:val="006A0230"/>
    <w:rsid w:val="006A366F"/>
    <w:rsid w:val="006B3599"/>
    <w:rsid w:val="006C26E8"/>
    <w:rsid w:val="006C340C"/>
    <w:rsid w:val="006C77B9"/>
    <w:rsid w:val="006D2BA1"/>
    <w:rsid w:val="006D30D6"/>
    <w:rsid w:val="006D57FD"/>
    <w:rsid w:val="006E26AC"/>
    <w:rsid w:val="006F27DC"/>
    <w:rsid w:val="006F6406"/>
    <w:rsid w:val="006F77F1"/>
    <w:rsid w:val="00700D8F"/>
    <w:rsid w:val="007162D3"/>
    <w:rsid w:val="00716EFF"/>
    <w:rsid w:val="00717D97"/>
    <w:rsid w:val="00724C63"/>
    <w:rsid w:val="007256FE"/>
    <w:rsid w:val="00732C2F"/>
    <w:rsid w:val="00733831"/>
    <w:rsid w:val="00737170"/>
    <w:rsid w:val="00745371"/>
    <w:rsid w:val="00776B81"/>
    <w:rsid w:val="007B3A86"/>
    <w:rsid w:val="007C335D"/>
    <w:rsid w:val="007C344F"/>
    <w:rsid w:val="007C39E2"/>
    <w:rsid w:val="007C518A"/>
    <w:rsid w:val="007D17EB"/>
    <w:rsid w:val="007D2177"/>
    <w:rsid w:val="007D54C1"/>
    <w:rsid w:val="007D6119"/>
    <w:rsid w:val="007D739D"/>
    <w:rsid w:val="007E6D84"/>
    <w:rsid w:val="00814346"/>
    <w:rsid w:val="00821457"/>
    <w:rsid w:val="00831E5D"/>
    <w:rsid w:val="00833C44"/>
    <w:rsid w:val="008463D0"/>
    <w:rsid w:val="008533FD"/>
    <w:rsid w:val="0086304D"/>
    <w:rsid w:val="00867935"/>
    <w:rsid w:val="00867969"/>
    <w:rsid w:val="00874198"/>
    <w:rsid w:val="0088219F"/>
    <w:rsid w:val="00882D0D"/>
    <w:rsid w:val="008849E1"/>
    <w:rsid w:val="00884FB3"/>
    <w:rsid w:val="008A2856"/>
    <w:rsid w:val="008A32C7"/>
    <w:rsid w:val="008B414C"/>
    <w:rsid w:val="008C0D71"/>
    <w:rsid w:val="008D3190"/>
    <w:rsid w:val="008D7324"/>
    <w:rsid w:val="008E76C6"/>
    <w:rsid w:val="008F127A"/>
    <w:rsid w:val="009124C9"/>
    <w:rsid w:val="00926B3C"/>
    <w:rsid w:val="009509B1"/>
    <w:rsid w:val="00951F8A"/>
    <w:rsid w:val="00953D53"/>
    <w:rsid w:val="00965DD8"/>
    <w:rsid w:val="00971A41"/>
    <w:rsid w:val="0097637A"/>
    <w:rsid w:val="00977903"/>
    <w:rsid w:val="009A0FC5"/>
    <w:rsid w:val="009A1A3C"/>
    <w:rsid w:val="009A2839"/>
    <w:rsid w:val="009A568D"/>
    <w:rsid w:val="009A7CC0"/>
    <w:rsid w:val="009B5468"/>
    <w:rsid w:val="009B6522"/>
    <w:rsid w:val="009C3368"/>
    <w:rsid w:val="009D1023"/>
    <w:rsid w:val="009D1C63"/>
    <w:rsid w:val="009E4B73"/>
    <w:rsid w:val="009E6933"/>
    <w:rsid w:val="009E6AFA"/>
    <w:rsid w:val="009F0C5D"/>
    <w:rsid w:val="00A03C37"/>
    <w:rsid w:val="00A13FCD"/>
    <w:rsid w:val="00A21355"/>
    <w:rsid w:val="00A24823"/>
    <w:rsid w:val="00A330ED"/>
    <w:rsid w:val="00A40503"/>
    <w:rsid w:val="00A44F8B"/>
    <w:rsid w:val="00A6077D"/>
    <w:rsid w:val="00A615C4"/>
    <w:rsid w:val="00A61913"/>
    <w:rsid w:val="00A659EC"/>
    <w:rsid w:val="00A740A2"/>
    <w:rsid w:val="00AA1322"/>
    <w:rsid w:val="00AA5EA6"/>
    <w:rsid w:val="00AA6081"/>
    <w:rsid w:val="00AB0A2F"/>
    <w:rsid w:val="00AB5EED"/>
    <w:rsid w:val="00AB637B"/>
    <w:rsid w:val="00AC06D4"/>
    <w:rsid w:val="00AC2BCC"/>
    <w:rsid w:val="00AE536E"/>
    <w:rsid w:val="00AE63A4"/>
    <w:rsid w:val="00AF6B61"/>
    <w:rsid w:val="00B0796A"/>
    <w:rsid w:val="00B25B61"/>
    <w:rsid w:val="00B417F7"/>
    <w:rsid w:val="00B424F1"/>
    <w:rsid w:val="00B52609"/>
    <w:rsid w:val="00B7036A"/>
    <w:rsid w:val="00B756A3"/>
    <w:rsid w:val="00B770CD"/>
    <w:rsid w:val="00B83320"/>
    <w:rsid w:val="00B83712"/>
    <w:rsid w:val="00B843BB"/>
    <w:rsid w:val="00B87FA0"/>
    <w:rsid w:val="00B941E1"/>
    <w:rsid w:val="00BA34FF"/>
    <w:rsid w:val="00BC2488"/>
    <w:rsid w:val="00BC3D22"/>
    <w:rsid w:val="00BE04F5"/>
    <w:rsid w:val="00BF650B"/>
    <w:rsid w:val="00C073D9"/>
    <w:rsid w:val="00C111A2"/>
    <w:rsid w:val="00C119AF"/>
    <w:rsid w:val="00C137A9"/>
    <w:rsid w:val="00C20A6E"/>
    <w:rsid w:val="00C24CC6"/>
    <w:rsid w:val="00C25517"/>
    <w:rsid w:val="00C31DD3"/>
    <w:rsid w:val="00C448CB"/>
    <w:rsid w:val="00C47058"/>
    <w:rsid w:val="00C50A12"/>
    <w:rsid w:val="00C563D0"/>
    <w:rsid w:val="00C648D8"/>
    <w:rsid w:val="00C7090F"/>
    <w:rsid w:val="00C775E6"/>
    <w:rsid w:val="00C77D04"/>
    <w:rsid w:val="00C87018"/>
    <w:rsid w:val="00C90E56"/>
    <w:rsid w:val="00CA38B3"/>
    <w:rsid w:val="00CB1078"/>
    <w:rsid w:val="00CB3773"/>
    <w:rsid w:val="00CB70AA"/>
    <w:rsid w:val="00CD3D8B"/>
    <w:rsid w:val="00CD6871"/>
    <w:rsid w:val="00CE533A"/>
    <w:rsid w:val="00CF26BF"/>
    <w:rsid w:val="00CF3E0F"/>
    <w:rsid w:val="00D00D99"/>
    <w:rsid w:val="00D07D71"/>
    <w:rsid w:val="00D14D5B"/>
    <w:rsid w:val="00D151F7"/>
    <w:rsid w:val="00D15569"/>
    <w:rsid w:val="00D24EA3"/>
    <w:rsid w:val="00D34B31"/>
    <w:rsid w:val="00D35555"/>
    <w:rsid w:val="00D46CE8"/>
    <w:rsid w:val="00D475C0"/>
    <w:rsid w:val="00D52C70"/>
    <w:rsid w:val="00D52F2E"/>
    <w:rsid w:val="00D70D88"/>
    <w:rsid w:val="00D85398"/>
    <w:rsid w:val="00D87F64"/>
    <w:rsid w:val="00DA51FB"/>
    <w:rsid w:val="00DB0B22"/>
    <w:rsid w:val="00DC34B4"/>
    <w:rsid w:val="00DC5A6E"/>
    <w:rsid w:val="00DC77BC"/>
    <w:rsid w:val="00DE23D8"/>
    <w:rsid w:val="00DF25D4"/>
    <w:rsid w:val="00DF2953"/>
    <w:rsid w:val="00E13BCC"/>
    <w:rsid w:val="00E206A9"/>
    <w:rsid w:val="00E33555"/>
    <w:rsid w:val="00E3746A"/>
    <w:rsid w:val="00E52984"/>
    <w:rsid w:val="00E53033"/>
    <w:rsid w:val="00E60B90"/>
    <w:rsid w:val="00E634D9"/>
    <w:rsid w:val="00E63DFE"/>
    <w:rsid w:val="00E64887"/>
    <w:rsid w:val="00E65692"/>
    <w:rsid w:val="00E755ED"/>
    <w:rsid w:val="00E75D42"/>
    <w:rsid w:val="00E854B9"/>
    <w:rsid w:val="00E919FD"/>
    <w:rsid w:val="00E9316E"/>
    <w:rsid w:val="00E94211"/>
    <w:rsid w:val="00EA128F"/>
    <w:rsid w:val="00EA154B"/>
    <w:rsid w:val="00EA7897"/>
    <w:rsid w:val="00EC0CDC"/>
    <w:rsid w:val="00EC6B96"/>
    <w:rsid w:val="00EE27DB"/>
    <w:rsid w:val="00EE414F"/>
    <w:rsid w:val="00EE5432"/>
    <w:rsid w:val="00F0489D"/>
    <w:rsid w:val="00F07106"/>
    <w:rsid w:val="00F13ED8"/>
    <w:rsid w:val="00F16C4D"/>
    <w:rsid w:val="00F216B7"/>
    <w:rsid w:val="00F23043"/>
    <w:rsid w:val="00F25EF5"/>
    <w:rsid w:val="00F55517"/>
    <w:rsid w:val="00F65593"/>
    <w:rsid w:val="00F75600"/>
    <w:rsid w:val="00F75A1F"/>
    <w:rsid w:val="00F96912"/>
    <w:rsid w:val="00F97D89"/>
    <w:rsid w:val="00FA6047"/>
    <w:rsid w:val="00FA7ABE"/>
    <w:rsid w:val="00FB011C"/>
    <w:rsid w:val="00FB2FB4"/>
    <w:rsid w:val="00FD5385"/>
    <w:rsid w:val="00FE3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1841"/>
  <w15:docId w15:val="{332301E4-0A3E-408B-9E92-F317B6CF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ist Paragraph1,List Paragraph11,Normal bullet 2,Bullet list,Saraksta rindkopa1"/>
    <w:basedOn w:val="Normal"/>
    <w:link w:val="ListParagraphChar"/>
    <w:uiPriority w:val="34"/>
    <w:qFormat/>
    <w:rsid w:val="004872F2"/>
    <w:pPr>
      <w:ind w:left="720"/>
      <w:contextualSpacing/>
    </w:pPr>
  </w:style>
  <w:style w:type="character" w:styleId="Hyperlink">
    <w:name w:val="Hyperlink"/>
    <w:basedOn w:val="DefaultParagraphFont"/>
    <w:uiPriority w:val="99"/>
    <w:unhideWhenUsed/>
    <w:rsid w:val="0061148E"/>
    <w:rPr>
      <w:color w:val="0563C1" w:themeColor="hyperlink"/>
      <w:u w:val="single"/>
    </w:rPr>
  </w:style>
  <w:style w:type="paragraph" w:customStyle="1" w:styleId="Default">
    <w:name w:val="Default"/>
    <w:basedOn w:val="Normal"/>
    <w:uiPriority w:val="99"/>
    <w:rsid w:val="00E755ED"/>
    <w:pPr>
      <w:autoSpaceDE w:val="0"/>
      <w:autoSpaceDN w:val="0"/>
      <w:spacing w:after="0" w:line="240" w:lineRule="auto"/>
    </w:pPr>
    <w:rPr>
      <w:rFonts w:ascii="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7D1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7EB"/>
    <w:rPr>
      <w:rFonts w:ascii="Segoe UI" w:hAnsi="Segoe UI" w:cs="Segoe UI"/>
      <w:sz w:val="18"/>
      <w:szCs w:val="18"/>
    </w:rPr>
  </w:style>
  <w:style w:type="paragraph" w:styleId="NoSpacing">
    <w:name w:val="No Spacing"/>
    <w:basedOn w:val="Normal"/>
    <w:uiPriority w:val="1"/>
    <w:qFormat/>
    <w:rsid w:val="0024398F"/>
    <w:pPr>
      <w:spacing w:after="0" w:line="240" w:lineRule="auto"/>
    </w:pPr>
    <w:rPr>
      <w:rFonts w:ascii="Calibri" w:hAnsi="Calibri" w:cs="Times New Roman"/>
      <w:color w:val="000000"/>
    </w:rPr>
  </w:style>
  <w:style w:type="character" w:customStyle="1" w:styleId="Virsraksts2Rakstz">
    <w:name w:val="Virsraksts 2 Rakstz."/>
    <w:basedOn w:val="DefaultParagraphFont"/>
    <w:link w:val="Virsraksts2"/>
    <w:uiPriority w:val="9"/>
    <w:locked/>
    <w:rsid w:val="0024398F"/>
    <w:rPr>
      <w:rFonts w:ascii="Calibri Light" w:hAnsi="Calibri Light"/>
      <w:color w:val="2E74B5"/>
    </w:rPr>
  </w:style>
  <w:style w:type="paragraph" w:customStyle="1" w:styleId="Virsraksts2">
    <w:name w:val="Virsraksts 2"/>
    <w:basedOn w:val="Normal"/>
    <w:link w:val="Virsraksts2Rakstz"/>
    <w:uiPriority w:val="9"/>
    <w:rsid w:val="0024398F"/>
    <w:pPr>
      <w:spacing w:after="0" w:line="240" w:lineRule="auto"/>
    </w:pPr>
    <w:rPr>
      <w:rFonts w:ascii="Calibri Light" w:hAnsi="Calibri Light"/>
      <w:color w:val="2E74B5"/>
    </w:rPr>
  </w:style>
  <w:style w:type="table" w:styleId="TableGrid">
    <w:name w:val="Table Grid"/>
    <w:basedOn w:val="TableNormal"/>
    <w:uiPriority w:val="39"/>
    <w:rsid w:val="002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98F"/>
  </w:style>
  <w:style w:type="paragraph" w:styleId="Footer">
    <w:name w:val="footer"/>
    <w:basedOn w:val="Normal"/>
    <w:link w:val="FooterChar"/>
    <w:uiPriority w:val="99"/>
    <w:unhideWhenUsed/>
    <w:rsid w:val="0024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98F"/>
  </w:style>
  <w:style w:type="character" w:styleId="CommentReference">
    <w:name w:val="annotation reference"/>
    <w:basedOn w:val="DefaultParagraphFont"/>
    <w:uiPriority w:val="99"/>
    <w:semiHidden/>
    <w:unhideWhenUsed/>
    <w:rsid w:val="00D85398"/>
    <w:rPr>
      <w:sz w:val="16"/>
      <w:szCs w:val="16"/>
    </w:rPr>
  </w:style>
  <w:style w:type="paragraph" w:styleId="CommentText">
    <w:name w:val="annotation text"/>
    <w:basedOn w:val="Normal"/>
    <w:link w:val="CommentTextChar"/>
    <w:uiPriority w:val="99"/>
    <w:semiHidden/>
    <w:unhideWhenUsed/>
    <w:rsid w:val="00D85398"/>
    <w:pPr>
      <w:spacing w:line="240" w:lineRule="auto"/>
    </w:pPr>
    <w:rPr>
      <w:sz w:val="20"/>
      <w:szCs w:val="20"/>
    </w:rPr>
  </w:style>
  <w:style w:type="character" w:customStyle="1" w:styleId="CommentTextChar">
    <w:name w:val="Comment Text Char"/>
    <w:basedOn w:val="DefaultParagraphFont"/>
    <w:link w:val="CommentText"/>
    <w:uiPriority w:val="99"/>
    <w:semiHidden/>
    <w:rsid w:val="00D85398"/>
    <w:rPr>
      <w:sz w:val="20"/>
      <w:szCs w:val="20"/>
    </w:rPr>
  </w:style>
  <w:style w:type="paragraph" w:styleId="CommentSubject">
    <w:name w:val="annotation subject"/>
    <w:basedOn w:val="CommentText"/>
    <w:next w:val="CommentText"/>
    <w:link w:val="CommentSubjectChar"/>
    <w:uiPriority w:val="99"/>
    <w:semiHidden/>
    <w:unhideWhenUsed/>
    <w:rsid w:val="00D85398"/>
    <w:rPr>
      <w:b/>
      <w:bCs/>
    </w:rPr>
  </w:style>
  <w:style w:type="character" w:customStyle="1" w:styleId="CommentSubjectChar">
    <w:name w:val="Comment Subject Char"/>
    <w:basedOn w:val="CommentTextChar"/>
    <w:link w:val="CommentSubject"/>
    <w:uiPriority w:val="99"/>
    <w:semiHidden/>
    <w:rsid w:val="00D85398"/>
    <w:rPr>
      <w:b/>
      <w:bCs/>
      <w:sz w:val="20"/>
      <w:szCs w:val="20"/>
    </w:rPr>
  </w:style>
  <w:style w:type="character" w:styleId="FollowedHyperlink">
    <w:name w:val="FollowedHyperlink"/>
    <w:basedOn w:val="DefaultParagraphFont"/>
    <w:uiPriority w:val="99"/>
    <w:semiHidden/>
    <w:unhideWhenUsed/>
    <w:rsid w:val="003E125B"/>
    <w:rPr>
      <w:color w:val="954F72" w:themeColor="followedHyperlink"/>
      <w:u w:val="singl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CE53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CE533A"/>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CE533A"/>
    <w:rPr>
      <w:vertAlign w:val="superscript"/>
    </w:rPr>
  </w:style>
  <w:style w:type="paragraph" w:styleId="EndnoteText">
    <w:name w:val="endnote text"/>
    <w:basedOn w:val="Normal"/>
    <w:link w:val="EndnoteTextChar"/>
    <w:uiPriority w:val="99"/>
    <w:semiHidden/>
    <w:unhideWhenUsed/>
    <w:rsid w:val="00D07D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7D71"/>
    <w:rPr>
      <w:sz w:val="20"/>
      <w:szCs w:val="20"/>
    </w:rPr>
  </w:style>
  <w:style w:type="character" w:styleId="EndnoteReference">
    <w:name w:val="endnote reference"/>
    <w:basedOn w:val="DefaultParagraphFont"/>
    <w:uiPriority w:val="99"/>
    <w:semiHidden/>
    <w:unhideWhenUsed/>
    <w:rsid w:val="00D07D71"/>
    <w:rPr>
      <w:vertAlign w:val="superscript"/>
    </w:rPr>
  </w:style>
  <w:style w:type="character" w:customStyle="1" w:styleId="ListParagraphChar">
    <w:name w:val="List Paragraph Char"/>
    <w:aliases w:val="H&amp;P List Paragraph Char,2 Char,Strip Char,List Paragraph1 Char,List Paragraph11 Char,Normal bullet 2 Char,Bullet list Char,Saraksta rindkopa1 Char"/>
    <w:link w:val="ListParagraph"/>
    <w:uiPriority w:val="34"/>
    <w:qFormat/>
    <w:locked/>
    <w:rsid w:val="0064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553">
      <w:bodyDiv w:val="1"/>
      <w:marLeft w:val="0"/>
      <w:marRight w:val="0"/>
      <w:marTop w:val="0"/>
      <w:marBottom w:val="0"/>
      <w:divBdr>
        <w:top w:val="none" w:sz="0" w:space="0" w:color="auto"/>
        <w:left w:val="none" w:sz="0" w:space="0" w:color="auto"/>
        <w:bottom w:val="none" w:sz="0" w:space="0" w:color="auto"/>
        <w:right w:val="none" w:sz="0" w:space="0" w:color="auto"/>
      </w:divBdr>
    </w:div>
    <w:div w:id="36324377">
      <w:bodyDiv w:val="1"/>
      <w:marLeft w:val="0"/>
      <w:marRight w:val="0"/>
      <w:marTop w:val="0"/>
      <w:marBottom w:val="0"/>
      <w:divBdr>
        <w:top w:val="none" w:sz="0" w:space="0" w:color="auto"/>
        <w:left w:val="none" w:sz="0" w:space="0" w:color="auto"/>
        <w:bottom w:val="none" w:sz="0" w:space="0" w:color="auto"/>
        <w:right w:val="none" w:sz="0" w:space="0" w:color="auto"/>
      </w:divBdr>
    </w:div>
    <w:div w:id="40641104">
      <w:bodyDiv w:val="1"/>
      <w:marLeft w:val="0"/>
      <w:marRight w:val="0"/>
      <w:marTop w:val="0"/>
      <w:marBottom w:val="0"/>
      <w:divBdr>
        <w:top w:val="none" w:sz="0" w:space="0" w:color="auto"/>
        <w:left w:val="none" w:sz="0" w:space="0" w:color="auto"/>
        <w:bottom w:val="none" w:sz="0" w:space="0" w:color="auto"/>
        <w:right w:val="none" w:sz="0" w:space="0" w:color="auto"/>
      </w:divBdr>
    </w:div>
    <w:div w:id="41057291">
      <w:bodyDiv w:val="1"/>
      <w:marLeft w:val="0"/>
      <w:marRight w:val="0"/>
      <w:marTop w:val="0"/>
      <w:marBottom w:val="0"/>
      <w:divBdr>
        <w:top w:val="none" w:sz="0" w:space="0" w:color="auto"/>
        <w:left w:val="none" w:sz="0" w:space="0" w:color="auto"/>
        <w:bottom w:val="none" w:sz="0" w:space="0" w:color="auto"/>
        <w:right w:val="none" w:sz="0" w:space="0" w:color="auto"/>
      </w:divBdr>
    </w:div>
    <w:div w:id="46221829">
      <w:bodyDiv w:val="1"/>
      <w:marLeft w:val="0"/>
      <w:marRight w:val="0"/>
      <w:marTop w:val="0"/>
      <w:marBottom w:val="0"/>
      <w:divBdr>
        <w:top w:val="none" w:sz="0" w:space="0" w:color="auto"/>
        <w:left w:val="none" w:sz="0" w:space="0" w:color="auto"/>
        <w:bottom w:val="none" w:sz="0" w:space="0" w:color="auto"/>
        <w:right w:val="none" w:sz="0" w:space="0" w:color="auto"/>
      </w:divBdr>
    </w:div>
    <w:div w:id="61874877">
      <w:bodyDiv w:val="1"/>
      <w:marLeft w:val="0"/>
      <w:marRight w:val="0"/>
      <w:marTop w:val="0"/>
      <w:marBottom w:val="0"/>
      <w:divBdr>
        <w:top w:val="none" w:sz="0" w:space="0" w:color="auto"/>
        <w:left w:val="none" w:sz="0" w:space="0" w:color="auto"/>
        <w:bottom w:val="none" w:sz="0" w:space="0" w:color="auto"/>
        <w:right w:val="none" w:sz="0" w:space="0" w:color="auto"/>
      </w:divBdr>
    </w:div>
    <w:div w:id="68892265">
      <w:bodyDiv w:val="1"/>
      <w:marLeft w:val="0"/>
      <w:marRight w:val="0"/>
      <w:marTop w:val="0"/>
      <w:marBottom w:val="0"/>
      <w:divBdr>
        <w:top w:val="none" w:sz="0" w:space="0" w:color="auto"/>
        <w:left w:val="none" w:sz="0" w:space="0" w:color="auto"/>
        <w:bottom w:val="none" w:sz="0" w:space="0" w:color="auto"/>
        <w:right w:val="none" w:sz="0" w:space="0" w:color="auto"/>
      </w:divBdr>
    </w:div>
    <w:div w:id="95487739">
      <w:bodyDiv w:val="1"/>
      <w:marLeft w:val="0"/>
      <w:marRight w:val="0"/>
      <w:marTop w:val="0"/>
      <w:marBottom w:val="0"/>
      <w:divBdr>
        <w:top w:val="none" w:sz="0" w:space="0" w:color="auto"/>
        <w:left w:val="none" w:sz="0" w:space="0" w:color="auto"/>
        <w:bottom w:val="none" w:sz="0" w:space="0" w:color="auto"/>
        <w:right w:val="none" w:sz="0" w:space="0" w:color="auto"/>
      </w:divBdr>
    </w:div>
    <w:div w:id="125659371">
      <w:bodyDiv w:val="1"/>
      <w:marLeft w:val="0"/>
      <w:marRight w:val="0"/>
      <w:marTop w:val="0"/>
      <w:marBottom w:val="0"/>
      <w:divBdr>
        <w:top w:val="none" w:sz="0" w:space="0" w:color="auto"/>
        <w:left w:val="none" w:sz="0" w:space="0" w:color="auto"/>
        <w:bottom w:val="none" w:sz="0" w:space="0" w:color="auto"/>
        <w:right w:val="none" w:sz="0" w:space="0" w:color="auto"/>
      </w:divBdr>
    </w:div>
    <w:div w:id="127359210">
      <w:bodyDiv w:val="1"/>
      <w:marLeft w:val="0"/>
      <w:marRight w:val="0"/>
      <w:marTop w:val="0"/>
      <w:marBottom w:val="0"/>
      <w:divBdr>
        <w:top w:val="none" w:sz="0" w:space="0" w:color="auto"/>
        <w:left w:val="none" w:sz="0" w:space="0" w:color="auto"/>
        <w:bottom w:val="none" w:sz="0" w:space="0" w:color="auto"/>
        <w:right w:val="none" w:sz="0" w:space="0" w:color="auto"/>
      </w:divBdr>
    </w:div>
    <w:div w:id="127629031">
      <w:bodyDiv w:val="1"/>
      <w:marLeft w:val="0"/>
      <w:marRight w:val="0"/>
      <w:marTop w:val="0"/>
      <w:marBottom w:val="0"/>
      <w:divBdr>
        <w:top w:val="none" w:sz="0" w:space="0" w:color="auto"/>
        <w:left w:val="none" w:sz="0" w:space="0" w:color="auto"/>
        <w:bottom w:val="none" w:sz="0" w:space="0" w:color="auto"/>
        <w:right w:val="none" w:sz="0" w:space="0" w:color="auto"/>
      </w:divBdr>
    </w:div>
    <w:div w:id="133330934">
      <w:bodyDiv w:val="1"/>
      <w:marLeft w:val="0"/>
      <w:marRight w:val="0"/>
      <w:marTop w:val="0"/>
      <w:marBottom w:val="0"/>
      <w:divBdr>
        <w:top w:val="none" w:sz="0" w:space="0" w:color="auto"/>
        <w:left w:val="none" w:sz="0" w:space="0" w:color="auto"/>
        <w:bottom w:val="none" w:sz="0" w:space="0" w:color="auto"/>
        <w:right w:val="none" w:sz="0" w:space="0" w:color="auto"/>
      </w:divBdr>
    </w:div>
    <w:div w:id="136727298">
      <w:bodyDiv w:val="1"/>
      <w:marLeft w:val="0"/>
      <w:marRight w:val="0"/>
      <w:marTop w:val="0"/>
      <w:marBottom w:val="0"/>
      <w:divBdr>
        <w:top w:val="none" w:sz="0" w:space="0" w:color="auto"/>
        <w:left w:val="none" w:sz="0" w:space="0" w:color="auto"/>
        <w:bottom w:val="none" w:sz="0" w:space="0" w:color="auto"/>
        <w:right w:val="none" w:sz="0" w:space="0" w:color="auto"/>
      </w:divBdr>
    </w:div>
    <w:div w:id="163865776">
      <w:bodyDiv w:val="1"/>
      <w:marLeft w:val="0"/>
      <w:marRight w:val="0"/>
      <w:marTop w:val="0"/>
      <w:marBottom w:val="0"/>
      <w:divBdr>
        <w:top w:val="none" w:sz="0" w:space="0" w:color="auto"/>
        <w:left w:val="none" w:sz="0" w:space="0" w:color="auto"/>
        <w:bottom w:val="none" w:sz="0" w:space="0" w:color="auto"/>
        <w:right w:val="none" w:sz="0" w:space="0" w:color="auto"/>
      </w:divBdr>
    </w:div>
    <w:div w:id="166018594">
      <w:bodyDiv w:val="1"/>
      <w:marLeft w:val="0"/>
      <w:marRight w:val="0"/>
      <w:marTop w:val="0"/>
      <w:marBottom w:val="0"/>
      <w:divBdr>
        <w:top w:val="none" w:sz="0" w:space="0" w:color="auto"/>
        <w:left w:val="none" w:sz="0" w:space="0" w:color="auto"/>
        <w:bottom w:val="none" w:sz="0" w:space="0" w:color="auto"/>
        <w:right w:val="none" w:sz="0" w:space="0" w:color="auto"/>
      </w:divBdr>
    </w:div>
    <w:div w:id="183372079">
      <w:bodyDiv w:val="1"/>
      <w:marLeft w:val="0"/>
      <w:marRight w:val="0"/>
      <w:marTop w:val="0"/>
      <w:marBottom w:val="0"/>
      <w:divBdr>
        <w:top w:val="none" w:sz="0" w:space="0" w:color="auto"/>
        <w:left w:val="none" w:sz="0" w:space="0" w:color="auto"/>
        <w:bottom w:val="none" w:sz="0" w:space="0" w:color="auto"/>
        <w:right w:val="none" w:sz="0" w:space="0" w:color="auto"/>
      </w:divBdr>
    </w:div>
    <w:div w:id="200486286">
      <w:bodyDiv w:val="1"/>
      <w:marLeft w:val="0"/>
      <w:marRight w:val="0"/>
      <w:marTop w:val="0"/>
      <w:marBottom w:val="0"/>
      <w:divBdr>
        <w:top w:val="none" w:sz="0" w:space="0" w:color="auto"/>
        <w:left w:val="none" w:sz="0" w:space="0" w:color="auto"/>
        <w:bottom w:val="none" w:sz="0" w:space="0" w:color="auto"/>
        <w:right w:val="none" w:sz="0" w:space="0" w:color="auto"/>
      </w:divBdr>
    </w:div>
    <w:div w:id="216480647">
      <w:bodyDiv w:val="1"/>
      <w:marLeft w:val="0"/>
      <w:marRight w:val="0"/>
      <w:marTop w:val="0"/>
      <w:marBottom w:val="0"/>
      <w:divBdr>
        <w:top w:val="none" w:sz="0" w:space="0" w:color="auto"/>
        <w:left w:val="none" w:sz="0" w:space="0" w:color="auto"/>
        <w:bottom w:val="none" w:sz="0" w:space="0" w:color="auto"/>
        <w:right w:val="none" w:sz="0" w:space="0" w:color="auto"/>
      </w:divBdr>
    </w:div>
    <w:div w:id="237902753">
      <w:bodyDiv w:val="1"/>
      <w:marLeft w:val="0"/>
      <w:marRight w:val="0"/>
      <w:marTop w:val="0"/>
      <w:marBottom w:val="0"/>
      <w:divBdr>
        <w:top w:val="none" w:sz="0" w:space="0" w:color="auto"/>
        <w:left w:val="none" w:sz="0" w:space="0" w:color="auto"/>
        <w:bottom w:val="none" w:sz="0" w:space="0" w:color="auto"/>
        <w:right w:val="none" w:sz="0" w:space="0" w:color="auto"/>
      </w:divBdr>
    </w:div>
    <w:div w:id="243421673">
      <w:bodyDiv w:val="1"/>
      <w:marLeft w:val="0"/>
      <w:marRight w:val="0"/>
      <w:marTop w:val="0"/>
      <w:marBottom w:val="0"/>
      <w:divBdr>
        <w:top w:val="none" w:sz="0" w:space="0" w:color="auto"/>
        <w:left w:val="none" w:sz="0" w:space="0" w:color="auto"/>
        <w:bottom w:val="none" w:sz="0" w:space="0" w:color="auto"/>
        <w:right w:val="none" w:sz="0" w:space="0" w:color="auto"/>
      </w:divBdr>
    </w:div>
    <w:div w:id="277369215">
      <w:bodyDiv w:val="1"/>
      <w:marLeft w:val="0"/>
      <w:marRight w:val="0"/>
      <w:marTop w:val="0"/>
      <w:marBottom w:val="0"/>
      <w:divBdr>
        <w:top w:val="none" w:sz="0" w:space="0" w:color="auto"/>
        <w:left w:val="none" w:sz="0" w:space="0" w:color="auto"/>
        <w:bottom w:val="none" w:sz="0" w:space="0" w:color="auto"/>
        <w:right w:val="none" w:sz="0" w:space="0" w:color="auto"/>
      </w:divBdr>
    </w:div>
    <w:div w:id="283737227">
      <w:bodyDiv w:val="1"/>
      <w:marLeft w:val="0"/>
      <w:marRight w:val="0"/>
      <w:marTop w:val="0"/>
      <w:marBottom w:val="0"/>
      <w:divBdr>
        <w:top w:val="none" w:sz="0" w:space="0" w:color="auto"/>
        <w:left w:val="none" w:sz="0" w:space="0" w:color="auto"/>
        <w:bottom w:val="none" w:sz="0" w:space="0" w:color="auto"/>
        <w:right w:val="none" w:sz="0" w:space="0" w:color="auto"/>
      </w:divBdr>
    </w:div>
    <w:div w:id="293098791">
      <w:bodyDiv w:val="1"/>
      <w:marLeft w:val="0"/>
      <w:marRight w:val="0"/>
      <w:marTop w:val="0"/>
      <w:marBottom w:val="0"/>
      <w:divBdr>
        <w:top w:val="none" w:sz="0" w:space="0" w:color="auto"/>
        <w:left w:val="none" w:sz="0" w:space="0" w:color="auto"/>
        <w:bottom w:val="none" w:sz="0" w:space="0" w:color="auto"/>
        <w:right w:val="none" w:sz="0" w:space="0" w:color="auto"/>
      </w:divBdr>
    </w:div>
    <w:div w:id="347105335">
      <w:bodyDiv w:val="1"/>
      <w:marLeft w:val="0"/>
      <w:marRight w:val="0"/>
      <w:marTop w:val="0"/>
      <w:marBottom w:val="0"/>
      <w:divBdr>
        <w:top w:val="none" w:sz="0" w:space="0" w:color="auto"/>
        <w:left w:val="none" w:sz="0" w:space="0" w:color="auto"/>
        <w:bottom w:val="none" w:sz="0" w:space="0" w:color="auto"/>
        <w:right w:val="none" w:sz="0" w:space="0" w:color="auto"/>
      </w:divBdr>
    </w:div>
    <w:div w:id="354619492">
      <w:bodyDiv w:val="1"/>
      <w:marLeft w:val="0"/>
      <w:marRight w:val="0"/>
      <w:marTop w:val="0"/>
      <w:marBottom w:val="0"/>
      <w:divBdr>
        <w:top w:val="none" w:sz="0" w:space="0" w:color="auto"/>
        <w:left w:val="none" w:sz="0" w:space="0" w:color="auto"/>
        <w:bottom w:val="none" w:sz="0" w:space="0" w:color="auto"/>
        <w:right w:val="none" w:sz="0" w:space="0" w:color="auto"/>
      </w:divBdr>
    </w:div>
    <w:div w:id="373698474">
      <w:bodyDiv w:val="1"/>
      <w:marLeft w:val="0"/>
      <w:marRight w:val="0"/>
      <w:marTop w:val="0"/>
      <w:marBottom w:val="0"/>
      <w:divBdr>
        <w:top w:val="none" w:sz="0" w:space="0" w:color="auto"/>
        <w:left w:val="none" w:sz="0" w:space="0" w:color="auto"/>
        <w:bottom w:val="none" w:sz="0" w:space="0" w:color="auto"/>
        <w:right w:val="none" w:sz="0" w:space="0" w:color="auto"/>
      </w:divBdr>
    </w:div>
    <w:div w:id="443573664">
      <w:bodyDiv w:val="1"/>
      <w:marLeft w:val="0"/>
      <w:marRight w:val="0"/>
      <w:marTop w:val="0"/>
      <w:marBottom w:val="0"/>
      <w:divBdr>
        <w:top w:val="none" w:sz="0" w:space="0" w:color="auto"/>
        <w:left w:val="none" w:sz="0" w:space="0" w:color="auto"/>
        <w:bottom w:val="none" w:sz="0" w:space="0" w:color="auto"/>
        <w:right w:val="none" w:sz="0" w:space="0" w:color="auto"/>
      </w:divBdr>
    </w:div>
    <w:div w:id="460154476">
      <w:bodyDiv w:val="1"/>
      <w:marLeft w:val="0"/>
      <w:marRight w:val="0"/>
      <w:marTop w:val="0"/>
      <w:marBottom w:val="0"/>
      <w:divBdr>
        <w:top w:val="none" w:sz="0" w:space="0" w:color="auto"/>
        <w:left w:val="none" w:sz="0" w:space="0" w:color="auto"/>
        <w:bottom w:val="none" w:sz="0" w:space="0" w:color="auto"/>
        <w:right w:val="none" w:sz="0" w:space="0" w:color="auto"/>
      </w:divBdr>
    </w:div>
    <w:div w:id="460415442">
      <w:bodyDiv w:val="1"/>
      <w:marLeft w:val="0"/>
      <w:marRight w:val="0"/>
      <w:marTop w:val="0"/>
      <w:marBottom w:val="0"/>
      <w:divBdr>
        <w:top w:val="none" w:sz="0" w:space="0" w:color="auto"/>
        <w:left w:val="none" w:sz="0" w:space="0" w:color="auto"/>
        <w:bottom w:val="none" w:sz="0" w:space="0" w:color="auto"/>
        <w:right w:val="none" w:sz="0" w:space="0" w:color="auto"/>
      </w:divBdr>
    </w:div>
    <w:div w:id="462579599">
      <w:bodyDiv w:val="1"/>
      <w:marLeft w:val="0"/>
      <w:marRight w:val="0"/>
      <w:marTop w:val="0"/>
      <w:marBottom w:val="0"/>
      <w:divBdr>
        <w:top w:val="none" w:sz="0" w:space="0" w:color="auto"/>
        <w:left w:val="none" w:sz="0" w:space="0" w:color="auto"/>
        <w:bottom w:val="none" w:sz="0" w:space="0" w:color="auto"/>
        <w:right w:val="none" w:sz="0" w:space="0" w:color="auto"/>
      </w:divBdr>
    </w:div>
    <w:div w:id="476992111">
      <w:bodyDiv w:val="1"/>
      <w:marLeft w:val="0"/>
      <w:marRight w:val="0"/>
      <w:marTop w:val="0"/>
      <w:marBottom w:val="0"/>
      <w:divBdr>
        <w:top w:val="none" w:sz="0" w:space="0" w:color="auto"/>
        <w:left w:val="none" w:sz="0" w:space="0" w:color="auto"/>
        <w:bottom w:val="none" w:sz="0" w:space="0" w:color="auto"/>
        <w:right w:val="none" w:sz="0" w:space="0" w:color="auto"/>
      </w:divBdr>
    </w:div>
    <w:div w:id="478427259">
      <w:bodyDiv w:val="1"/>
      <w:marLeft w:val="0"/>
      <w:marRight w:val="0"/>
      <w:marTop w:val="0"/>
      <w:marBottom w:val="0"/>
      <w:divBdr>
        <w:top w:val="none" w:sz="0" w:space="0" w:color="auto"/>
        <w:left w:val="none" w:sz="0" w:space="0" w:color="auto"/>
        <w:bottom w:val="none" w:sz="0" w:space="0" w:color="auto"/>
        <w:right w:val="none" w:sz="0" w:space="0" w:color="auto"/>
      </w:divBdr>
    </w:div>
    <w:div w:id="492453287">
      <w:bodyDiv w:val="1"/>
      <w:marLeft w:val="0"/>
      <w:marRight w:val="0"/>
      <w:marTop w:val="0"/>
      <w:marBottom w:val="0"/>
      <w:divBdr>
        <w:top w:val="none" w:sz="0" w:space="0" w:color="auto"/>
        <w:left w:val="none" w:sz="0" w:space="0" w:color="auto"/>
        <w:bottom w:val="none" w:sz="0" w:space="0" w:color="auto"/>
        <w:right w:val="none" w:sz="0" w:space="0" w:color="auto"/>
      </w:divBdr>
    </w:div>
    <w:div w:id="520095080">
      <w:bodyDiv w:val="1"/>
      <w:marLeft w:val="0"/>
      <w:marRight w:val="0"/>
      <w:marTop w:val="0"/>
      <w:marBottom w:val="0"/>
      <w:divBdr>
        <w:top w:val="none" w:sz="0" w:space="0" w:color="auto"/>
        <w:left w:val="none" w:sz="0" w:space="0" w:color="auto"/>
        <w:bottom w:val="none" w:sz="0" w:space="0" w:color="auto"/>
        <w:right w:val="none" w:sz="0" w:space="0" w:color="auto"/>
      </w:divBdr>
    </w:div>
    <w:div w:id="554658074">
      <w:bodyDiv w:val="1"/>
      <w:marLeft w:val="0"/>
      <w:marRight w:val="0"/>
      <w:marTop w:val="0"/>
      <w:marBottom w:val="0"/>
      <w:divBdr>
        <w:top w:val="none" w:sz="0" w:space="0" w:color="auto"/>
        <w:left w:val="none" w:sz="0" w:space="0" w:color="auto"/>
        <w:bottom w:val="none" w:sz="0" w:space="0" w:color="auto"/>
        <w:right w:val="none" w:sz="0" w:space="0" w:color="auto"/>
      </w:divBdr>
    </w:div>
    <w:div w:id="580145765">
      <w:bodyDiv w:val="1"/>
      <w:marLeft w:val="0"/>
      <w:marRight w:val="0"/>
      <w:marTop w:val="0"/>
      <w:marBottom w:val="0"/>
      <w:divBdr>
        <w:top w:val="none" w:sz="0" w:space="0" w:color="auto"/>
        <w:left w:val="none" w:sz="0" w:space="0" w:color="auto"/>
        <w:bottom w:val="none" w:sz="0" w:space="0" w:color="auto"/>
        <w:right w:val="none" w:sz="0" w:space="0" w:color="auto"/>
      </w:divBdr>
    </w:div>
    <w:div w:id="591667697">
      <w:bodyDiv w:val="1"/>
      <w:marLeft w:val="0"/>
      <w:marRight w:val="0"/>
      <w:marTop w:val="0"/>
      <w:marBottom w:val="0"/>
      <w:divBdr>
        <w:top w:val="none" w:sz="0" w:space="0" w:color="auto"/>
        <w:left w:val="none" w:sz="0" w:space="0" w:color="auto"/>
        <w:bottom w:val="none" w:sz="0" w:space="0" w:color="auto"/>
        <w:right w:val="none" w:sz="0" w:space="0" w:color="auto"/>
      </w:divBdr>
    </w:div>
    <w:div w:id="600795870">
      <w:bodyDiv w:val="1"/>
      <w:marLeft w:val="0"/>
      <w:marRight w:val="0"/>
      <w:marTop w:val="0"/>
      <w:marBottom w:val="0"/>
      <w:divBdr>
        <w:top w:val="none" w:sz="0" w:space="0" w:color="auto"/>
        <w:left w:val="none" w:sz="0" w:space="0" w:color="auto"/>
        <w:bottom w:val="none" w:sz="0" w:space="0" w:color="auto"/>
        <w:right w:val="none" w:sz="0" w:space="0" w:color="auto"/>
      </w:divBdr>
    </w:div>
    <w:div w:id="612975929">
      <w:bodyDiv w:val="1"/>
      <w:marLeft w:val="0"/>
      <w:marRight w:val="0"/>
      <w:marTop w:val="0"/>
      <w:marBottom w:val="0"/>
      <w:divBdr>
        <w:top w:val="none" w:sz="0" w:space="0" w:color="auto"/>
        <w:left w:val="none" w:sz="0" w:space="0" w:color="auto"/>
        <w:bottom w:val="none" w:sz="0" w:space="0" w:color="auto"/>
        <w:right w:val="none" w:sz="0" w:space="0" w:color="auto"/>
      </w:divBdr>
    </w:div>
    <w:div w:id="652878960">
      <w:bodyDiv w:val="1"/>
      <w:marLeft w:val="0"/>
      <w:marRight w:val="0"/>
      <w:marTop w:val="0"/>
      <w:marBottom w:val="0"/>
      <w:divBdr>
        <w:top w:val="none" w:sz="0" w:space="0" w:color="auto"/>
        <w:left w:val="none" w:sz="0" w:space="0" w:color="auto"/>
        <w:bottom w:val="none" w:sz="0" w:space="0" w:color="auto"/>
        <w:right w:val="none" w:sz="0" w:space="0" w:color="auto"/>
      </w:divBdr>
    </w:div>
    <w:div w:id="660818407">
      <w:bodyDiv w:val="1"/>
      <w:marLeft w:val="0"/>
      <w:marRight w:val="0"/>
      <w:marTop w:val="0"/>
      <w:marBottom w:val="0"/>
      <w:divBdr>
        <w:top w:val="none" w:sz="0" w:space="0" w:color="auto"/>
        <w:left w:val="none" w:sz="0" w:space="0" w:color="auto"/>
        <w:bottom w:val="none" w:sz="0" w:space="0" w:color="auto"/>
        <w:right w:val="none" w:sz="0" w:space="0" w:color="auto"/>
      </w:divBdr>
    </w:div>
    <w:div w:id="669605136">
      <w:bodyDiv w:val="1"/>
      <w:marLeft w:val="0"/>
      <w:marRight w:val="0"/>
      <w:marTop w:val="0"/>
      <w:marBottom w:val="0"/>
      <w:divBdr>
        <w:top w:val="none" w:sz="0" w:space="0" w:color="auto"/>
        <w:left w:val="none" w:sz="0" w:space="0" w:color="auto"/>
        <w:bottom w:val="none" w:sz="0" w:space="0" w:color="auto"/>
        <w:right w:val="none" w:sz="0" w:space="0" w:color="auto"/>
      </w:divBdr>
    </w:div>
    <w:div w:id="678115543">
      <w:bodyDiv w:val="1"/>
      <w:marLeft w:val="0"/>
      <w:marRight w:val="0"/>
      <w:marTop w:val="0"/>
      <w:marBottom w:val="0"/>
      <w:divBdr>
        <w:top w:val="none" w:sz="0" w:space="0" w:color="auto"/>
        <w:left w:val="none" w:sz="0" w:space="0" w:color="auto"/>
        <w:bottom w:val="none" w:sz="0" w:space="0" w:color="auto"/>
        <w:right w:val="none" w:sz="0" w:space="0" w:color="auto"/>
      </w:divBdr>
    </w:div>
    <w:div w:id="716399228">
      <w:bodyDiv w:val="1"/>
      <w:marLeft w:val="0"/>
      <w:marRight w:val="0"/>
      <w:marTop w:val="0"/>
      <w:marBottom w:val="0"/>
      <w:divBdr>
        <w:top w:val="none" w:sz="0" w:space="0" w:color="auto"/>
        <w:left w:val="none" w:sz="0" w:space="0" w:color="auto"/>
        <w:bottom w:val="none" w:sz="0" w:space="0" w:color="auto"/>
        <w:right w:val="none" w:sz="0" w:space="0" w:color="auto"/>
      </w:divBdr>
    </w:div>
    <w:div w:id="717780274">
      <w:bodyDiv w:val="1"/>
      <w:marLeft w:val="0"/>
      <w:marRight w:val="0"/>
      <w:marTop w:val="0"/>
      <w:marBottom w:val="0"/>
      <w:divBdr>
        <w:top w:val="none" w:sz="0" w:space="0" w:color="auto"/>
        <w:left w:val="none" w:sz="0" w:space="0" w:color="auto"/>
        <w:bottom w:val="none" w:sz="0" w:space="0" w:color="auto"/>
        <w:right w:val="none" w:sz="0" w:space="0" w:color="auto"/>
      </w:divBdr>
    </w:div>
    <w:div w:id="737364068">
      <w:bodyDiv w:val="1"/>
      <w:marLeft w:val="0"/>
      <w:marRight w:val="0"/>
      <w:marTop w:val="0"/>
      <w:marBottom w:val="0"/>
      <w:divBdr>
        <w:top w:val="none" w:sz="0" w:space="0" w:color="auto"/>
        <w:left w:val="none" w:sz="0" w:space="0" w:color="auto"/>
        <w:bottom w:val="none" w:sz="0" w:space="0" w:color="auto"/>
        <w:right w:val="none" w:sz="0" w:space="0" w:color="auto"/>
      </w:divBdr>
    </w:div>
    <w:div w:id="742332158">
      <w:bodyDiv w:val="1"/>
      <w:marLeft w:val="0"/>
      <w:marRight w:val="0"/>
      <w:marTop w:val="0"/>
      <w:marBottom w:val="0"/>
      <w:divBdr>
        <w:top w:val="none" w:sz="0" w:space="0" w:color="auto"/>
        <w:left w:val="none" w:sz="0" w:space="0" w:color="auto"/>
        <w:bottom w:val="none" w:sz="0" w:space="0" w:color="auto"/>
        <w:right w:val="none" w:sz="0" w:space="0" w:color="auto"/>
      </w:divBdr>
    </w:div>
    <w:div w:id="775490525">
      <w:bodyDiv w:val="1"/>
      <w:marLeft w:val="0"/>
      <w:marRight w:val="0"/>
      <w:marTop w:val="0"/>
      <w:marBottom w:val="0"/>
      <w:divBdr>
        <w:top w:val="none" w:sz="0" w:space="0" w:color="auto"/>
        <w:left w:val="none" w:sz="0" w:space="0" w:color="auto"/>
        <w:bottom w:val="none" w:sz="0" w:space="0" w:color="auto"/>
        <w:right w:val="none" w:sz="0" w:space="0" w:color="auto"/>
      </w:divBdr>
    </w:div>
    <w:div w:id="776027662">
      <w:bodyDiv w:val="1"/>
      <w:marLeft w:val="0"/>
      <w:marRight w:val="0"/>
      <w:marTop w:val="0"/>
      <w:marBottom w:val="0"/>
      <w:divBdr>
        <w:top w:val="none" w:sz="0" w:space="0" w:color="auto"/>
        <w:left w:val="none" w:sz="0" w:space="0" w:color="auto"/>
        <w:bottom w:val="none" w:sz="0" w:space="0" w:color="auto"/>
        <w:right w:val="none" w:sz="0" w:space="0" w:color="auto"/>
      </w:divBdr>
    </w:div>
    <w:div w:id="793867581">
      <w:bodyDiv w:val="1"/>
      <w:marLeft w:val="0"/>
      <w:marRight w:val="0"/>
      <w:marTop w:val="0"/>
      <w:marBottom w:val="0"/>
      <w:divBdr>
        <w:top w:val="none" w:sz="0" w:space="0" w:color="auto"/>
        <w:left w:val="none" w:sz="0" w:space="0" w:color="auto"/>
        <w:bottom w:val="none" w:sz="0" w:space="0" w:color="auto"/>
        <w:right w:val="none" w:sz="0" w:space="0" w:color="auto"/>
      </w:divBdr>
    </w:div>
    <w:div w:id="809446590">
      <w:bodyDiv w:val="1"/>
      <w:marLeft w:val="0"/>
      <w:marRight w:val="0"/>
      <w:marTop w:val="0"/>
      <w:marBottom w:val="0"/>
      <w:divBdr>
        <w:top w:val="none" w:sz="0" w:space="0" w:color="auto"/>
        <w:left w:val="none" w:sz="0" w:space="0" w:color="auto"/>
        <w:bottom w:val="none" w:sz="0" w:space="0" w:color="auto"/>
        <w:right w:val="none" w:sz="0" w:space="0" w:color="auto"/>
      </w:divBdr>
    </w:div>
    <w:div w:id="891579196">
      <w:bodyDiv w:val="1"/>
      <w:marLeft w:val="0"/>
      <w:marRight w:val="0"/>
      <w:marTop w:val="0"/>
      <w:marBottom w:val="0"/>
      <w:divBdr>
        <w:top w:val="none" w:sz="0" w:space="0" w:color="auto"/>
        <w:left w:val="none" w:sz="0" w:space="0" w:color="auto"/>
        <w:bottom w:val="none" w:sz="0" w:space="0" w:color="auto"/>
        <w:right w:val="none" w:sz="0" w:space="0" w:color="auto"/>
      </w:divBdr>
    </w:div>
    <w:div w:id="906183451">
      <w:bodyDiv w:val="1"/>
      <w:marLeft w:val="0"/>
      <w:marRight w:val="0"/>
      <w:marTop w:val="0"/>
      <w:marBottom w:val="0"/>
      <w:divBdr>
        <w:top w:val="none" w:sz="0" w:space="0" w:color="auto"/>
        <w:left w:val="none" w:sz="0" w:space="0" w:color="auto"/>
        <w:bottom w:val="none" w:sz="0" w:space="0" w:color="auto"/>
        <w:right w:val="none" w:sz="0" w:space="0" w:color="auto"/>
      </w:divBdr>
    </w:div>
    <w:div w:id="938685429">
      <w:bodyDiv w:val="1"/>
      <w:marLeft w:val="0"/>
      <w:marRight w:val="0"/>
      <w:marTop w:val="0"/>
      <w:marBottom w:val="0"/>
      <w:divBdr>
        <w:top w:val="none" w:sz="0" w:space="0" w:color="auto"/>
        <w:left w:val="none" w:sz="0" w:space="0" w:color="auto"/>
        <w:bottom w:val="none" w:sz="0" w:space="0" w:color="auto"/>
        <w:right w:val="none" w:sz="0" w:space="0" w:color="auto"/>
      </w:divBdr>
    </w:div>
    <w:div w:id="946155876">
      <w:bodyDiv w:val="1"/>
      <w:marLeft w:val="0"/>
      <w:marRight w:val="0"/>
      <w:marTop w:val="0"/>
      <w:marBottom w:val="0"/>
      <w:divBdr>
        <w:top w:val="none" w:sz="0" w:space="0" w:color="auto"/>
        <w:left w:val="none" w:sz="0" w:space="0" w:color="auto"/>
        <w:bottom w:val="none" w:sz="0" w:space="0" w:color="auto"/>
        <w:right w:val="none" w:sz="0" w:space="0" w:color="auto"/>
      </w:divBdr>
    </w:div>
    <w:div w:id="988020759">
      <w:bodyDiv w:val="1"/>
      <w:marLeft w:val="0"/>
      <w:marRight w:val="0"/>
      <w:marTop w:val="0"/>
      <w:marBottom w:val="0"/>
      <w:divBdr>
        <w:top w:val="none" w:sz="0" w:space="0" w:color="auto"/>
        <w:left w:val="none" w:sz="0" w:space="0" w:color="auto"/>
        <w:bottom w:val="none" w:sz="0" w:space="0" w:color="auto"/>
        <w:right w:val="none" w:sz="0" w:space="0" w:color="auto"/>
      </w:divBdr>
    </w:div>
    <w:div w:id="1009137372">
      <w:bodyDiv w:val="1"/>
      <w:marLeft w:val="0"/>
      <w:marRight w:val="0"/>
      <w:marTop w:val="0"/>
      <w:marBottom w:val="0"/>
      <w:divBdr>
        <w:top w:val="none" w:sz="0" w:space="0" w:color="auto"/>
        <w:left w:val="none" w:sz="0" w:space="0" w:color="auto"/>
        <w:bottom w:val="none" w:sz="0" w:space="0" w:color="auto"/>
        <w:right w:val="none" w:sz="0" w:space="0" w:color="auto"/>
      </w:divBdr>
    </w:div>
    <w:div w:id="1019500936">
      <w:bodyDiv w:val="1"/>
      <w:marLeft w:val="0"/>
      <w:marRight w:val="0"/>
      <w:marTop w:val="0"/>
      <w:marBottom w:val="0"/>
      <w:divBdr>
        <w:top w:val="none" w:sz="0" w:space="0" w:color="auto"/>
        <w:left w:val="none" w:sz="0" w:space="0" w:color="auto"/>
        <w:bottom w:val="none" w:sz="0" w:space="0" w:color="auto"/>
        <w:right w:val="none" w:sz="0" w:space="0" w:color="auto"/>
      </w:divBdr>
    </w:div>
    <w:div w:id="1027373443">
      <w:bodyDiv w:val="1"/>
      <w:marLeft w:val="0"/>
      <w:marRight w:val="0"/>
      <w:marTop w:val="0"/>
      <w:marBottom w:val="0"/>
      <w:divBdr>
        <w:top w:val="none" w:sz="0" w:space="0" w:color="auto"/>
        <w:left w:val="none" w:sz="0" w:space="0" w:color="auto"/>
        <w:bottom w:val="none" w:sz="0" w:space="0" w:color="auto"/>
        <w:right w:val="none" w:sz="0" w:space="0" w:color="auto"/>
      </w:divBdr>
    </w:div>
    <w:div w:id="1049182856">
      <w:bodyDiv w:val="1"/>
      <w:marLeft w:val="0"/>
      <w:marRight w:val="0"/>
      <w:marTop w:val="0"/>
      <w:marBottom w:val="0"/>
      <w:divBdr>
        <w:top w:val="none" w:sz="0" w:space="0" w:color="auto"/>
        <w:left w:val="none" w:sz="0" w:space="0" w:color="auto"/>
        <w:bottom w:val="none" w:sz="0" w:space="0" w:color="auto"/>
        <w:right w:val="none" w:sz="0" w:space="0" w:color="auto"/>
      </w:divBdr>
    </w:div>
    <w:div w:id="1049572152">
      <w:bodyDiv w:val="1"/>
      <w:marLeft w:val="0"/>
      <w:marRight w:val="0"/>
      <w:marTop w:val="0"/>
      <w:marBottom w:val="0"/>
      <w:divBdr>
        <w:top w:val="none" w:sz="0" w:space="0" w:color="auto"/>
        <w:left w:val="none" w:sz="0" w:space="0" w:color="auto"/>
        <w:bottom w:val="none" w:sz="0" w:space="0" w:color="auto"/>
        <w:right w:val="none" w:sz="0" w:space="0" w:color="auto"/>
      </w:divBdr>
    </w:div>
    <w:div w:id="1061055241">
      <w:bodyDiv w:val="1"/>
      <w:marLeft w:val="0"/>
      <w:marRight w:val="0"/>
      <w:marTop w:val="0"/>
      <w:marBottom w:val="0"/>
      <w:divBdr>
        <w:top w:val="none" w:sz="0" w:space="0" w:color="auto"/>
        <w:left w:val="none" w:sz="0" w:space="0" w:color="auto"/>
        <w:bottom w:val="none" w:sz="0" w:space="0" w:color="auto"/>
        <w:right w:val="none" w:sz="0" w:space="0" w:color="auto"/>
      </w:divBdr>
    </w:div>
    <w:div w:id="1078743802">
      <w:bodyDiv w:val="1"/>
      <w:marLeft w:val="0"/>
      <w:marRight w:val="0"/>
      <w:marTop w:val="0"/>
      <w:marBottom w:val="0"/>
      <w:divBdr>
        <w:top w:val="none" w:sz="0" w:space="0" w:color="auto"/>
        <w:left w:val="none" w:sz="0" w:space="0" w:color="auto"/>
        <w:bottom w:val="none" w:sz="0" w:space="0" w:color="auto"/>
        <w:right w:val="none" w:sz="0" w:space="0" w:color="auto"/>
      </w:divBdr>
    </w:div>
    <w:div w:id="1084184639">
      <w:bodyDiv w:val="1"/>
      <w:marLeft w:val="0"/>
      <w:marRight w:val="0"/>
      <w:marTop w:val="0"/>
      <w:marBottom w:val="0"/>
      <w:divBdr>
        <w:top w:val="none" w:sz="0" w:space="0" w:color="auto"/>
        <w:left w:val="none" w:sz="0" w:space="0" w:color="auto"/>
        <w:bottom w:val="none" w:sz="0" w:space="0" w:color="auto"/>
        <w:right w:val="none" w:sz="0" w:space="0" w:color="auto"/>
      </w:divBdr>
    </w:div>
    <w:div w:id="1093041628">
      <w:bodyDiv w:val="1"/>
      <w:marLeft w:val="0"/>
      <w:marRight w:val="0"/>
      <w:marTop w:val="0"/>
      <w:marBottom w:val="0"/>
      <w:divBdr>
        <w:top w:val="none" w:sz="0" w:space="0" w:color="auto"/>
        <w:left w:val="none" w:sz="0" w:space="0" w:color="auto"/>
        <w:bottom w:val="none" w:sz="0" w:space="0" w:color="auto"/>
        <w:right w:val="none" w:sz="0" w:space="0" w:color="auto"/>
      </w:divBdr>
    </w:div>
    <w:div w:id="1101534111">
      <w:bodyDiv w:val="1"/>
      <w:marLeft w:val="0"/>
      <w:marRight w:val="0"/>
      <w:marTop w:val="0"/>
      <w:marBottom w:val="0"/>
      <w:divBdr>
        <w:top w:val="none" w:sz="0" w:space="0" w:color="auto"/>
        <w:left w:val="none" w:sz="0" w:space="0" w:color="auto"/>
        <w:bottom w:val="none" w:sz="0" w:space="0" w:color="auto"/>
        <w:right w:val="none" w:sz="0" w:space="0" w:color="auto"/>
      </w:divBdr>
    </w:div>
    <w:div w:id="1111784535">
      <w:bodyDiv w:val="1"/>
      <w:marLeft w:val="0"/>
      <w:marRight w:val="0"/>
      <w:marTop w:val="0"/>
      <w:marBottom w:val="0"/>
      <w:divBdr>
        <w:top w:val="none" w:sz="0" w:space="0" w:color="auto"/>
        <w:left w:val="none" w:sz="0" w:space="0" w:color="auto"/>
        <w:bottom w:val="none" w:sz="0" w:space="0" w:color="auto"/>
        <w:right w:val="none" w:sz="0" w:space="0" w:color="auto"/>
      </w:divBdr>
    </w:div>
    <w:div w:id="1128008262">
      <w:bodyDiv w:val="1"/>
      <w:marLeft w:val="0"/>
      <w:marRight w:val="0"/>
      <w:marTop w:val="0"/>
      <w:marBottom w:val="0"/>
      <w:divBdr>
        <w:top w:val="none" w:sz="0" w:space="0" w:color="auto"/>
        <w:left w:val="none" w:sz="0" w:space="0" w:color="auto"/>
        <w:bottom w:val="none" w:sz="0" w:space="0" w:color="auto"/>
        <w:right w:val="none" w:sz="0" w:space="0" w:color="auto"/>
      </w:divBdr>
    </w:div>
    <w:div w:id="1156461375">
      <w:bodyDiv w:val="1"/>
      <w:marLeft w:val="0"/>
      <w:marRight w:val="0"/>
      <w:marTop w:val="0"/>
      <w:marBottom w:val="0"/>
      <w:divBdr>
        <w:top w:val="none" w:sz="0" w:space="0" w:color="auto"/>
        <w:left w:val="none" w:sz="0" w:space="0" w:color="auto"/>
        <w:bottom w:val="none" w:sz="0" w:space="0" w:color="auto"/>
        <w:right w:val="none" w:sz="0" w:space="0" w:color="auto"/>
      </w:divBdr>
    </w:div>
    <w:div w:id="1266381356">
      <w:bodyDiv w:val="1"/>
      <w:marLeft w:val="0"/>
      <w:marRight w:val="0"/>
      <w:marTop w:val="0"/>
      <w:marBottom w:val="0"/>
      <w:divBdr>
        <w:top w:val="none" w:sz="0" w:space="0" w:color="auto"/>
        <w:left w:val="none" w:sz="0" w:space="0" w:color="auto"/>
        <w:bottom w:val="none" w:sz="0" w:space="0" w:color="auto"/>
        <w:right w:val="none" w:sz="0" w:space="0" w:color="auto"/>
      </w:divBdr>
    </w:div>
    <w:div w:id="1272200069">
      <w:bodyDiv w:val="1"/>
      <w:marLeft w:val="0"/>
      <w:marRight w:val="0"/>
      <w:marTop w:val="0"/>
      <w:marBottom w:val="0"/>
      <w:divBdr>
        <w:top w:val="none" w:sz="0" w:space="0" w:color="auto"/>
        <w:left w:val="none" w:sz="0" w:space="0" w:color="auto"/>
        <w:bottom w:val="none" w:sz="0" w:space="0" w:color="auto"/>
        <w:right w:val="none" w:sz="0" w:space="0" w:color="auto"/>
      </w:divBdr>
    </w:div>
    <w:div w:id="1321421882">
      <w:bodyDiv w:val="1"/>
      <w:marLeft w:val="0"/>
      <w:marRight w:val="0"/>
      <w:marTop w:val="0"/>
      <w:marBottom w:val="0"/>
      <w:divBdr>
        <w:top w:val="none" w:sz="0" w:space="0" w:color="auto"/>
        <w:left w:val="none" w:sz="0" w:space="0" w:color="auto"/>
        <w:bottom w:val="none" w:sz="0" w:space="0" w:color="auto"/>
        <w:right w:val="none" w:sz="0" w:space="0" w:color="auto"/>
      </w:divBdr>
    </w:div>
    <w:div w:id="1334453886">
      <w:bodyDiv w:val="1"/>
      <w:marLeft w:val="0"/>
      <w:marRight w:val="0"/>
      <w:marTop w:val="0"/>
      <w:marBottom w:val="0"/>
      <w:divBdr>
        <w:top w:val="none" w:sz="0" w:space="0" w:color="auto"/>
        <w:left w:val="none" w:sz="0" w:space="0" w:color="auto"/>
        <w:bottom w:val="none" w:sz="0" w:space="0" w:color="auto"/>
        <w:right w:val="none" w:sz="0" w:space="0" w:color="auto"/>
      </w:divBdr>
    </w:div>
    <w:div w:id="1358240011">
      <w:bodyDiv w:val="1"/>
      <w:marLeft w:val="0"/>
      <w:marRight w:val="0"/>
      <w:marTop w:val="0"/>
      <w:marBottom w:val="0"/>
      <w:divBdr>
        <w:top w:val="none" w:sz="0" w:space="0" w:color="auto"/>
        <w:left w:val="none" w:sz="0" w:space="0" w:color="auto"/>
        <w:bottom w:val="none" w:sz="0" w:space="0" w:color="auto"/>
        <w:right w:val="none" w:sz="0" w:space="0" w:color="auto"/>
      </w:divBdr>
    </w:div>
    <w:div w:id="1382679128">
      <w:bodyDiv w:val="1"/>
      <w:marLeft w:val="0"/>
      <w:marRight w:val="0"/>
      <w:marTop w:val="0"/>
      <w:marBottom w:val="0"/>
      <w:divBdr>
        <w:top w:val="none" w:sz="0" w:space="0" w:color="auto"/>
        <w:left w:val="none" w:sz="0" w:space="0" w:color="auto"/>
        <w:bottom w:val="none" w:sz="0" w:space="0" w:color="auto"/>
        <w:right w:val="none" w:sz="0" w:space="0" w:color="auto"/>
      </w:divBdr>
    </w:div>
    <w:div w:id="1392343811">
      <w:bodyDiv w:val="1"/>
      <w:marLeft w:val="0"/>
      <w:marRight w:val="0"/>
      <w:marTop w:val="0"/>
      <w:marBottom w:val="0"/>
      <w:divBdr>
        <w:top w:val="none" w:sz="0" w:space="0" w:color="auto"/>
        <w:left w:val="none" w:sz="0" w:space="0" w:color="auto"/>
        <w:bottom w:val="none" w:sz="0" w:space="0" w:color="auto"/>
        <w:right w:val="none" w:sz="0" w:space="0" w:color="auto"/>
      </w:divBdr>
    </w:div>
    <w:div w:id="1414161322">
      <w:bodyDiv w:val="1"/>
      <w:marLeft w:val="0"/>
      <w:marRight w:val="0"/>
      <w:marTop w:val="0"/>
      <w:marBottom w:val="0"/>
      <w:divBdr>
        <w:top w:val="none" w:sz="0" w:space="0" w:color="auto"/>
        <w:left w:val="none" w:sz="0" w:space="0" w:color="auto"/>
        <w:bottom w:val="none" w:sz="0" w:space="0" w:color="auto"/>
        <w:right w:val="none" w:sz="0" w:space="0" w:color="auto"/>
      </w:divBdr>
    </w:div>
    <w:div w:id="1456170312">
      <w:bodyDiv w:val="1"/>
      <w:marLeft w:val="0"/>
      <w:marRight w:val="0"/>
      <w:marTop w:val="0"/>
      <w:marBottom w:val="0"/>
      <w:divBdr>
        <w:top w:val="none" w:sz="0" w:space="0" w:color="auto"/>
        <w:left w:val="none" w:sz="0" w:space="0" w:color="auto"/>
        <w:bottom w:val="none" w:sz="0" w:space="0" w:color="auto"/>
        <w:right w:val="none" w:sz="0" w:space="0" w:color="auto"/>
      </w:divBdr>
    </w:div>
    <w:div w:id="1496141724">
      <w:bodyDiv w:val="1"/>
      <w:marLeft w:val="0"/>
      <w:marRight w:val="0"/>
      <w:marTop w:val="0"/>
      <w:marBottom w:val="0"/>
      <w:divBdr>
        <w:top w:val="none" w:sz="0" w:space="0" w:color="auto"/>
        <w:left w:val="none" w:sz="0" w:space="0" w:color="auto"/>
        <w:bottom w:val="none" w:sz="0" w:space="0" w:color="auto"/>
        <w:right w:val="none" w:sz="0" w:space="0" w:color="auto"/>
      </w:divBdr>
    </w:div>
    <w:div w:id="1498810976">
      <w:bodyDiv w:val="1"/>
      <w:marLeft w:val="0"/>
      <w:marRight w:val="0"/>
      <w:marTop w:val="0"/>
      <w:marBottom w:val="0"/>
      <w:divBdr>
        <w:top w:val="none" w:sz="0" w:space="0" w:color="auto"/>
        <w:left w:val="none" w:sz="0" w:space="0" w:color="auto"/>
        <w:bottom w:val="none" w:sz="0" w:space="0" w:color="auto"/>
        <w:right w:val="none" w:sz="0" w:space="0" w:color="auto"/>
      </w:divBdr>
    </w:div>
    <w:div w:id="1499006385">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60508600">
      <w:bodyDiv w:val="1"/>
      <w:marLeft w:val="0"/>
      <w:marRight w:val="0"/>
      <w:marTop w:val="0"/>
      <w:marBottom w:val="0"/>
      <w:divBdr>
        <w:top w:val="none" w:sz="0" w:space="0" w:color="auto"/>
        <w:left w:val="none" w:sz="0" w:space="0" w:color="auto"/>
        <w:bottom w:val="none" w:sz="0" w:space="0" w:color="auto"/>
        <w:right w:val="none" w:sz="0" w:space="0" w:color="auto"/>
      </w:divBdr>
    </w:div>
    <w:div w:id="1560822185">
      <w:bodyDiv w:val="1"/>
      <w:marLeft w:val="0"/>
      <w:marRight w:val="0"/>
      <w:marTop w:val="0"/>
      <w:marBottom w:val="0"/>
      <w:divBdr>
        <w:top w:val="none" w:sz="0" w:space="0" w:color="auto"/>
        <w:left w:val="none" w:sz="0" w:space="0" w:color="auto"/>
        <w:bottom w:val="none" w:sz="0" w:space="0" w:color="auto"/>
        <w:right w:val="none" w:sz="0" w:space="0" w:color="auto"/>
      </w:divBdr>
    </w:div>
    <w:div w:id="1571882611">
      <w:bodyDiv w:val="1"/>
      <w:marLeft w:val="0"/>
      <w:marRight w:val="0"/>
      <w:marTop w:val="0"/>
      <w:marBottom w:val="0"/>
      <w:divBdr>
        <w:top w:val="none" w:sz="0" w:space="0" w:color="auto"/>
        <w:left w:val="none" w:sz="0" w:space="0" w:color="auto"/>
        <w:bottom w:val="none" w:sz="0" w:space="0" w:color="auto"/>
        <w:right w:val="none" w:sz="0" w:space="0" w:color="auto"/>
      </w:divBdr>
    </w:div>
    <w:div w:id="1577477799">
      <w:bodyDiv w:val="1"/>
      <w:marLeft w:val="0"/>
      <w:marRight w:val="0"/>
      <w:marTop w:val="0"/>
      <w:marBottom w:val="0"/>
      <w:divBdr>
        <w:top w:val="none" w:sz="0" w:space="0" w:color="auto"/>
        <w:left w:val="none" w:sz="0" w:space="0" w:color="auto"/>
        <w:bottom w:val="none" w:sz="0" w:space="0" w:color="auto"/>
        <w:right w:val="none" w:sz="0" w:space="0" w:color="auto"/>
      </w:divBdr>
    </w:div>
    <w:div w:id="1617902177">
      <w:bodyDiv w:val="1"/>
      <w:marLeft w:val="0"/>
      <w:marRight w:val="0"/>
      <w:marTop w:val="0"/>
      <w:marBottom w:val="0"/>
      <w:divBdr>
        <w:top w:val="none" w:sz="0" w:space="0" w:color="auto"/>
        <w:left w:val="none" w:sz="0" w:space="0" w:color="auto"/>
        <w:bottom w:val="none" w:sz="0" w:space="0" w:color="auto"/>
        <w:right w:val="none" w:sz="0" w:space="0" w:color="auto"/>
      </w:divBdr>
    </w:div>
    <w:div w:id="1635255399">
      <w:bodyDiv w:val="1"/>
      <w:marLeft w:val="0"/>
      <w:marRight w:val="0"/>
      <w:marTop w:val="0"/>
      <w:marBottom w:val="0"/>
      <w:divBdr>
        <w:top w:val="none" w:sz="0" w:space="0" w:color="auto"/>
        <w:left w:val="none" w:sz="0" w:space="0" w:color="auto"/>
        <w:bottom w:val="none" w:sz="0" w:space="0" w:color="auto"/>
        <w:right w:val="none" w:sz="0" w:space="0" w:color="auto"/>
      </w:divBdr>
    </w:div>
    <w:div w:id="1657101549">
      <w:bodyDiv w:val="1"/>
      <w:marLeft w:val="0"/>
      <w:marRight w:val="0"/>
      <w:marTop w:val="0"/>
      <w:marBottom w:val="0"/>
      <w:divBdr>
        <w:top w:val="none" w:sz="0" w:space="0" w:color="auto"/>
        <w:left w:val="none" w:sz="0" w:space="0" w:color="auto"/>
        <w:bottom w:val="none" w:sz="0" w:space="0" w:color="auto"/>
        <w:right w:val="none" w:sz="0" w:space="0" w:color="auto"/>
      </w:divBdr>
    </w:div>
    <w:div w:id="1720468602">
      <w:bodyDiv w:val="1"/>
      <w:marLeft w:val="0"/>
      <w:marRight w:val="0"/>
      <w:marTop w:val="0"/>
      <w:marBottom w:val="0"/>
      <w:divBdr>
        <w:top w:val="none" w:sz="0" w:space="0" w:color="auto"/>
        <w:left w:val="none" w:sz="0" w:space="0" w:color="auto"/>
        <w:bottom w:val="none" w:sz="0" w:space="0" w:color="auto"/>
        <w:right w:val="none" w:sz="0" w:space="0" w:color="auto"/>
      </w:divBdr>
    </w:div>
    <w:div w:id="1731690288">
      <w:bodyDiv w:val="1"/>
      <w:marLeft w:val="0"/>
      <w:marRight w:val="0"/>
      <w:marTop w:val="0"/>
      <w:marBottom w:val="0"/>
      <w:divBdr>
        <w:top w:val="none" w:sz="0" w:space="0" w:color="auto"/>
        <w:left w:val="none" w:sz="0" w:space="0" w:color="auto"/>
        <w:bottom w:val="none" w:sz="0" w:space="0" w:color="auto"/>
        <w:right w:val="none" w:sz="0" w:space="0" w:color="auto"/>
      </w:divBdr>
    </w:div>
    <w:div w:id="1736472047">
      <w:bodyDiv w:val="1"/>
      <w:marLeft w:val="0"/>
      <w:marRight w:val="0"/>
      <w:marTop w:val="0"/>
      <w:marBottom w:val="0"/>
      <w:divBdr>
        <w:top w:val="none" w:sz="0" w:space="0" w:color="auto"/>
        <w:left w:val="none" w:sz="0" w:space="0" w:color="auto"/>
        <w:bottom w:val="none" w:sz="0" w:space="0" w:color="auto"/>
        <w:right w:val="none" w:sz="0" w:space="0" w:color="auto"/>
      </w:divBdr>
    </w:div>
    <w:div w:id="1740785415">
      <w:bodyDiv w:val="1"/>
      <w:marLeft w:val="0"/>
      <w:marRight w:val="0"/>
      <w:marTop w:val="0"/>
      <w:marBottom w:val="0"/>
      <w:divBdr>
        <w:top w:val="none" w:sz="0" w:space="0" w:color="auto"/>
        <w:left w:val="none" w:sz="0" w:space="0" w:color="auto"/>
        <w:bottom w:val="none" w:sz="0" w:space="0" w:color="auto"/>
        <w:right w:val="none" w:sz="0" w:space="0" w:color="auto"/>
      </w:divBdr>
    </w:div>
    <w:div w:id="1749843434">
      <w:bodyDiv w:val="1"/>
      <w:marLeft w:val="0"/>
      <w:marRight w:val="0"/>
      <w:marTop w:val="0"/>
      <w:marBottom w:val="0"/>
      <w:divBdr>
        <w:top w:val="none" w:sz="0" w:space="0" w:color="auto"/>
        <w:left w:val="none" w:sz="0" w:space="0" w:color="auto"/>
        <w:bottom w:val="none" w:sz="0" w:space="0" w:color="auto"/>
        <w:right w:val="none" w:sz="0" w:space="0" w:color="auto"/>
      </w:divBdr>
    </w:div>
    <w:div w:id="1783374734">
      <w:bodyDiv w:val="1"/>
      <w:marLeft w:val="0"/>
      <w:marRight w:val="0"/>
      <w:marTop w:val="0"/>
      <w:marBottom w:val="0"/>
      <w:divBdr>
        <w:top w:val="none" w:sz="0" w:space="0" w:color="auto"/>
        <w:left w:val="none" w:sz="0" w:space="0" w:color="auto"/>
        <w:bottom w:val="none" w:sz="0" w:space="0" w:color="auto"/>
        <w:right w:val="none" w:sz="0" w:space="0" w:color="auto"/>
      </w:divBdr>
    </w:div>
    <w:div w:id="1792550097">
      <w:bodyDiv w:val="1"/>
      <w:marLeft w:val="0"/>
      <w:marRight w:val="0"/>
      <w:marTop w:val="0"/>
      <w:marBottom w:val="0"/>
      <w:divBdr>
        <w:top w:val="none" w:sz="0" w:space="0" w:color="auto"/>
        <w:left w:val="none" w:sz="0" w:space="0" w:color="auto"/>
        <w:bottom w:val="none" w:sz="0" w:space="0" w:color="auto"/>
        <w:right w:val="none" w:sz="0" w:space="0" w:color="auto"/>
      </w:divBdr>
    </w:div>
    <w:div w:id="1797139576">
      <w:bodyDiv w:val="1"/>
      <w:marLeft w:val="0"/>
      <w:marRight w:val="0"/>
      <w:marTop w:val="0"/>
      <w:marBottom w:val="0"/>
      <w:divBdr>
        <w:top w:val="none" w:sz="0" w:space="0" w:color="auto"/>
        <w:left w:val="none" w:sz="0" w:space="0" w:color="auto"/>
        <w:bottom w:val="none" w:sz="0" w:space="0" w:color="auto"/>
        <w:right w:val="none" w:sz="0" w:space="0" w:color="auto"/>
      </w:divBdr>
    </w:div>
    <w:div w:id="1797871059">
      <w:bodyDiv w:val="1"/>
      <w:marLeft w:val="0"/>
      <w:marRight w:val="0"/>
      <w:marTop w:val="0"/>
      <w:marBottom w:val="0"/>
      <w:divBdr>
        <w:top w:val="none" w:sz="0" w:space="0" w:color="auto"/>
        <w:left w:val="none" w:sz="0" w:space="0" w:color="auto"/>
        <w:bottom w:val="none" w:sz="0" w:space="0" w:color="auto"/>
        <w:right w:val="none" w:sz="0" w:space="0" w:color="auto"/>
      </w:divBdr>
    </w:div>
    <w:div w:id="1811706034">
      <w:bodyDiv w:val="1"/>
      <w:marLeft w:val="0"/>
      <w:marRight w:val="0"/>
      <w:marTop w:val="0"/>
      <w:marBottom w:val="0"/>
      <w:divBdr>
        <w:top w:val="none" w:sz="0" w:space="0" w:color="auto"/>
        <w:left w:val="none" w:sz="0" w:space="0" w:color="auto"/>
        <w:bottom w:val="none" w:sz="0" w:space="0" w:color="auto"/>
        <w:right w:val="none" w:sz="0" w:space="0" w:color="auto"/>
      </w:divBdr>
    </w:div>
    <w:div w:id="1836528252">
      <w:bodyDiv w:val="1"/>
      <w:marLeft w:val="0"/>
      <w:marRight w:val="0"/>
      <w:marTop w:val="0"/>
      <w:marBottom w:val="0"/>
      <w:divBdr>
        <w:top w:val="none" w:sz="0" w:space="0" w:color="auto"/>
        <w:left w:val="none" w:sz="0" w:space="0" w:color="auto"/>
        <w:bottom w:val="none" w:sz="0" w:space="0" w:color="auto"/>
        <w:right w:val="none" w:sz="0" w:space="0" w:color="auto"/>
      </w:divBdr>
    </w:div>
    <w:div w:id="1844314359">
      <w:bodyDiv w:val="1"/>
      <w:marLeft w:val="0"/>
      <w:marRight w:val="0"/>
      <w:marTop w:val="0"/>
      <w:marBottom w:val="0"/>
      <w:divBdr>
        <w:top w:val="none" w:sz="0" w:space="0" w:color="auto"/>
        <w:left w:val="none" w:sz="0" w:space="0" w:color="auto"/>
        <w:bottom w:val="none" w:sz="0" w:space="0" w:color="auto"/>
        <w:right w:val="none" w:sz="0" w:space="0" w:color="auto"/>
      </w:divBdr>
    </w:div>
    <w:div w:id="1856383638">
      <w:bodyDiv w:val="1"/>
      <w:marLeft w:val="0"/>
      <w:marRight w:val="0"/>
      <w:marTop w:val="0"/>
      <w:marBottom w:val="0"/>
      <w:divBdr>
        <w:top w:val="none" w:sz="0" w:space="0" w:color="auto"/>
        <w:left w:val="none" w:sz="0" w:space="0" w:color="auto"/>
        <w:bottom w:val="none" w:sz="0" w:space="0" w:color="auto"/>
        <w:right w:val="none" w:sz="0" w:space="0" w:color="auto"/>
      </w:divBdr>
    </w:div>
    <w:div w:id="1899776404">
      <w:bodyDiv w:val="1"/>
      <w:marLeft w:val="0"/>
      <w:marRight w:val="0"/>
      <w:marTop w:val="0"/>
      <w:marBottom w:val="0"/>
      <w:divBdr>
        <w:top w:val="none" w:sz="0" w:space="0" w:color="auto"/>
        <w:left w:val="none" w:sz="0" w:space="0" w:color="auto"/>
        <w:bottom w:val="none" w:sz="0" w:space="0" w:color="auto"/>
        <w:right w:val="none" w:sz="0" w:space="0" w:color="auto"/>
      </w:divBdr>
    </w:div>
    <w:div w:id="1983263873">
      <w:bodyDiv w:val="1"/>
      <w:marLeft w:val="0"/>
      <w:marRight w:val="0"/>
      <w:marTop w:val="0"/>
      <w:marBottom w:val="0"/>
      <w:divBdr>
        <w:top w:val="none" w:sz="0" w:space="0" w:color="auto"/>
        <w:left w:val="none" w:sz="0" w:space="0" w:color="auto"/>
        <w:bottom w:val="none" w:sz="0" w:space="0" w:color="auto"/>
        <w:right w:val="none" w:sz="0" w:space="0" w:color="auto"/>
      </w:divBdr>
    </w:div>
    <w:div w:id="2001082659">
      <w:bodyDiv w:val="1"/>
      <w:marLeft w:val="0"/>
      <w:marRight w:val="0"/>
      <w:marTop w:val="0"/>
      <w:marBottom w:val="0"/>
      <w:divBdr>
        <w:top w:val="none" w:sz="0" w:space="0" w:color="auto"/>
        <w:left w:val="none" w:sz="0" w:space="0" w:color="auto"/>
        <w:bottom w:val="none" w:sz="0" w:space="0" w:color="auto"/>
        <w:right w:val="none" w:sz="0" w:space="0" w:color="auto"/>
      </w:divBdr>
    </w:div>
    <w:div w:id="2013095330">
      <w:bodyDiv w:val="1"/>
      <w:marLeft w:val="0"/>
      <w:marRight w:val="0"/>
      <w:marTop w:val="0"/>
      <w:marBottom w:val="0"/>
      <w:divBdr>
        <w:top w:val="none" w:sz="0" w:space="0" w:color="auto"/>
        <w:left w:val="none" w:sz="0" w:space="0" w:color="auto"/>
        <w:bottom w:val="none" w:sz="0" w:space="0" w:color="auto"/>
        <w:right w:val="none" w:sz="0" w:space="0" w:color="auto"/>
      </w:divBdr>
    </w:div>
    <w:div w:id="2017420070">
      <w:bodyDiv w:val="1"/>
      <w:marLeft w:val="0"/>
      <w:marRight w:val="0"/>
      <w:marTop w:val="0"/>
      <w:marBottom w:val="0"/>
      <w:divBdr>
        <w:top w:val="none" w:sz="0" w:space="0" w:color="auto"/>
        <w:left w:val="none" w:sz="0" w:space="0" w:color="auto"/>
        <w:bottom w:val="none" w:sz="0" w:space="0" w:color="auto"/>
        <w:right w:val="none" w:sz="0" w:space="0" w:color="auto"/>
      </w:divBdr>
    </w:div>
    <w:div w:id="2022467353">
      <w:bodyDiv w:val="1"/>
      <w:marLeft w:val="0"/>
      <w:marRight w:val="0"/>
      <w:marTop w:val="0"/>
      <w:marBottom w:val="0"/>
      <w:divBdr>
        <w:top w:val="none" w:sz="0" w:space="0" w:color="auto"/>
        <w:left w:val="none" w:sz="0" w:space="0" w:color="auto"/>
        <w:bottom w:val="none" w:sz="0" w:space="0" w:color="auto"/>
        <w:right w:val="none" w:sz="0" w:space="0" w:color="auto"/>
      </w:divBdr>
    </w:div>
    <w:div w:id="2023702486">
      <w:bodyDiv w:val="1"/>
      <w:marLeft w:val="0"/>
      <w:marRight w:val="0"/>
      <w:marTop w:val="0"/>
      <w:marBottom w:val="0"/>
      <w:divBdr>
        <w:top w:val="none" w:sz="0" w:space="0" w:color="auto"/>
        <w:left w:val="none" w:sz="0" w:space="0" w:color="auto"/>
        <w:bottom w:val="none" w:sz="0" w:space="0" w:color="auto"/>
        <w:right w:val="none" w:sz="0" w:space="0" w:color="auto"/>
      </w:divBdr>
    </w:div>
    <w:div w:id="2030451491">
      <w:bodyDiv w:val="1"/>
      <w:marLeft w:val="0"/>
      <w:marRight w:val="0"/>
      <w:marTop w:val="0"/>
      <w:marBottom w:val="0"/>
      <w:divBdr>
        <w:top w:val="none" w:sz="0" w:space="0" w:color="auto"/>
        <w:left w:val="none" w:sz="0" w:space="0" w:color="auto"/>
        <w:bottom w:val="none" w:sz="0" w:space="0" w:color="auto"/>
        <w:right w:val="none" w:sz="0" w:space="0" w:color="auto"/>
      </w:divBdr>
    </w:div>
    <w:div w:id="2033920484">
      <w:bodyDiv w:val="1"/>
      <w:marLeft w:val="0"/>
      <w:marRight w:val="0"/>
      <w:marTop w:val="0"/>
      <w:marBottom w:val="0"/>
      <w:divBdr>
        <w:top w:val="none" w:sz="0" w:space="0" w:color="auto"/>
        <w:left w:val="none" w:sz="0" w:space="0" w:color="auto"/>
        <w:bottom w:val="none" w:sz="0" w:space="0" w:color="auto"/>
        <w:right w:val="none" w:sz="0" w:space="0" w:color="auto"/>
      </w:divBdr>
    </w:div>
    <w:div w:id="2048531808">
      <w:bodyDiv w:val="1"/>
      <w:marLeft w:val="0"/>
      <w:marRight w:val="0"/>
      <w:marTop w:val="0"/>
      <w:marBottom w:val="0"/>
      <w:divBdr>
        <w:top w:val="none" w:sz="0" w:space="0" w:color="auto"/>
        <w:left w:val="none" w:sz="0" w:space="0" w:color="auto"/>
        <w:bottom w:val="none" w:sz="0" w:space="0" w:color="auto"/>
        <w:right w:val="none" w:sz="0" w:space="0" w:color="auto"/>
      </w:divBdr>
    </w:div>
    <w:div w:id="2056847593">
      <w:bodyDiv w:val="1"/>
      <w:marLeft w:val="0"/>
      <w:marRight w:val="0"/>
      <w:marTop w:val="0"/>
      <w:marBottom w:val="0"/>
      <w:divBdr>
        <w:top w:val="none" w:sz="0" w:space="0" w:color="auto"/>
        <w:left w:val="none" w:sz="0" w:space="0" w:color="auto"/>
        <w:bottom w:val="none" w:sz="0" w:space="0" w:color="auto"/>
        <w:right w:val="none" w:sz="0" w:space="0" w:color="auto"/>
      </w:divBdr>
    </w:div>
    <w:div w:id="2068913985">
      <w:bodyDiv w:val="1"/>
      <w:marLeft w:val="0"/>
      <w:marRight w:val="0"/>
      <w:marTop w:val="0"/>
      <w:marBottom w:val="0"/>
      <w:divBdr>
        <w:top w:val="none" w:sz="0" w:space="0" w:color="auto"/>
        <w:left w:val="none" w:sz="0" w:space="0" w:color="auto"/>
        <w:bottom w:val="none" w:sz="0" w:space="0" w:color="auto"/>
        <w:right w:val="none" w:sz="0" w:space="0" w:color="auto"/>
      </w:divBdr>
    </w:div>
    <w:div w:id="2122337215">
      <w:bodyDiv w:val="1"/>
      <w:marLeft w:val="0"/>
      <w:marRight w:val="0"/>
      <w:marTop w:val="0"/>
      <w:marBottom w:val="0"/>
      <w:divBdr>
        <w:top w:val="none" w:sz="0" w:space="0" w:color="auto"/>
        <w:left w:val="none" w:sz="0" w:space="0" w:color="auto"/>
        <w:bottom w:val="none" w:sz="0" w:space="0" w:color="auto"/>
        <w:right w:val="none" w:sz="0" w:space="0" w:color="auto"/>
      </w:divBdr>
    </w:div>
    <w:div w:id="21313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13" Type="http://schemas.openxmlformats.org/officeDocument/2006/relationships/hyperlink" Target="https://likumi.lv/doc.php?id=271368" TargetMode="External"/><Relationship Id="rId18" Type="http://schemas.openxmlformats.org/officeDocument/2006/relationships/header" Target="head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cfla.gov.lv/lv/es-fondi-2014-2020/izsludinatas-atlases/1-2-2-1-k-2" TargetMode="External"/><Relationship Id="rId17" Type="http://schemas.openxmlformats.org/officeDocument/2006/relationships/hyperlink" Target="https://likumi.lv/ta/id/277601-darbibas-programmas-izaugsme-un-nodarbinatiba-1-2-2-specifiska-atbalsta-merka-veicinat-inovaciju-ieviesanu-komersantos" TargetMode="External"/><Relationship Id="rId2" Type="http://schemas.openxmlformats.org/officeDocument/2006/relationships/numbering" Target="numbering.xml"/><Relationship Id="rId16" Type="http://schemas.openxmlformats.org/officeDocument/2006/relationships/hyperlink" Target="http://www.esfond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fla.gov.lv/lv/es-fondi-2014-2020/izsludinatas-atlases/1-2-2-1-k-2" TargetMode="External"/><Relationship Id="rId5" Type="http://schemas.openxmlformats.org/officeDocument/2006/relationships/webSettings" Target="webSettings.xml"/><Relationship Id="rId15" Type="http://schemas.openxmlformats.org/officeDocument/2006/relationships/hyperlink" Target="https://www.esfondi.lv/upload/00-vadlinijas/vadlinijas_2016/es_fondu_publicitates_vadlinijas_30122016.pdf" TargetMode="External"/><Relationship Id="rId10" Type="http://schemas.openxmlformats.org/officeDocument/2006/relationships/hyperlink" Target="http://www.lursoft.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rsoft.lv" TargetMode="External"/><Relationship Id="rId14" Type="http://schemas.openxmlformats.org/officeDocument/2006/relationships/hyperlink" Target="https://likumi.lv/ta/id/277601-darbibas-programmas-izaugsme-un-nodarbinatiba-1-2-2-specifiska-atbalsta-merka-veicinat-inovaciju-ieviesanu-komersa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26F4C-A134-4976-B884-B50D12F3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23550</Words>
  <Characters>13424</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 Melngārša</dc:creator>
  <cp:lastModifiedBy>Liene Liepiņa</cp:lastModifiedBy>
  <cp:revision>3</cp:revision>
  <cp:lastPrinted>2019-02-15T13:21:00Z</cp:lastPrinted>
  <dcterms:created xsi:type="dcterms:W3CDTF">2019-12-17T13:44:00Z</dcterms:created>
  <dcterms:modified xsi:type="dcterms:W3CDTF">2019-12-19T11:30:00Z</dcterms:modified>
</cp:coreProperties>
</file>