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 w:type="dxa"/>
        <w:tblLook w:val="04A0" w:firstRow="1" w:lastRow="0" w:firstColumn="1" w:lastColumn="0" w:noHBand="0" w:noVBand="1"/>
      </w:tblPr>
      <w:tblGrid>
        <w:gridCol w:w="10348"/>
      </w:tblGrid>
      <w:tr w:rsidR="00016798" w:rsidRPr="00F00E00" w14:paraId="26A8739E" w14:textId="77777777" w:rsidTr="00B1065F">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EB52D6" w14:textId="77777777" w:rsidR="00016798" w:rsidRPr="00F00E00" w:rsidRDefault="00016798" w:rsidP="00016798">
            <w:pPr>
              <w:spacing w:line="276" w:lineRule="auto"/>
              <w:jc w:val="center"/>
              <w:rPr>
                <w:rFonts w:ascii="Times New Roman" w:hAnsi="Times New Roman" w:cs="Times New Roman"/>
                <w:b/>
                <w:sz w:val="28"/>
                <w:szCs w:val="28"/>
              </w:rPr>
            </w:pPr>
            <w:r w:rsidRPr="00F00E00">
              <w:rPr>
                <w:rFonts w:ascii="Times New Roman" w:hAnsi="Times New Roman" w:cs="Times New Roman"/>
                <w:b/>
                <w:sz w:val="28"/>
                <w:szCs w:val="28"/>
              </w:rPr>
              <w:t>Atbildes uz saņemtajiem jautājumiem par</w:t>
            </w:r>
          </w:p>
          <w:p w14:paraId="40D5BDF9" w14:textId="77777777" w:rsidR="00016798" w:rsidRPr="00F00E00" w:rsidRDefault="00016798" w:rsidP="00016798">
            <w:pPr>
              <w:spacing w:line="276" w:lineRule="auto"/>
              <w:jc w:val="center"/>
              <w:rPr>
                <w:rFonts w:ascii="Times New Roman" w:hAnsi="Times New Roman" w:cs="Times New Roman"/>
                <w:b/>
                <w:sz w:val="28"/>
                <w:szCs w:val="28"/>
              </w:rPr>
            </w:pPr>
            <w:r w:rsidRPr="00F00E00">
              <w:rPr>
                <w:rFonts w:ascii="Times New Roman" w:hAnsi="Times New Roman" w:cs="Times New Roman"/>
                <w:b/>
                <w:sz w:val="28"/>
                <w:szCs w:val="28"/>
              </w:rPr>
              <w:t>darbības programmas “Izaugsme un nodarbinātība”</w:t>
            </w:r>
          </w:p>
          <w:p w14:paraId="62E5D850" w14:textId="2AC076A2" w:rsidR="00016798" w:rsidRPr="00F00E00" w:rsidRDefault="00234059" w:rsidP="004875A6">
            <w:pPr>
              <w:spacing w:line="276" w:lineRule="auto"/>
              <w:jc w:val="center"/>
              <w:rPr>
                <w:rFonts w:ascii="Times New Roman" w:hAnsi="Times New Roman" w:cs="Times New Roman"/>
                <w:sz w:val="24"/>
                <w:szCs w:val="24"/>
              </w:rPr>
            </w:pPr>
            <w:r w:rsidRPr="00234059">
              <w:rPr>
                <w:rFonts w:ascii="Times New Roman" w:hAnsi="Times New Roman" w:cs="Times New Roman"/>
                <w:b/>
                <w:sz w:val="28"/>
                <w:szCs w:val="28"/>
              </w:rPr>
              <w:t xml:space="preserve">4.3.1. specifiskā atbalsta mērķa </w:t>
            </w:r>
            <w:r>
              <w:rPr>
                <w:rFonts w:ascii="Times New Roman" w:hAnsi="Times New Roman" w:cs="Times New Roman"/>
                <w:b/>
                <w:sz w:val="28"/>
                <w:szCs w:val="28"/>
              </w:rPr>
              <w:t>“</w:t>
            </w:r>
            <w:r w:rsidRPr="00234059">
              <w:rPr>
                <w:rFonts w:ascii="Times New Roman" w:hAnsi="Times New Roman" w:cs="Times New Roman"/>
                <w:b/>
                <w:sz w:val="28"/>
                <w:szCs w:val="28"/>
              </w:rPr>
              <w:t>Veicināt energoefektivitāti un vietējo AER izmantošanu centralizētajā siltumapgādē</w:t>
            </w:r>
            <w:r w:rsidR="00B1065F">
              <w:rPr>
                <w:rFonts w:ascii="Times New Roman" w:hAnsi="Times New Roman" w:cs="Times New Roman"/>
                <w:b/>
                <w:sz w:val="28"/>
                <w:szCs w:val="28"/>
              </w:rPr>
              <w:t xml:space="preserve"> </w:t>
            </w:r>
            <w:r w:rsidR="004875A6" w:rsidRPr="00F00E00">
              <w:rPr>
                <w:rFonts w:ascii="Times New Roman" w:hAnsi="Times New Roman" w:cs="Times New Roman"/>
                <w:b/>
                <w:sz w:val="28"/>
                <w:szCs w:val="28"/>
              </w:rPr>
              <w:t>trešās</w:t>
            </w:r>
            <w:r w:rsidR="00016798" w:rsidRPr="00F00E00">
              <w:rPr>
                <w:rFonts w:ascii="Times New Roman" w:hAnsi="Times New Roman" w:cs="Times New Roman"/>
                <w:b/>
                <w:sz w:val="28"/>
                <w:szCs w:val="28"/>
              </w:rPr>
              <w:t xml:space="preserve"> projektu iesniegumu atlases kārtas nosacījumiem</w:t>
            </w:r>
          </w:p>
        </w:tc>
      </w:tr>
      <w:tr w:rsidR="00016798" w:rsidRPr="00F00E00" w14:paraId="7D014997" w14:textId="77777777" w:rsidTr="00B1065F">
        <w:tc>
          <w:tcPr>
            <w:tcW w:w="10348" w:type="dxa"/>
            <w:tcBorders>
              <w:top w:val="single" w:sz="4" w:space="0" w:color="auto"/>
              <w:left w:val="single" w:sz="4" w:space="0" w:color="auto"/>
              <w:bottom w:val="single" w:sz="4" w:space="0" w:color="auto"/>
              <w:right w:val="single" w:sz="4" w:space="0" w:color="auto"/>
            </w:tcBorders>
          </w:tcPr>
          <w:p w14:paraId="27684639" w14:textId="77777777"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Saīsinājumi un apzīmējumi:</w:t>
            </w:r>
          </w:p>
          <w:p w14:paraId="665AB9AB" w14:textId="77777777" w:rsidR="00016798" w:rsidRPr="00F00E00" w:rsidRDefault="00016798" w:rsidP="00016798">
            <w:pPr>
              <w:spacing w:line="276" w:lineRule="auto"/>
              <w:jc w:val="both"/>
              <w:rPr>
                <w:rFonts w:ascii="Times New Roman" w:hAnsi="Times New Roman" w:cs="Times New Roman"/>
                <w:sz w:val="24"/>
                <w:szCs w:val="24"/>
              </w:rPr>
            </w:pPr>
          </w:p>
          <w:p w14:paraId="4191C178" w14:textId="1126E699" w:rsidR="00016798" w:rsidRPr="00F00E00" w:rsidRDefault="00016798" w:rsidP="00016798">
            <w:pPr>
              <w:spacing w:line="276" w:lineRule="auto"/>
              <w:jc w:val="both"/>
              <w:rPr>
                <w:rFonts w:ascii="Times New Roman" w:hAnsi="Times New Roman" w:cs="Times New Roman"/>
                <w:bCs/>
                <w:sz w:val="24"/>
                <w:szCs w:val="24"/>
                <w:shd w:val="clear" w:color="auto" w:fill="FFFFFF"/>
              </w:rPr>
            </w:pPr>
            <w:r w:rsidRPr="00F00E00">
              <w:rPr>
                <w:rFonts w:ascii="Times New Roman" w:hAnsi="Times New Roman" w:cs="Times New Roman"/>
                <w:sz w:val="24"/>
                <w:szCs w:val="24"/>
              </w:rPr>
              <w:t xml:space="preserve">Atlases nolikums - </w:t>
            </w:r>
            <w:r w:rsidRPr="00F00E00">
              <w:rPr>
                <w:rFonts w:ascii="Times New Roman" w:hAnsi="Times New Roman" w:cs="Times New Roman"/>
                <w:bCs/>
                <w:sz w:val="24"/>
                <w:szCs w:val="24"/>
                <w:shd w:val="clear" w:color="auto" w:fill="FFFFFF"/>
              </w:rPr>
              <w:t xml:space="preserve">darbības programmas “Izaugsme un nodarbinātība” </w:t>
            </w:r>
            <w:r w:rsidR="00234059" w:rsidRPr="00234059">
              <w:rPr>
                <w:rFonts w:ascii="Times New Roman" w:hAnsi="Times New Roman" w:cs="Times New Roman"/>
                <w:bCs/>
                <w:sz w:val="24"/>
                <w:szCs w:val="24"/>
                <w:shd w:val="clear" w:color="auto" w:fill="FFFFFF"/>
              </w:rPr>
              <w:t xml:space="preserve">4.3.1. specifiskā atbalsta mērķa </w:t>
            </w:r>
            <w:r w:rsidR="00234059">
              <w:rPr>
                <w:rFonts w:ascii="Times New Roman" w:hAnsi="Times New Roman" w:cs="Times New Roman"/>
                <w:bCs/>
                <w:sz w:val="24"/>
                <w:szCs w:val="24"/>
                <w:shd w:val="clear" w:color="auto" w:fill="FFFFFF"/>
              </w:rPr>
              <w:t>“</w:t>
            </w:r>
            <w:r w:rsidR="00234059" w:rsidRPr="00234059">
              <w:rPr>
                <w:rFonts w:ascii="Times New Roman" w:hAnsi="Times New Roman" w:cs="Times New Roman"/>
                <w:bCs/>
                <w:sz w:val="24"/>
                <w:szCs w:val="24"/>
                <w:shd w:val="clear" w:color="auto" w:fill="FFFFFF"/>
              </w:rPr>
              <w:t>Veicināt energoefektivitāti un vietējo AER izmantošanu centralizētajā siltumapgādē</w:t>
            </w:r>
            <w:r w:rsidR="00234059">
              <w:rPr>
                <w:rFonts w:ascii="Times New Roman" w:hAnsi="Times New Roman" w:cs="Times New Roman"/>
                <w:bCs/>
                <w:sz w:val="24"/>
                <w:szCs w:val="24"/>
                <w:shd w:val="clear" w:color="auto" w:fill="FFFFFF"/>
              </w:rPr>
              <w:t>”</w:t>
            </w:r>
            <w:r w:rsidR="00234059" w:rsidRPr="00234059">
              <w:rPr>
                <w:rFonts w:ascii="Times New Roman" w:hAnsi="Times New Roman" w:cs="Times New Roman"/>
                <w:bCs/>
                <w:sz w:val="24"/>
                <w:szCs w:val="24"/>
                <w:shd w:val="clear" w:color="auto" w:fill="FFFFFF"/>
              </w:rPr>
              <w:t xml:space="preserve"> </w:t>
            </w:r>
            <w:r w:rsidRPr="00F00E00">
              <w:rPr>
                <w:rFonts w:ascii="Times New Roman" w:hAnsi="Times New Roman" w:cs="Times New Roman"/>
                <w:bCs/>
                <w:sz w:val="24"/>
                <w:szCs w:val="24"/>
                <w:shd w:val="clear" w:color="auto" w:fill="FFFFFF"/>
              </w:rPr>
              <w:t>trešās projektu iesniegumu atlases kārtas nolikums;</w:t>
            </w:r>
          </w:p>
          <w:p w14:paraId="0FB7E519" w14:textId="77777777"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CFLA – Centrālā finanšu un līgumu aģentūra;</w:t>
            </w:r>
          </w:p>
          <w:p w14:paraId="1CDCB505" w14:textId="77777777"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KF – Kohēzijas fonds;</w:t>
            </w:r>
          </w:p>
          <w:p w14:paraId="5A19387D" w14:textId="77777777"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EM, atbildīgā iestāde – Ekonomikas ministrija;</w:t>
            </w:r>
          </w:p>
          <w:p w14:paraId="1498EBAE" w14:textId="77777777"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FM, vadošā iestāde – Finanšu ministrija;</w:t>
            </w:r>
          </w:p>
          <w:p w14:paraId="499624A3" w14:textId="2BFDA537"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MK noteikumi – Ministru kabineta 201</w:t>
            </w:r>
            <w:r w:rsidR="00234059">
              <w:rPr>
                <w:rFonts w:ascii="Times New Roman" w:hAnsi="Times New Roman" w:cs="Times New Roman"/>
                <w:sz w:val="24"/>
                <w:szCs w:val="24"/>
              </w:rPr>
              <w:t>7</w:t>
            </w:r>
            <w:r w:rsidRPr="00F00E00">
              <w:rPr>
                <w:rFonts w:ascii="Times New Roman" w:hAnsi="Times New Roman" w:cs="Times New Roman"/>
                <w:sz w:val="24"/>
                <w:szCs w:val="24"/>
              </w:rPr>
              <w:t xml:space="preserve">.gada </w:t>
            </w:r>
            <w:r w:rsidR="00234059">
              <w:rPr>
                <w:rFonts w:ascii="Times New Roman" w:hAnsi="Times New Roman" w:cs="Times New Roman"/>
                <w:sz w:val="24"/>
                <w:szCs w:val="24"/>
              </w:rPr>
              <w:t>22.augusta</w:t>
            </w:r>
            <w:r w:rsidRPr="00F00E00">
              <w:rPr>
                <w:rFonts w:ascii="Times New Roman" w:hAnsi="Times New Roman" w:cs="Times New Roman"/>
                <w:sz w:val="24"/>
                <w:szCs w:val="24"/>
              </w:rPr>
              <w:t xml:space="preserve"> noteikumi Nr.</w:t>
            </w:r>
            <w:r w:rsidR="00234059">
              <w:rPr>
                <w:rFonts w:ascii="Times New Roman" w:hAnsi="Times New Roman" w:cs="Times New Roman"/>
                <w:sz w:val="24"/>
                <w:szCs w:val="24"/>
              </w:rPr>
              <w:t xml:space="preserve"> 495</w:t>
            </w:r>
            <w:r w:rsidRPr="00F00E00">
              <w:rPr>
                <w:rFonts w:ascii="Times New Roman" w:hAnsi="Times New Roman" w:cs="Times New Roman"/>
                <w:sz w:val="24"/>
                <w:szCs w:val="24"/>
              </w:rPr>
              <w:t xml:space="preserve"> “Darbības programmas “Izaugsme un nodarbinātība” </w:t>
            </w:r>
            <w:r w:rsidR="00234059" w:rsidRPr="00234059">
              <w:rPr>
                <w:rFonts w:ascii="Times New Roman" w:hAnsi="Times New Roman" w:cs="Times New Roman"/>
                <w:sz w:val="24"/>
                <w:szCs w:val="24"/>
              </w:rPr>
              <w:t xml:space="preserve">4.3.1. specifiskā atbalsta mērķa </w:t>
            </w:r>
            <w:r w:rsidR="00234059">
              <w:rPr>
                <w:rFonts w:ascii="Times New Roman" w:hAnsi="Times New Roman" w:cs="Times New Roman"/>
                <w:sz w:val="24"/>
                <w:szCs w:val="24"/>
              </w:rPr>
              <w:t>“</w:t>
            </w:r>
            <w:r w:rsidR="00234059" w:rsidRPr="00234059">
              <w:rPr>
                <w:rFonts w:ascii="Times New Roman" w:hAnsi="Times New Roman" w:cs="Times New Roman"/>
                <w:sz w:val="24"/>
                <w:szCs w:val="24"/>
              </w:rPr>
              <w:t>Veicināt energoefektivitāti un vietējo AER izmantošanu centralizētajā siltumapgādē</w:t>
            </w:r>
            <w:r w:rsidR="00234059">
              <w:rPr>
                <w:rFonts w:ascii="Times New Roman" w:hAnsi="Times New Roman" w:cs="Times New Roman"/>
                <w:sz w:val="24"/>
                <w:szCs w:val="24"/>
              </w:rPr>
              <w:t>”</w:t>
            </w:r>
            <w:r w:rsidR="00234059" w:rsidRPr="00234059">
              <w:rPr>
                <w:rFonts w:ascii="Times New Roman" w:hAnsi="Times New Roman" w:cs="Times New Roman"/>
                <w:sz w:val="24"/>
                <w:szCs w:val="24"/>
              </w:rPr>
              <w:t xml:space="preserve"> otrās un trešās projektu iesniegumu atlases kārtas īstenošanas noteikumi</w:t>
            </w:r>
            <w:r w:rsidRPr="00F00E00">
              <w:rPr>
                <w:rFonts w:ascii="Times New Roman" w:hAnsi="Times New Roman" w:cs="Times New Roman"/>
                <w:sz w:val="24"/>
                <w:szCs w:val="24"/>
              </w:rPr>
              <w:t>”;</w:t>
            </w:r>
          </w:p>
          <w:p w14:paraId="2008646C" w14:textId="3CB808F8" w:rsidR="00016798" w:rsidRPr="00F00E00"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SAM 4.</w:t>
            </w:r>
            <w:r w:rsidR="00234059">
              <w:rPr>
                <w:rFonts w:ascii="Times New Roman" w:hAnsi="Times New Roman" w:cs="Times New Roman"/>
                <w:sz w:val="24"/>
                <w:szCs w:val="24"/>
              </w:rPr>
              <w:t>3</w:t>
            </w:r>
            <w:r w:rsidRPr="00F00E00">
              <w:rPr>
                <w:rFonts w:ascii="Times New Roman" w:hAnsi="Times New Roman" w:cs="Times New Roman"/>
                <w:sz w:val="24"/>
                <w:szCs w:val="24"/>
              </w:rPr>
              <w:t xml:space="preserve">.1. 3.kārta – darbības programmas “Izaugsme un nodarbinātība” </w:t>
            </w:r>
            <w:r w:rsidR="00234059" w:rsidRPr="00234059">
              <w:rPr>
                <w:rFonts w:ascii="Times New Roman" w:hAnsi="Times New Roman" w:cs="Times New Roman"/>
                <w:sz w:val="24"/>
                <w:szCs w:val="24"/>
              </w:rPr>
              <w:t xml:space="preserve">4.3.1.specifiskā atbalsta mērķa </w:t>
            </w:r>
            <w:r w:rsidR="00234059">
              <w:rPr>
                <w:rFonts w:ascii="Times New Roman" w:hAnsi="Times New Roman" w:cs="Times New Roman"/>
                <w:sz w:val="24"/>
                <w:szCs w:val="24"/>
              </w:rPr>
              <w:t>“</w:t>
            </w:r>
            <w:r w:rsidR="00234059" w:rsidRPr="00234059">
              <w:rPr>
                <w:rFonts w:ascii="Times New Roman" w:hAnsi="Times New Roman" w:cs="Times New Roman"/>
                <w:sz w:val="24"/>
                <w:szCs w:val="24"/>
              </w:rPr>
              <w:t>Veicināt energoefektivitāti un vietējo AER izmantošanu centralizētajā siltumapgādē</w:t>
            </w:r>
            <w:r w:rsidR="00234059">
              <w:rPr>
                <w:rFonts w:ascii="Times New Roman" w:hAnsi="Times New Roman" w:cs="Times New Roman"/>
                <w:sz w:val="24"/>
                <w:szCs w:val="24"/>
              </w:rPr>
              <w:t>”</w:t>
            </w:r>
            <w:r w:rsidR="00234059" w:rsidRPr="00234059">
              <w:rPr>
                <w:rFonts w:ascii="Times New Roman" w:hAnsi="Times New Roman" w:cs="Times New Roman"/>
                <w:sz w:val="24"/>
                <w:szCs w:val="24"/>
              </w:rPr>
              <w:t xml:space="preserve"> </w:t>
            </w:r>
            <w:r w:rsidRPr="00F00E00">
              <w:rPr>
                <w:rFonts w:ascii="Times New Roman" w:hAnsi="Times New Roman" w:cs="Times New Roman"/>
                <w:sz w:val="24"/>
                <w:szCs w:val="24"/>
              </w:rPr>
              <w:t>trešā projektu iesniegumu atlases kārta.</w:t>
            </w:r>
          </w:p>
        </w:tc>
      </w:tr>
      <w:tr w:rsidR="00A17086" w:rsidRPr="00F00E00" w14:paraId="4FF6080D" w14:textId="77777777" w:rsidTr="00B1065F">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5A318" w14:textId="57ACC3A7" w:rsidR="00A17086" w:rsidRPr="00DF4651" w:rsidRDefault="00DF4651" w:rsidP="00DF4651">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w:t>
            </w:r>
            <w:r w:rsidR="00234059" w:rsidRPr="00DF4651">
              <w:rPr>
                <w:rFonts w:ascii="Times New Roman" w:eastAsia="Calibri" w:hAnsi="Times New Roman" w:cs="Times New Roman"/>
                <w:sz w:val="24"/>
                <w:szCs w:val="24"/>
                <w:lang w:eastAsia="lv-LV"/>
              </w:rPr>
              <w:t xml:space="preserve">jautājums: </w:t>
            </w:r>
          </w:p>
          <w:p w14:paraId="4B037060" w14:textId="77777777" w:rsidR="00234059" w:rsidRDefault="00234059" w:rsidP="00234059">
            <w:pPr>
              <w:ind w:left="37"/>
              <w:jc w:val="both"/>
              <w:rPr>
                <w:rFonts w:ascii="Times New Roman" w:eastAsia="Calibri" w:hAnsi="Times New Roman" w:cs="Times New Roman"/>
                <w:sz w:val="24"/>
                <w:szCs w:val="24"/>
                <w:lang w:eastAsia="lv-LV"/>
              </w:rPr>
            </w:pPr>
          </w:p>
          <w:p w14:paraId="19182FFF" w14:textId="271A0176" w:rsidR="00234059" w:rsidRPr="00234059" w:rsidRDefault="00234059" w:rsidP="00234059">
            <w:pPr>
              <w:ind w:left="3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w:t>
            </w:r>
            <w:r w:rsidRPr="00234059">
              <w:rPr>
                <w:rFonts w:ascii="Times New Roman" w:eastAsia="Calibri" w:hAnsi="Times New Roman" w:cs="Times New Roman"/>
                <w:sz w:val="24"/>
                <w:szCs w:val="24"/>
                <w:lang w:eastAsia="lv-LV"/>
              </w:rPr>
              <w:t xml:space="preserve">as var iesniegt projektu? </w:t>
            </w:r>
          </w:p>
        </w:tc>
      </w:tr>
      <w:tr w:rsidR="00A17086" w:rsidRPr="00F00E00" w14:paraId="12D97240" w14:textId="77777777" w:rsidTr="00B1065F">
        <w:tc>
          <w:tcPr>
            <w:tcW w:w="10348" w:type="dxa"/>
            <w:tcBorders>
              <w:top w:val="single" w:sz="4" w:space="0" w:color="auto"/>
              <w:left w:val="single" w:sz="4" w:space="0" w:color="auto"/>
              <w:bottom w:val="single" w:sz="4" w:space="0" w:color="auto"/>
              <w:right w:val="single" w:sz="4" w:space="0" w:color="auto"/>
            </w:tcBorders>
            <w:shd w:val="clear" w:color="auto" w:fill="auto"/>
          </w:tcPr>
          <w:p w14:paraId="3FC2E893" w14:textId="77777777" w:rsidR="00A17086" w:rsidRPr="00234059" w:rsidRDefault="00234059" w:rsidP="00234059">
            <w:pPr>
              <w:jc w:val="both"/>
              <w:rPr>
                <w:rFonts w:ascii="Times New Roman" w:eastAsia="Calibri" w:hAnsi="Times New Roman" w:cs="Times New Roman"/>
                <w:sz w:val="24"/>
                <w:szCs w:val="24"/>
              </w:rPr>
            </w:pPr>
            <w:r w:rsidRPr="00234059">
              <w:rPr>
                <w:rFonts w:ascii="Times New Roman" w:eastAsia="Calibri" w:hAnsi="Times New Roman" w:cs="Times New Roman"/>
                <w:sz w:val="24"/>
                <w:szCs w:val="24"/>
              </w:rPr>
              <w:t>Atbilde un 1. jautājumu:</w:t>
            </w:r>
          </w:p>
          <w:p w14:paraId="521E78CA" w14:textId="77777777" w:rsidR="00234059" w:rsidRPr="00234059" w:rsidRDefault="00234059" w:rsidP="00234059">
            <w:pPr>
              <w:jc w:val="both"/>
              <w:rPr>
                <w:rFonts w:ascii="Times New Roman" w:eastAsia="Calibri" w:hAnsi="Times New Roman" w:cs="Times New Roman"/>
                <w:sz w:val="24"/>
                <w:szCs w:val="24"/>
                <w:lang w:eastAsia="lv-LV"/>
              </w:rPr>
            </w:pPr>
          </w:p>
          <w:p w14:paraId="46F25437" w14:textId="77777777" w:rsidR="00234059" w:rsidRDefault="00234059" w:rsidP="00234059">
            <w:pPr>
              <w:jc w:val="both"/>
              <w:rPr>
                <w:rFonts w:ascii="Times New Roman" w:eastAsia="Calibri" w:hAnsi="Times New Roman" w:cs="Times New Roman"/>
                <w:sz w:val="24"/>
                <w:szCs w:val="24"/>
                <w:lang w:eastAsia="lv-LV"/>
              </w:rPr>
            </w:pPr>
            <w:r w:rsidRPr="00234059">
              <w:rPr>
                <w:rFonts w:ascii="Times New Roman" w:eastAsia="Calibri" w:hAnsi="Times New Roman" w:cs="Times New Roman"/>
                <w:sz w:val="24"/>
                <w:szCs w:val="24"/>
                <w:lang w:eastAsia="lv-LV"/>
              </w:rPr>
              <w:t>Projektu var iesniegt komersant</w:t>
            </w:r>
            <w:r>
              <w:rPr>
                <w:rFonts w:ascii="Times New Roman" w:eastAsia="Calibri" w:hAnsi="Times New Roman" w:cs="Times New Roman"/>
                <w:sz w:val="24"/>
                <w:szCs w:val="24"/>
                <w:lang w:eastAsia="lv-LV"/>
              </w:rPr>
              <w:t>s</w:t>
            </w:r>
            <w:r w:rsidRPr="00234059">
              <w:rPr>
                <w:rFonts w:ascii="Times New Roman" w:eastAsia="Calibri" w:hAnsi="Times New Roman" w:cs="Times New Roman"/>
                <w:sz w:val="24"/>
                <w:szCs w:val="24"/>
                <w:lang w:eastAsia="lv-LV"/>
              </w:rPr>
              <w:t>, kas sniedz centralizēt</w:t>
            </w:r>
            <w:r>
              <w:rPr>
                <w:rFonts w:ascii="Times New Roman" w:eastAsia="Calibri" w:hAnsi="Times New Roman" w:cs="Times New Roman"/>
                <w:sz w:val="24"/>
                <w:szCs w:val="24"/>
                <w:lang w:eastAsia="lv-LV"/>
              </w:rPr>
              <w:t>u</w:t>
            </w:r>
            <w:r w:rsidRPr="00234059">
              <w:rPr>
                <w:rFonts w:ascii="Times New Roman" w:eastAsia="Calibri" w:hAnsi="Times New Roman" w:cs="Times New Roman"/>
                <w:sz w:val="24"/>
                <w:szCs w:val="24"/>
                <w:lang w:eastAsia="lv-LV"/>
              </w:rPr>
              <w:t xml:space="preserve"> siltumapgādes pakalpojumu. Projektu nevar iesniegt biedrības, nodibinājumi, reliģiskās organizācijas vai citas juridiskās vai fiziskās personas. </w:t>
            </w:r>
          </w:p>
          <w:p w14:paraId="702692C5" w14:textId="1B8B380F" w:rsidR="00102270" w:rsidRPr="00234059" w:rsidRDefault="00102270" w:rsidP="00234059">
            <w:pPr>
              <w:jc w:val="both"/>
              <w:rPr>
                <w:rFonts w:ascii="Times New Roman" w:eastAsia="Calibri" w:hAnsi="Times New Roman" w:cs="Times New Roman"/>
                <w:sz w:val="24"/>
                <w:szCs w:val="24"/>
                <w:lang w:eastAsia="lv-LV"/>
              </w:rPr>
            </w:pPr>
          </w:p>
        </w:tc>
      </w:tr>
      <w:tr w:rsidR="00016798" w:rsidRPr="00F00E00" w14:paraId="2FABCA5A"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5FDB9" w14:textId="0AB77BA5" w:rsidR="00234059" w:rsidRPr="00DF4651" w:rsidRDefault="00DF4651" w:rsidP="00DF4651">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2.</w:t>
            </w:r>
            <w:r w:rsidR="00234059" w:rsidRPr="00DF4651">
              <w:rPr>
                <w:rFonts w:ascii="Times New Roman" w:eastAsia="Times New Roman" w:hAnsi="Times New Roman" w:cs="Times New Roman"/>
                <w:sz w:val="24"/>
                <w:szCs w:val="24"/>
                <w:lang w:eastAsia="lv-LV"/>
              </w:rPr>
              <w:t>jautājums:</w:t>
            </w:r>
          </w:p>
          <w:p w14:paraId="63F1B244" w14:textId="77777777" w:rsidR="00234059" w:rsidRDefault="00234059" w:rsidP="00234059">
            <w:pPr>
              <w:jc w:val="both"/>
              <w:rPr>
                <w:rFonts w:ascii="Times New Roman" w:eastAsia="Times New Roman" w:hAnsi="Times New Roman" w:cs="Times New Roman"/>
                <w:sz w:val="24"/>
                <w:szCs w:val="24"/>
                <w:lang w:eastAsia="lv-LV"/>
              </w:rPr>
            </w:pPr>
          </w:p>
          <w:p w14:paraId="42F0EC73" w14:textId="24FB9E39" w:rsidR="00016798" w:rsidRPr="00234059" w:rsidRDefault="00234059" w:rsidP="00234059">
            <w:pPr>
              <w:jc w:val="both"/>
              <w:rPr>
                <w:rFonts w:ascii="Times New Roman" w:hAnsi="Times New Roman" w:cs="Times New Roman"/>
                <w:sz w:val="24"/>
                <w:szCs w:val="24"/>
              </w:rPr>
            </w:pPr>
            <w:r w:rsidRPr="00234059">
              <w:rPr>
                <w:rFonts w:ascii="Times New Roman" w:eastAsia="Times New Roman" w:hAnsi="Times New Roman" w:cs="Times New Roman"/>
                <w:sz w:val="24"/>
                <w:szCs w:val="24"/>
                <w:lang w:eastAsia="lv-LV"/>
              </w:rPr>
              <w:t>Vai atbalstu varēs saņemt 40 dzīvokļu jaunbūve, kurai saskaņā ar projektu bija paredzēta gāzes apkure? Uz šo brīdi tiek pārstrādāts tehniskais projekts atsakoties no dabasgāzes apkures un pārplānojot uz atjaunojamajiem energoresursiem.</w:t>
            </w:r>
          </w:p>
        </w:tc>
      </w:tr>
      <w:tr w:rsidR="003C2B9B" w:rsidRPr="00F00E00" w14:paraId="7CBF67E5"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5D5937F4" w14:textId="36C10829" w:rsidR="00234059" w:rsidRDefault="00234059" w:rsidP="00234059">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 jautājumu:</w:t>
            </w:r>
          </w:p>
          <w:p w14:paraId="0742BE77" w14:textId="42C46A46" w:rsidR="00234059" w:rsidRPr="00234059" w:rsidRDefault="00234059" w:rsidP="00234059">
            <w:pPr>
              <w:contextualSpacing/>
              <w:jc w:val="both"/>
              <w:rPr>
                <w:rFonts w:ascii="Times New Roman" w:eastAsia="Times New Roman" w:hAnsi="Times New Roman" w:cs="Times New Roman"/>
                <w:sz w:val="24"/>
                <w:szCs w:val="24"/>
                <w:lang w:eastAsia="lv-LV"/>
              </w:rPr>
            </w:pPr>
          </w:p>
          <w:p w14:paraId="5D50A466" w14:textId="77777777" w:rsidR="003C2B9B" w:rsidRDefault="00234059" w:rsidP="00234059">
            <w:pPr>
              <w:contextualSpacing/>
              <w:jc w:val="both"/>
              <w:rPr>
                <w:rFonts w:ascii="Times New Roman" w:eastAsia="Times New Roman" w:hAnsi="Times New Roman" w:cs="Times New Roman"/>
                <w:sz w:val="24"/>
                <w:szCs w:val="24"/>
                <w:lang w:eastAsia="lv-LV"/>
              </w:rPr>
            </w:pPr>
            <w:r w:rsidRPr="00234059">
              <w:rPr>
                <w:rFonts w:ascii="Times New Roman" w:eastAsia="Times New Roman" w:hAnsi="Times New Roman" w:cs="Times New Roman"/>
                <w:sz w:val="24"/>
                <w:szCs w:val="24"/>
                <w:lang w:eastAsia="lv-LV"/>
              </w:rPr>
              <w:t>Atbalsts tiek sniegts esošu fosilo centralizētās siltumapgādes avotu (apkures katlu) pārbūvei vai aizstāšanai ar atjaunojamajiem energoresursiem. Jaunbūvei (40 dzīvokļu dzīvojamai mājai) atbalsts netiks piešķirts, jo netiek demontēts vai pārbūvēts esošs centralizētās siltumapgādes avots (apkures katls).</w:t>
            </w:r>
          </w:p>
          <w:p w14:paraId="6D9B6004" w14:textId="5995A7BB" w:rsidR="00102270" w:rsidRPr="00F00E00" w:rsidRDefault="00102270" w:rsidP="00234059">
            <w:pPr>
              <w:contextualSpacing/>
              <w:jc w:val="both"/>
              <w:rPr>
                <w:rFonts w:ascii="Times New Roman" w:eastAsia="Times New Roman" w:hAnsi="Times New Roman" w:cs="Times New Roman"/>
                <w:sz w:val="24"/>
                <w:szCs w:val="24"/>
                <w:lang w:eastAsia="lv-LV"/>
              </w:rPr>
            </w:pPr>
          </w:p>
        </w:tc>
      </w:tr>
      <w:tr w:rsidR="003C2B9B" w:rsidRPr="00F00E00" w14:paraId="1D90E0B3"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E55E1" w14:textId="77777777" w:rsidR="00DF4651" w:rsidRDefault="00DF4651" w:rsidP="00DF465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DF4651">
              <w:rPr>
                <w:rFonts w:ascii="Times New Roman" w:eastAsia="Times New Roman" w:hAnsi="Times New Roman" w:cs="Times New Roman"/>
                <w:sz w:val="24"/>
                <w:szCs w:val="24"/>
                <w:lang w:eastAsia="lv-LV"/>
              </w:rPr>
              <w:t xml:space="preserve">jautājums: </w:t>
            </w:r>
          </w:p>
          <w:p w14:paraId="6CE6F987" w14:textId="77777777" w:rsidR="00DF4651" w:rsidRDefault="00DF4651" w:rsidP="00DF4651">
            <w:pPr>
              <w:jc w:val="both"/>
              <w:rPr>
                <w:rFonts w:ascii="Times New Roman" w:eastAsia="Times New Roman" w:hAnsi="Times New Roman" w:cs="Times New Roman"/>
                <w:sz w:val="24"/>
                <w:szCs w:val="24"/>
                <w:lang w:eastAsia="lv-LV"/>
              </w:rPr>
            </w:pPr>
          </w:p>
          <w:p w14:paraId="51574F7A" w14:textId="0DB17BCC" w:rsidR="003C2B9B" w:rsidRPr="00DF4651" w:rsidRDefault="00DF4651" w:rsidP="00DF4651">
            <w:pPr>
              <w:jc w:val="both"/>
              <w:rPr>
                <w:rFonts w:ascii="Times New Roman" w:eastAsia="Times New Roman" w:hAnsi="Times New Roman" w:cs="Times New Roman"/>
                <w:sz w:val="24"/>
                <w:szCs w:val="24"/>
                <w:lang w:eastAsia="lv-LV"/>
              </w:rPr>
            </w:pPr>
            <w:r w:rsidRPr="00DF4651">
              <w:rPr>
                <w:rFonts w:ascii="Times New Roman" w:eastAsia="Times New Roman" w:hAnsi="Times New Roman" w:cs="Times New Roman"/>
                <w:sz w:val="24"/>
                <w:szCs w:val="24"/>
                <w:lang w:eastAsia="lv-LV"/>
              </w:rPr>
              <w:t>Vai atbalsts būs pieejams projekta ietvaros izbūvēto un rekonstruēto centralizētās siltumapgādes ražošanas avotu pieslēgumiem?</w:t>
            </w:r>
          </w:p>
        </w:tc>
      </w:tr>
      <w:tr w:rsidR="003C2B9B" w:rsidRPr="00F00E00" w14:paraId="17B76300"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7D7EF880" w14:textId="1445BEDE" w:rsidR="00DF4651" w:rsidRPr="00DF4651" w:rsidRDefault="00DF4651" w:rsidP="00DF465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3. jautājumu:</w:t>
            </w:r>
            <w:r w:rsidRPr="00DF4651">
              <w:rPr>
                <w:rFonts w:ascii="Times New Roman" w:eastAsia="Times New Roman" w:hAnsi="Times New Roman" w:cs="Times New Roman"/>
                <w:sz w:val="24"/>
                <w:szCs w:val="24"/>
                <w:lang w:eastAsia="lv-LV"/>
              </w:rPr>
              <w:tab/>
              <w:t xml:space="preserve"> </w:t>
            </w:r>
          </w:p>
          <w:p w14:paraId="7868FA1D" w14:textId="77777777" w:rsidR="00DF4651" w:rsidRDefault="00DF4651" w:rsidP="00DF4651">
            <w:pPr>
              <w:jc w:val="both"/>
              <w:rPr>
                <w:rFonts w:ascii="Times New Roman" w:eastAsia="Times New Roman" w:hAnsi="Times New Roman" w:cs="Times New Roman"/>
                <w:sz w:val="24"/>
                <w:szCs w:val="24"/>
                <w:lang w:eastAsia="lv-LV"/>
              </w:rPr>
            </w:pPr>
          </w:p>
          <w:p w14:paraId="293CACA1" w14:textId="55EC8E3A" w:rsidR="003C2B9B" w:rsidRPr="00F00E00" w:rsidRDefault="00DF4651" w:rsidP="00DF4651">
            <w:pPr>
              <w:jc w:val="both"/>
              <w:rPr>
                <w:rFonts w:ascii="Times New Roman" w:eastAsia="Times New Roman" w:hAnsi="Times New Roman" w:cs="Times New Roman"/>
                <w:sz w:val="24"/>
                <w:szCs w:val="24"/>
                <w:lang w:eastAsia="lv-LV"/>
              </w:rPr>
            </w:pPr>
            <w:r w:rsidRPr="00DF4651">
              <w:rPr>
                <w:rFonts w:ascii="Times New Roman" w:eastAsia="Times New Roman" w:hAnsi="Times New Roman" w:cs="Times New Roman"/>
                <w:sz w:val="24"/>
                <w:szCs w:val="24"/>
                <w:lang w:eastAsia="lv-LV"/>
              </w:rPr>
              <w:t xml:space="preserve">Pieslēgums, kas ir daļa no centralizētās siltumapgādes ražošanas avota (katlumājas) tiek atbalstīti. Netiek piešķirts atbalsts pārvades un sadales sistēmas būvniecībai un rekonstrukcijai. Tas nozīmē, ka pieslēgums, kas nepieciešams katlumājas funkcionēšanai un savieno katlumāju ar esošo pārvades un sadales sistēmu (siltumtrasēm), ir atbalstāms. Nav atbalstāmas tādas siltumtrases, kas savieno katlumāju ar patērētāju (ēku, kura patērē siltumu). </w:t>
            </w:r>
          </w:p>
        </w:tc>
      </w:tr>
      <w:tr w:rsidR="003C2B9B" w:rsidRPr="00F00E00" w14:paraId="742187F1"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76029" w14:textId="77777777" w:rsidR="00DF4651" w:rsidRDefault="00DF4651" w:rsidP="00DF4651">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4.jautājums:</w:t>
            </w:r>
            <w:r w:rsidRPr="00DF4651">
              <w:rPr>
                <w:rFonts w:ascii="Times New Roman" w:eastAsia="Times New Roman" w:hAnsi="Times New Roman" w:cs="Times New Roman"/>
                <w:sz w:val="24"/>
                <w:szCs w:val="24"/>
                <w:lang w:eastAsia="lv-LV"/>
              </w:rPr>
              <w:t xml:space="preserve"> </w:t>
            </w:r>
          </w:p>
          <w:p w14:paraId="5F97D9D3" w14:textId="77777777" w:rsidR="00DF4651" w:rsidRDefault="00DF4651" w:rsidP="00DF4651">
            <w:pPr>
              <w:contextualSpacing/>
              <w:jc w:val="both"/>
              <w:rPr>
                <w:rFonts w:ascii="Times New Roman" w:eastAsia="Times New Roman" w:hAnsi="Times New Roman" w:cs="Times New Roman"/>
                <w:sz w:val="24"/>
                <w:szCs w:val="24"/>
                <w:lang w:eastAsia="lv-LV"/>
              </w:rPr>
            </w:pPr>
          </w:p>
          <w:p w14:paraId="1543BEB4" w14:textId="77777777" w:rsidR="00DF4651" w:rsidRDefault="00DF4651" w:rsidP="00DF4651">
            <w:pPr>
              <w:contextualSpacing/>
              <w:jc w:val="both"/>
              <w:rPr>
                <w:rFonts w:ascii="Times New Roman" w:eastAsia="Times New Roman" w:hAnsi="Times New Roman" w:cs="Times New Roman"/>
                <w:sz w:val="24"/>
                <w:szCs w:val="24"/>
                <w:lang w:eastAsia="lv-LV"/>
              </w:rPr>
            </w:pPr>
            <w:r w:rsidRPr="00DF4651">
              <w:rPr>
                <w:rFonts w:ascii="Times New Roman" w:eastAsia="Times New Roman" w:hAnsi="Times New Roman" w:cs="Times New Roman"/>
                <w:sz w:val="24"/>
                <w:szCs w:val="24"/>
                <w:lang w:eastAsia="lv-LV"/>
              </w:rPr>
              <w:t xml:space="preserve">Vai atšķirībā no iepriekšējās SAM 4.3.1. programmas netiek atbalstīta siltumtrašu rekonstrukcija un izbūve, bet tiek atbalstīti tikai avoti? </w:t>
            </w:r>
          </w:p>
          <w:p w14:paraId="45875700" w14:textId="7B3CF1B3" w:rsidR="003C2B9B" w:rsidRPr="00F00E00" w:rsidRDefault="00DF4651" w:rsidP="00DF4651">
            <w:pPr>
              <w:contextualSpacing/>
              <w:jc w:val="both"/>
              <w:rPr>
                <w:rFonts w:ascii="Times New Roman" w:eastAsia="Times New Roman" w:hAnsi="Times New Roman" w:cs="Times New Roman"/>
                <w:sz w:val="24"/>
                <w:szCs w:val="24"/>
                <w:lang w:eastAsia="lv-LV"/>
              </w:rPr>
            </w:pPr>
            <w:r w:rsidRPr="00DF4651">
              <w:rPr>
                <w:rFonts w:ascii="Times New Roman" w:eastAsia="Times New Roman" w:hAnsi="Times New Roman" w:cs="Times New Roman"/>
                <w:sz w:val="24"/>
                <w:szCs w:val="24"/>
                <w:lang w:eastAsia="lv-LV"/>
              </w:rPr>
              <w:t>(MK noteikum</w:t>
            </w:r>
            <w:r>
              <w:rPr>
                <w:rFonts w:ascii="Times New Roman" w:eastAsia="Times New Roman" w:hAnsi="Times New Roman" w:cs="Times New Roman"/>
                <w:sz w:val="24"/>
                <w:szCs w:val="24"/>
                <w:lang w:eastAsia="lv-LV"/>
              </w:rPr>
              <w:t>u</w:t>
            </w:r>
            <w:r w:rsidRPr="00DF4651">
              <w:rPr>
                <w:rFonts w:ascii="Times New Roman" w:eastAsia="Times New Roman" w:hAnsi="Times New Roman" w:cs="Times New Roman"/>
                <w:sz w:val="24"/>
                <w:szCs w:val="24"/>
                <w:lang w:eastAsia="lv-LV"/>
              </w:rPr>
              <w:t xml:space="preserve"> sasniedzamos rezultātos parādās 14</w:t>
            </w:r>
            <w:r>
              <w:rPr>
                <w:rFonts w:ascii="Times New Roman" w:eastAsia="Times New Roman" w:hAnsi="Times New Roman" w:cs="Times New Roman"/>
                <w:sz w:val="24"/>
                <w:szCs w:val="24"/>
                <w:lang w:eastAsia="lv-LV"/>
              </w:rPr>
              <w:t xml:space="preserve"> </w:t>
            </w:r>
            <w:r w:rsidRPr="00DF4651">
              <w:rPr>
                <w:rFonts w:ascii="Times New Roman" w:eastAsia="Times New Roman" w:hAnsi="Times New Roman" w:cs="Times New Roman"/>
                <w:sz w:val="24"/>
                <w:szCs w:val="24"/>
                <w:lang w:eastAsia="lv-LV"/>
              </w:rPr>
              <w:t>km siltumtrase: 10.2.punkt</w:t>
            </w:r>
            <w:r>
              <w:rPr>
                <w:rFonts w:ascii="Times New Roman" w:eastAsia="Times New Roman" w:hAnsi="Times New Roman" w:cs="Times New Roman"/>
                <w:sz w:val="24"/>
                <w:szCs w:val="24"/>
                <w:lang w:eastAsia="lv-LV"/>
              </w:rPr>
              <w:t>s</w:t>
            </w:r>
            <w:r w:rsidRPr="00DF4651">
              <w:rPr>
                <w:rFonts w:ascii="Times New Roman" w:eastAsia="Times New Roman" w:hAnsi="Times New Roman" w:cs="Times New Roman"/>
                <w:sz w:val="24"/>
                <w:szCs w:val="24"/>
                <w:lang w:eastAsia="lv-LV"/>
              </w:rPr>
              <w:t>: līdz 2023. gada 31. decembrim atlases kārtu ietvaros sasniedzamie iznākuma rādītāji: 10.2.1.apakšpunkt</w:t>
            </w:r>
            <w:r>
              <w:rPr>
                <w:rFonts w:ascii="Times New Roman" w:eastAsia="Times New Roman" w:hAnsi="Times New Roman" w:cs="Times New Roman"/>
                <w:sz w:val="24"/>
                <w:szCs w:val="24"/>
                <w:lang w:eastAsia="lv-LV"/>
              </w:rPr>
              <w:t>s</w:t>
            </w:r>
            <w:r w:rsidRPr="00DF4651">
              <w:rPr>
                <w:rFonts w:ascii="Times New Roman" w:eastAsia="Times New Roman" w:hAnsi="Times New Roman" w:cs="Times New Roman"/>
                <w:sz w:val="24"/>
                <w:szCs w:val="24"/>
                <w:lang w:eastAsia="lv-LV"/>
              </w:rPr>
              <w:t>: rekonstruētie siltumtīkli – 14 km; 10.2.2.apakšpunkt</w:t>
            </w:r>
            <w:r>
              <w:rPr>
                <w:rFonts w:ascii="Times New Roman" w:eastAsia="Times New Roman" w:hAnsi="Times New Roman" w:cs="Times New Roman"/>
                <w:sz w:val="24"/>
                <w:szCs w:val="24"/>
                <w:lang w:eastAsia="lv-LV"/>
              </w:rPr>
              <w:t>s</w:t>
            </w:r>
            <w:r w:rsidRPr="00DF4651">
              <w:rPr>
                <w:rFonts w:ascii="Times New Roman" w:eastAsia="Times New Roman" w:hAnsi="Times New Roman" w:cs="Times New Roman"/>
                <w:sz w:val="24"/>
                <w:szCs w:val="24"/>
                <w:lang w:eastAsia="lv-LV"/>
              </w:rPr>
              <w:t>: siltumenerģijas zudumu samazinājums rekonstruētajos siltumtīklos – 11 844 MWh/gadā</w:t>
            </w:r>
            <w:r>
              <w:rPr>
                <w:rFonts w:ascii="Times New Roman" w:eastAsia="Times New Roman" w:hAnsi="Times New Roman" w:cs="Times New Roman"/>
                <w:sz w:val="24"/>
                <w:szCs w:val="24"/>
                <w:lang w:eastAsia="lv-LV"/>
              </w:rPr>
              <w:t>)</w:t>
            </w:r>
            <w:r w:rsidR="00B1065F">
              <w:rPr>
                <w:rFonts w:ascii="Times New Roman" w:eastAsia="Times New Roman" w:hAnsi="Times New Roman" w:cs="Times New Roman"/>
                <w:sz w:val="24"/>
                <w:szCs w:val="24"/>
                <w:lang w:eastAsia="lv-LV"/>
              </w:rPr>
              <w:t>.</w:t>
            </w:r>
          </w:p>
        </w:tc>
      </w:tr>
      <w:tr w:rsidR="003C2B9B" w:rsidRPr="00F00E00" w14:paraId="146DF965"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790A508C" w14:textId="4C1D0E5D" w:rsidR="00DF4651" w:rsidRDefault="00DF4651" w:rsidP="00DF4651">
            <w:pPr>
              <w:contextualSpacing/>
              <w:jc w:val="both"/>
              <w:rPr>
                <w:rFonts w:ascii="Times New Roman" w:eastAsia="Times New Roman" w:hAnsi="Times New Roman" w:cs="Times New Roman"/>
                <w:sz w:val="24"/>
                <w:szCs w:val="24"/>
                <w:lang w:eastAsia="lv-LV"/>
              </w:rPr>
            </w:pPr>
            <w:r w:rsidRPr="00DF4651">
              <w:rPr>
                <w:rFonts w:ascii="Times New Roman" w:eastAsia="Times New Roman" w:hAnsi="Times New Roman" w:cs="Times New Roman"/>
                <w:sz w:val="24"/>
                <w:szCs w:val="24"/>
                <w:lang w:eastAsia="lv-LV"/>
              </w:rPr>
              <w:t>Atbilde</w:t>
            </w:r>
            <w:r w:rsidR="004B031F">
              <w:rPr>
                <w:rFonts w:ascii="Times New Roman" w:eastAsia="Times New Roman" w:hAnsi="Times New Roman" w:cs="Times New Roman"/>
                <w:sz w:val="24"/>
                <w:szCs w:val="24"/>
                <w:lang w:eastAsia="lv-LV"/>
              </w:rPr>
              <w:t xml:space="preserve"> uz 4. jautājumu:</w:t>
            </w:r>
          </w:p>
          <w:p w14:paraId="11BCE64C" w14:textId="77777777" w:rsidR="004B031F" w:rsidRPr="00DF4651" w:rsidRDefault="004B031F" w:rsidP="00DF4651">
            <w:pPr>
              <w:contextualSpacing/>
              <w:jc w:val="both"/>
              <w:rPr>
                <w:rFonts w:ascii="Times New Roman" w:eastAsia="Times New Roman" w:hAnsi="Times New Roman" w:cs="Times New Roman"/>
                <w:sz w:val="24"/>
                <w:szCs w:val="24"/>
                <w:lang w:eastAsia="lv-LV"/>
              </w:rPr>
            </w:pPr>
          </w:p>
          <w:p w14:paraId="4A5126F1" w14:textId="77777777" w:rsidR="003C2B9B" w:rsidRDefault="00DF4651" w:rsidP="00DF4651">
            <w:pPr>
              <w:contextualSpacing/>
              <w:jc w:val="both"/>
              <w:rPr>
                <w:rFonts w:ascii="Times New Roman" w:eastAsia="Times New Roman" w:hAnsi="Times New Roman" w:cs="Times New Roman"/>
                <w:sz w:val="24"/>
                <w:szCs w:val="24"/>
                <w:lang w:eastAsia="lv-LV"/>
              </w:rPr>
            </w:pPr>
            <w:r w:rsidRPr="00DF4651">
              <w:rPr>
                <w:rFonts w:ascii="Times New Roman" w:eastAsia="Times New Roman" w:hAnsi="Times New Roman" w:cs="Times New Roman"/>
                <w:sz w:val="24"/>
                <w:szCs w:val="24"/>
                <w:lang w:eastAsia="lv-LV"/>
              </w:rPr>
              <w:t xml:space="preserve">Jā, SAM 4.3.1. 3.kārtā tiks atbalstīti tikai </w:t>
            </w:r>
            <w:r w:rsidR="004B031F">
              <w:rPr>
                <w:rFonts w:ascii="Times New Roman" w:eastAsia="Times New Roman" w:hAnsi="Times New Roman" w:cs="Times New Roman"/>
                <w:sz w:val="24"/>
                <w:szCs w:val="24"/>
                <w:lang w:eastAsia="lv-LV"/>
              </w:rPr>
              <w:t>siltum</w:t>
            </w:r>
            <w:r w:rsidRPr="00DF4651">
              <w:rPr>
                <w:rFonts w:ascii="Times New Roman" w:eastAsia="Times New Roman" w:hAnsi="Times New Roman" w:cs="Times New Roman"/>
                <w:sz w:val="24"/>
                <w:szCs w:val="24"/>
                <w:lang w:eastAsia="lv-LV"/>
              </w:rPr>
              <w:t>avoti</w:t>
            </w:r>
            <w:r w:rsidR="004B031F">
              <w:rPr>
                <w:rFonts w:ascii="Times New Roman" w:eastAsia="Times New Roman" w:hAnsi="Times New Roman" w:cs="Times New Roman"/>
                <w:sz w:val="24"/>
                <w:szCs w:val="24"/>
                <w:lang w:eastAsia="lv-LV"/>
              </w:rPr>
              <w:t>, jo atlases kārtas mē</w:t>
            </w:r>
            <w:r w:rsidRPr="00DF4651">
              <w:rPr>
                <w:rFonts w:ascii="Times New Roman" w:eastAsia="Times New Roman" w:hAnsi="Times New Roman" w:cs="Times New Roman"/>
                <w:sz w:val="24"/>
                <w:szCs w:val="24"/>
                <w:lang w:eastAsia="lv-LV"/>
              </w:rPr>
              <w:t xml:space="preserve">rķis ir pārslēgt katlumājas no gāzes (fosilajiem) uz šķeldu (u.c. atjaunojamajiem). </w:t>
            </w:r>
            <w:r w:rsidR="004B031F">
              <w:rPr>
                <w:rFonts w:ascii="Times New Roman" w:eastAsia="Times New Roman" w:hAnsi="Times New Roman" w:cs="Times New Roman"/>
                <w:sz w:val="24"/>
                <w:szCs w:val="24"/>
                <w:lang w:eastAsia="lv-LV"/>
              </w:rPr>
              <w:t xml:space="preserve">2. kārtai un 3.kārtai </w:t>
            </w:r>
            <w:r w:rsidRPr="00DF4651">
              <w:rPr>
                <w:rFonts w:ascii="Times New Roman" w:eastAsia="Times New Roman" w:hAnsi="Times New Roman" w:cs="Times New Roman"/>
                <w:sz w:val="24"/>
                <w:szCs w:val="24"/>
                <w:lang w:eastAsia="lv-LV"/>
              </w:rPr>
              <w:t>MK noteikumi ir kopīgi</w:t>
            </w:r>
            <w:r w:rsidR="004B031F">
              <w:rPr>
                <w:rFonts w:ascii="Times New Roman" w:eastAsia="Times New Roman" w:hAnsi="Times New Roman" w:cs="Times New Roman"/>
                <w:sz w:val="24"/>
                <w:szCs w:val="24"/>
                <w:lang w:eastAsia="lv-LV"/>
              </w:rPr>
              <w:t>, MK noteikumu 10.2.1. apakšpunktā noteiktais rādītājs “</w:t>
            </w:r>
            <w:r w:rsidR="004B031F" w:rsidRPr="004B031F">
              <w:rPr>
                <w:rFonts w:ascii="Times New Roman" w:eastAsia="Times New Roman" w:hAnsi="Times New Roman" w:cs="Times New Roman"/>
                <w:sz w:val="24"/>
                <w:szCs w:val="24"/>
                <w:lang w:eastAsia="lv-LV"/>
              </w:rPr>
              <w:t>rekonstruētie siltumtīkli – 14 km</w:t>
            </w:r>
            <w:r w:rsidR="004B031F">
              <w:rPr>
                <w:rFonts w:ascii="Times New Roman" w:eastAsia="Times New Roman" w:hAnsi="Times New Roman" w:cs="Times New Roman"/>
                <w:sz w:val="24"/>
                <w:szCs w:val="24"/>
                <w:lang w:eastAsia="lv-LV"/>
              </w:rPr>
              <w:t xml:space="preserve">” attiecies </w:t>
            </w:r>
            <w:r w:rsidRPr="00DF4651">
              <w:rPr>
                <w:rFonts w:ascii="Times New Roman" w:eastAsia="Times New Roman" w:hAnsi="Times New Roman" w:cs="Times New Roman"/>
                <w:sz w:val="24"/>
                <w:szCs w:val="24"/>
                <w:lang w:eastAsia="lv-LV"/>
              </w:rPr>
              <w:t xml:space="preserve">tikai uz </w:t>
            </w:r>
            <w:r w:rsidR="004B031F">
              <w:rPr>
                <w:rFonts w:ascii="Times New Roman" w:eastAsia="Times New Roman" w:hAnsi="Times New Roman" w:cs="Times New Roman"/>
                <w:sz w:val="24"/>
                <w:szCs w:val="24"/>
                <w:lang w:eastAsia="lv-LV"/>
              </w:rPr>
              <w:t xml:space="preserve">atlases </w:t>
            </w:r>
            <w:r w:rsidRPr="00DF4651">
              <w:rPr>
                <w:rFonts w:ascii="Times New Roman" w:eastAsia="Times New Roman" w:hAnsi="Times New Roman" w:cs="Times New Roman"/>
                <w:sz w:val="24"/>
                <w:szCs w:val="24"/>
                <w:lang w:eastAsia="lv-LV"/>
              </w:rPr>
              <w:t>2.kārtu.</w:t>
            </w:r>
          </w:p>
          <w:p w14:paraId="1C842436" w14:textId="79BFB35E" w:rsidR="00102270" w:rsidRPr="00F00E00" w:rsidRDefault="00102270" w:rsidP="00DF4651">
            <w:pPr>
              <w:contextualSpacing/>
              <w:jc w:val="both"/>
              <w:rPr>
                <w:rFonts w:ascii="Times New Roman" w:eastAsia="Times New Roman" w:hAnsi="Times New Roman" w:cs="Times New Roman"/>
                <w:sz w:val="24"/>
                <w:szCs w:val="24"/>
                <w:lang w:eastAsia="lv-LV"/>
              </w:rPr>
            </w:pPr>
          </w:p>
        </w:tc>
      </w:tr>
      <w:tr w:rsidR="003C2B9B" w:rsidRPr="00F00E00" w14:paraId="485163CF"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0FE06" w14:textId="77777777" w:rsidR="004B031F" w:rsidRDefault="004B031F" w:rsidP="004B031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5.jautājums:</w:t>
            </w:r>
            <w:r w:rsidRPr="004B031F">
              <w:rPr>
                <w:rFonts w:ascii="Times New Roman" w:eastAsia="Times New Roman" w:hAnsi="Times New Roman" w:cs="Times New Roman"/>
                <w:sz w:val="24"/>
                <w:szCs w:val="24"/>
                <w:lang w:eastAsia="lv-LV"/>
              </w:rPr>
              <w:t xml:space="preserve"> </w:t>
            </w:r>
          </w:p>
          <w:p w14:paraId="21C0C49B" w14:textId="77777777" w:rsidR="004B031F" w:rsidRDefault="004B031F" w:rsidP="004B031F">
            <w:pPr>
              <w:contextualSpacing/>
              <w:jc w:val="both"/>
              <w:rPr>
                <w:rFonts w:ascii="Times New Roman" w:eastAsia="Times New Roman" w:hAnsi="Times New Roman" w:cs="Times New Roman"/>
                <w:sz w:val="24"/>
                <w:szCs w:val="24"/>
                <w:lang w:eastAsia="lv-LV"/>
              </w:rPr>
            </w:pPr>
          </w:p>
          <w:p w14:paraId="5B48D04E" w14:textId="0B89F76A" w:rsidR="004B031F" w:rsidRPr="004B031F" w:rsidRDefault="004B031F" w:rsidP="004B031F">
            <w:pPr>
              <w:contextualSpacing/>
              <w:jc w:val="both"/>
              <w:rPr>
                <w:rFonts w:ascii="Times New Roman" w:eastAsia="Times New Roman" w:hAnsi="Times New Roman" w:cs="Times New Roman"/>
                <w:sz w:val="24"/>
                <w:szCs w:val="24"/>
                <w:lang w:eastAsia="lv-LV"/>
              </w:rPr>
            </w:pPr>
            <w:r w:rsidRPr="004B031F">
              <w:rPr>
                <w:rFonts w:ascii="Times New Roman" w:eastAsia="Times New Roman" w:hAnsi="Times New Roman" w:cs="Times New Roman"/>
                <w:sz w:val="24"/>
                <w:szCs w:val="24"/>
                <w:lang w:eastAsia="lv-LV"/>
              </w:rPr>
              <w:t xml:space="preserve">Daudzus potenciālos </w:t>
            </w:r>
            <w:r>
              <w:rPr>
                <w:rFonts w:ascii="Times New Roman" w:eastAsia="Times New Roman" w:hAnsi="Times New Roman" w:cs="Times New Roman"/>
                <w:sz w:val="24"/>
                <w:szCs w:val="24"/>
                <w:lang w:eastAsia="lv-LV"/>
              </w:rPr>
              <w:t xml:space="preserve">finansējuma saņēmējus </w:t>
            </w:r>
            <w:r w:rsidRPr="004B031F">
              <w:rPr>
                <w:rFonts w:ascii="Times New Roman" w:eastAsia="Times New Roman" w:hAnsi="Times New Roman" w:cs="Times New Roman"/>
                <w:sz w:val="24"/>
                <w:szCs w:val="24"/>
                <w:lang w:eastAsia="lv-LV"/>
              </w:rPr>
              <w:t>uztrauc projektu izpildes termiņš 31.12.2023. Vai ir iespējams līgumus organizēt 2 pakāpēs (projektēšana un būvniecība), kur projektēšanas sadaļa sākas uzreiz, bet būvniecības daļa sākas, kad: a) pabeigts būvprojekts; b) noslēgts līgums ar CFLA; c) ir pieejams savs finansējums (aizdevums, kredīts vai savi līdzekļi), ar tādu domu, ka ja a); b); c) aizņemtu tik ilgu laiku, ka būvniecību šo MK noteikumu ietvaros vairs nav iespējams realizēt, to varētu turpināt nākamā plānošanas perioda ietvaros (izmantojot šo jau noslēgto līgumu, kur daļa par projektēšanu jau ir izpildīta). Ir saprotams, ka nākamā plānošanas perioda nosacījumi vēl nav zināmi, bet kā tas būtu, ja pieņemtu, ka nosacījumi būtu tādi paši, kādi tie ir šobrīd?</w:t>
            </w:r>
          </w:p>
          <w:p w14:paraId="19074E3E" w14:textId="46E5497E" w:rsidR="003C2B9B" w:rsidRPr="00F00E00" w:rsidRDefault="004B031F" w:rsidP="00DF4651">
            <w:pPr>
              <w:contextualSpacing/>
              <w:jc w:val="both"/>
              <w:rPr>
                <w:rFonts w:ascii="Times New Roman" w:eastAsia="Times New Roman" w:hAnsi="Times New Roman" w:cs="Times New Roman"/>
                <w:sz w:val="24"/>
                <w:szCs w:val="24"/>
                <w:lang w:eastAsia="lv-LV"/>
              </w:rPr>
            </w:pPr>
            <w:r w:rsidRPr="004B031F">
              <w:rPr>
                <w:rFonts w:ascii="Times New Roman" w:eastAsia="Times New Roman" w:hAnsi="Times New Roman" w:cs="Times New Roman"/>
                <w:sz w:val="24"/>
                <w:szCs w:val="24"/>
                <w:lang w:eastAsia="lv-LV"/>
              </w:rPr>
              <w:t>Ņemot vērā, ka projektēšana var aizņemt 6-12 mēnešus, būvniecības sadaļa varētu būt spēkā nākošā gada pavasarī.</w:t>
            </w:r>
          </w:p>
        </w:tc>
      </w:tr>
      <w:tr w:rsidR="003C2B9B" w:rsidRPr="00F00E00" w14:paraId="4E9FDE43"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7F23F351" w14:textId="0939EE72" w:rsidR="004B031F" w:rsidRPr="004B031F" w:rsidRDefault="004B031F" w:rsidP="004B031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5. jautājumu:</w:t>
            </w:r>
          </w:p>
          <w:p w14:paraId="198461A5" w14:textId="77777777" w:rsidR="00983B0A" w:rsidRDefault="00983B0A" w:rsidP="004B031F">
            <w:pPr>
              <w:contextualSpacing/>
              <w:jc w:val="both"/>
              <w:rPr>
                <w:rFonts w:ascii="Times New Roman" w:eastAsia="Times New Roman" w:hAnsi="Times New Roman" w:cs="Times New Roman"/>
                <w:sz w:val="24"/>
                <w:szCs w:val="24"/>
                <w:lang w:eastAsia="lv-LV"/>
              </w:rPr>
            </w:pPr>
          </w:p>
          <w:p w14:paraId="66254CA6" w14:textId="64EC156B" w:rsidR="004B031F" w:rsidRPr="004B031F" w:rsidRDefault="00983B0A" w:rsidP="004B031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MK noteikumi</w:t>
            </w:r>
            <w:r w:rsidR="004B031F" w:rsidRPr="004B031F">
              <w:rPr>
                <w:rFonts w:ascii="Times New Roman" w:eastAsia="Times New Roman" w:hAnsi="Times New Roman" w:cs="Times New Roman"/>
                <w:sz w:val="24"/>
                <w:szCs w:val="24"/>
                <w:lang w:eastAsia="lv-LV"/>
              </w:rPr>
              <w:t xml:space="preserve"> nosaka, ka ne tikai projektu izpildes termiņš ir 2023. gada 31. decembris, bet arī projekta iznākuma rādītāji sasniedzami līdz 2023. gada 31. decembrim. Līdz ar to projektā plānojamas un īstenojamas tādas darbības, kuru ietvaros tiks sasniegti iznākuma rādītāji (MK noteikumu 10.2.3., 10.2.4. un 10.2.5. apakšpunkti), kuri t.sk. tiek monitorēti projekta pēcuzraudzības periodā. Tikai izstrādāts būvprojekts nenodrošinās projektā sasniedzamos iznākuma rādītājus un nenodrošinās projekta mērķa sasniegšanu, līdz ar to šāds projekts atlases kārtas ietvaros nav atbalstāms. Proti, nav iespējams dalīt projekta darbības, daļu no tām īstenojot cita projekta ietvaros. Papildu norādām, ka ir noteikti projektu iesniegumu kvalitātes vērtēšanas kritēriji, kuros ir sasniedzams minimālais nepieciešamais punktu skaits attiecībā uz projekta ietvaros plānoto sasniedzamo energoefektivitāti. Tā pat arī līgumā par projekta īstenošanu ir paredzēts gan samazināt attiecināmo izmaksu apmēru, gan apturēt maksājumus, ja projekta ietvaros netiek sasniegti uzraudzības rādītāji, kas tika norādīti projekta iesniegumā un par kuriem tika piešķirti punkti projekta iesnieguma vērtēšanas gaitā.</w:t>
            </w:r>
          </w:p>
          <w:p w14:paraId="6E750D46" w14:textId="77777777" w:rsidR="001D5BA4" w:rsidRDefault="004B031F" w:rsidP="004B031F">
            <w:pPr>
              <w:contextualSpacing/>
              <w:jc w:val="both"/>
              <w:rPr>
                <w:rFonts w:ascii="Times New Roman" w:eastAsia="Times New Roman" w:hAnsi="Times New Roman" w:cs="Times New Roman"/>
                <w:sz w:val="24"/>
                <w:szCs w:val="24"/>
                <w:lang w:eastAsia="lv-LV"/>
              </w:rPr>
            </w:pPr>
            <w:r w:rsidRPr="004B031F">
              <w:rPr>
                <w:rFonts w:ascii="Times New Roman" w:eastAsia="Times New Roman" w:hAnsi="Times New Roman" w:cs="Times New Roman"/>
                <w:sz w:val="24"/>
                <w:szCs w:val="24"/>
                <w:lang w:eastAsia="lv-LV"/>
              </w:rPr>
              <w:t>Lai projektu varētu atbalstīt, uz projekta iesnieguma iesniegšanu ir jānodrošina pēc iespējas augstāka gatavības pakāpe, kas arī tiek vērtēta projektu iesniegumu kvalitātes vērtēšanas kritērijos (kvalitātes kritērijs Nr. 15). Līdz ar to aicinām izvērtēt, vai līdz MK noteikumos noteiktajam termiņam būs iespējams gan pabeigt būvdarbus, gan sasniegt projekta iznākuma rādītājus.</w:t>
            </w:r>
          </w:p>
          <w:p w14:paraId="5A17658E" w14:textId="618961AD" w:rsidR="00102270" w:rsidRPr="00F00E00" w:rsidRDefault="00102270" w:rsidP="004B031F">
            <w:pPr>
              <w:contextualSpacing/>
              <w:jc w:val="both"/>
              <w:rPr>
                <w:rFonts w:ascii="Times New Roman" w:eastAsia="Times New Roman" w:hAnsi="Times New Roman" w:cs="Times New Roman"/>
                <w:sz w:val="24"/>
                <w:szCs w:val="24"/>
                <w:lang w:eastAsia="lv-LV"/>
              </w:rPr>
            </w:pPr>
          </w:p>
        </w:tc>
      </w:tr>
      <w:tr w:rsidR="00983B0A" w:rsidRPr="00F00E00" w14:paraId="7BF3605E"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43B35" w14:textId="77777777" w:rsidR="00983B0A" w:rsidRDefault="00983B0A" w:rsidP="004B031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6.jautājums:</w:t>
            </w:r>
            <w:r w:rsidRPr="00983B0A">
              <w:rPr>
                <w:rFonts w:ascii="Times New Roman" w:eastAsia="Times New Roman" w:hAnsi="Times New Roman" w:cs="Times New Roman"/>
                <w:sz w:val="24"/>
                <w:szCs w:val="24"/>
                <w:lang w:eastAsia="lv-LV"/>
              </w:rPr>
              <w:t xml:space="preserve"> </w:t>
            </w:r>
          </w:p>
          <w:p w14:paraId="32727B4D" w14:textId="77777777" w:rsidR="00983B0A" w:rsidRDefault="00983B0A" w:rsidP="004B031F">
            <w:pPr>
              <w:contextualSpacing/>
              <w:jc w:val="both"/>
              <w:rPr>
                <w:rFonts w:ascii="Times New Roman" w:eastAsia="Times New Roman" w:hAnsi="Times New Roman" w:cs="Times New Roman"/>
                <w:sz w:val="24"/>
                <w:szCs w:val="24"/>
                <w:lang w:eastAsia="lv-LV"/>
              </w:rPr>
            </w:pPr>
          </w:p>
          <w:p w14:paraId="73BEDB63" w14:textId="00E02830" w:rsidR="00983B0A" w:rsidRDefault="00983B0A" w:rsidP="004B031F">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Vai būtu pieļaujams avansa maksājums par būvniecības sadaļu (ja notiek vēl tikai projektēšana), ņemot vērā, ka iekārtu izgatavošana no pasūtīšanas brīža varētu aizņemt ilgāku laiku, kā tas ir bijis līdz šim un sagaidot būvniecības stadiju, ir iespējamība, ka tiks zaudēts liels laika periods no tā jau tik ļoti ierobežotā laika?</w:t>
            </w:r>
          </w:p>
        </w:tc>
      </w:tr>
      <w:tr w:rsidR="00983B0A" w:rsidRPr="00F00E00" w14:paraId="6A9E0A39"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1194BDF6" w14:textId="0E18D362" w:rsidR="00983B0A" w:rsidRPr="00983B0A" w:rsidRDefault="00983B0A" w:rsidP="00983B0A">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6. jautājumu:</w:t>
            </w:r>
            <w:r w:rsidRPr="00983B0A">
              <w:rPr>
                <w:rFonts w:ascii="Times New Roman" w:eastAsia="Times New Roman" w:hAnsi="Times New Roman" w:cs="Times New Roman"/>
                <w:sz w:val="24"/>
                <w:szCs w:val="24"/>
                <w:lang w:eastAsia="lv-LV"/>
              </w:rPr>
              <w:tab/>
            </w:r>
          </w:p>
          <w:p w14:paraId="57A30B4E" w14:textId="77777777" w:rsidR="00983B0A" w:rsidRDefault="00983B0A" w:rsidP="00983B0A">
            <w:pPr>
              <w:contextualSpacing/>
              <w:jc w:val="both"/>
              <w:rPr>
                <w:rFonts w:ascii="Times New Roman" w:eastAsia="Times New Roman" w:hAnsi="Times New Roman" w:cs="Times New Roman"/>
                <w:sz w:val="24"/>
                <w:szCs w:val="24"/>
                <w:lang w:eastAsia="lv-LV"/>
              </w:rPr>
            </w:pPr>
          </w:p>
          <w:p w14:paraId="5D8DDC69" w14:textId="77777777" w:rsid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Saskaņā ar MK noteikumu 39. punktu finansējuma saņēmējs var saņemt avansa maksājumus, kuru kopsumma nepārsniedz 90 % no projektam piešķirtā K</w:t>
            </w:r>
            <w:r w:rsidR="00102270">
              <w:rPr>
                <w:rFonts w:ascii="Times New Roman" w:eastAsia="Times New Roman" w:hAnsi="Times New Roman" w:cs="Times New Roman"/>
                <w:sz w:val="24"/>
                <w:szCs w:val="24"/>
                <w:lang w:eastAsia="lv-LV"/>
              </w:rPr>
              <w:t xml:space="preserve">F </w:t>
            </w:r>
            <w:r w:rsidRPr="00983B0A">
              <w:rPr>
                <w:rFonts w:ascii="Times New Roman" w:eastAsia="Times New Roman" w:hAnsi="Times New Roman" w:cs="Times New Roman"/>
                <w:sz w:val="24"/>
                <w:szCs w:val="24"/>
                <w:lang w:eastAsia="lv-LV"/>
              </w:rPr>
              <w:t xml:space="preserve">finansējuma. Vienlaikus norādām, ka saņemtais avansa maksājums </w:t>
            </w:r>
            <w:r w:rsidR="00102270">
              <w:rPr>
                <w:rFonts w:ascii="Times New Roman" w:eastAsia="Times New Roman" w:hAnsi="Times New Roman" w:cs="Times New Roman"/>
                <w:sz w:val="24"/>
                <w:szCs w:val="24"/>
                <w:lang w:eastAsia="lv-LV"/>
              </w:rPr>
              <w:t>izlietojams</w:t>
            </w:r>
            <w:r w:rsidRPr="00983B0A">
              <w:rPr>
                <w:rFonts w:ascii="Times New Roman" w:eastAsia="Times New Roman" w:hAnsi="Times New Roman" w:cs="Times New Roman"/>
                <w:sz w:val="24"/>
                <w:szCs w:val="24"/>
                <w:lang w:eastAsia="lv-LV"/>
              </w:rPr>
              <w:t xml:space="preserve"> sešu mēnešu laikā, turklāt avansa maksājuma saņemšanai ir jāiesniedz pamatojošie dokumenti, piemēram, iepirkuma līguma kopiju. </w:t>
            </w:r>
            <w:r>
              <w:rPr>
                <w:rFonts w:ascii="Times New Roman" w:eastAsia="Times New Roman" w:hAnsi="Times New Roman" w:cs="Times New Roman"/>
                <w:sz w:val="24"/>
                <w:szCs w:val="24"/>
                <w:lang w:eastAsia="lv-LV"/>
              </w:rPr>
              <w:t>CFLA</w:t>
            </w:r>
            <w:r w:rsidRPr="00983B0A">
              <w:rPr>
                <w:rFonts w:ascii="Times New Roman" w:eastAsia="Times New Roman" w:hAnsi="Times New Roman" w:cs="Times New Roman"/>
                <w:sz w:val="24"/>
                <w:szCs w:val="24"/>
                <w:lang w:eastAsia="lv-LV"/>
              </w:rPr>
              <w:t xml:space="preserve"> pēc iesniegtās dokumentācijas pārbaudes var lemt par avansa maksājuma pieprasījuma noraidīšanu vai apmaksu pilnā vai daļējā apmērā vai pa daļām. </w:t>
            </w:r>
          </w:p>
          <w:p w14:paraId="1A1D2195" w14:textId="264FC6E4" w:rsidR="00102270" w:rsidRDefault="00102270" w:rsidP="00983B0A">
            <w:pPr>
              <w:contextualSpacing/>
              <w:jc w:val="both"/>
              <w:rPr>
                <w:rFonts w:ascii="Times New Roman" w:eastAsia="Times New Roman" w:hAnsi="Times New Roman" w:cs="Times New Roman"/>
                <w:sz w:val="24"/>
                <w:szCs w:val="24"/>
                <w:lang w:eastAsia="lv-LV"/>
              </w:rPr>
            </w:pPr>
          </w:p>
        </w:tc>
      </w:tr>
      <w:tr w:rsidR="00983B0A" w:rsidRPr="00F00E00" w14:paraId="238EEF3B"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01B1F" w14:textId="77777777" w:rsidR="00983B0A" w:rsidRDefault="00983B0A" w:rsidP="00983B0A">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7.jautājums:</w:t>
            </w:r>
            <w:r w:rsidRPr="00983B0A">
              <w:rPr>
                <w:rFonts w:ascii="Times New Roman" w:eastAsia="Times New Roman" w:hAnsi="Times New Roman" w:cs="Times New Roman"/>
                <w:sz w:val="24"/>
                <w:szCs w:val="24"/>
                <w:lang w:eastAsia="lv-LV"/>
              </w:rPr>
              <w:t xml:space="preserve"> </w:t>
            </w:r>
          </w:p>
          <w:p w14:paraId="5581DF7B" w14:textId="77777777" w:rsidR="00983B0A" w:rsidRDefault="00983B0A" w:rsidP="00983B0A">
            <w:pPr>
              <w:contextualSpacing/>
              <w:jc w:val="both"/>
              <w:rPr>
                <w:rFonts w:ascii="Times New Roman" w:eastAsia="Times New Roman" w:hAnsi="Times New Roman" w:cs="Times New Roman"/>
                <w:sz w:val="24"/>
                <w:szCs w:val="24"/>
                <w:lang w:eastAsia="lv-LV"/>
              </w:rPr>
            </w:pPr>
          </w:p>
          <w:p w14:paraId="0839917C" w14:textId="726754D0" w:rsid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Parasti piedāvājumu derīguma termiņš nepārsniedz 150 dienas, bet, šobrīd,  tirgus apstākļos viss mainās pa nedēļām, pastāv risks, ka uzņēmēji nespēs nogarantēt cenu kādā periodā uz priekšu un bankas atteiksies dot piedāvājumu garantiju. Kā būt ar šo? Teorētiski jāslēdz līgumu atbilstoši iepirkuma procedūrā piedāvātajam, bet ja būvniecība sākas, piem. tikai pēc gada un šajā laikā, piem. metāla (vai citas) cenas ir augušas vairākas reizes, vai ir kādi instrumenti lai līgumu turpinātu un pieļautu izmaiņas līgumcenā (pret piedāvājumā piedāvāto)?</w:t>
            </w:r>
          </w:p>
        </w:tc>
      </w:tr>
      <w:tr w:rsidR="00983B0A" w:rsidRPr="00F00E00" w14:paraId="4830662F"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0E34D60E" w14:textId="2C91B5B9" w:rsidR="00983B0A" w:rsidRP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Atbilde</w:t>
            </w:r>
            <w:r>
              <w:rPr>
                <w:rFonts w:ascii="Times New Roman" w:eastAsia="Times New Roman" w:hAnsi="Times New Roman" w:cs="Times New Roman"/>
                <w:sz w:val="24"/>
                <w:szCs w:val="24"/>
                <w:lang w:eastAsia="lv-LV"/>
              </w:rPr>
              <w:t xml:space="preserve"> uz 7. jautājumu</w:t>
            </w:r>
            <w:r w:rsidRPr="00983B0A">
              <w:rPr>
                <w:rFonts w:ascii="Times New Roman" w:eastAsia="Times New Roman" w:hAnsi="Times New Roman" w:cs="Times New Roman"/>
                <w:sz w:val="24"/>
                <w:szCs w:val="24"/>
                <w:lang w:eastAsia="lv-LV"/>
              </w:rPr>
              <w:t xml:space="preserve">: </w:t>
            </w:r>
          </w:p>
          <w:p w14:paraId="15A6FB96" w14:textId="77777777" w:rsidR="00983B0A" w:rsidRDefault="00983B0A" w:rsidP="00983B0A">
            <w:pPr>
              <w:contextualSpacing/>
              <w:jc w:val="both"/>
              <w:rPr>
                <w:rFonts w:ascii="Times New Roman" w:eastAsia="Times New Roman" w:hAnsi="Times New Roman" w:cs="Times New Roman"/>
                <w:sz w:val="24"/>
                <w:szCs w:val="24"/>
                <w:lang w:eastAsia="lv-LV"/>
              </w:rPr>
            </w:pPr>
          </w:p>
          <w:p w14:paraId="77C83C45" w14:textId="7D2F6AAA" w:rsid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Kā rīkoties iepirkumu līgumu vadībā krīzes apstākļos</w:t>
            </w:r>
            <w:r w:rsidR="00102270">
              <w:rPr>
                <w:rFonts w:ascii="Times New Roman" w:eastAsia="Times New Roman" w:hAnsi="Times New Roman" w:cs="Times New Roman"/>
                <w:sz w:val="24"/>
                <w:szCs w:val="24"/>
                <w:lang w:eastAsia="lv-LV"/>
              </w:rPr>
              <w:t>,</w:t>
            </w:r>
            <w:r w:rsidRPr="00983B0A">
              <w:rPr>
                <w:rFonts w:ascii="Times New Roman" w:eastAsia="Times New Roman" w:hAnsi="Times New Roman" w:cs="Times New Roman"/>
                <w:sz w:val="24"/>
                <w:szCs w:val="24"/>
                <w:lang w:eastAsia="lv-LV"/>
              </w:rPr>
              <w:t xml:space="preserve"> aicinām skatīties Iepirkumu uzraudzības biroja tīmekļvietnē publicēto materiālu. Pieejams: </w:t>
            </w:r>
            <w:hyperlink r:id="rId8" w:history="1">
              <w:r w:rsidR="00102270" w:rsidRPr="00A07C92">
                <w:rPr>
                  <w:rStyle w:val="Hyperlink"/>
                  <w:rFonts w:ascii="Times New Roman" w:eastAsia="Times New Roman" w:hAnsi="Times New Roman" w:cs="Times New Roman"/>
                  <w:sz w:val="24"/>
                  <w:szCs w:val="24"/>
                  <w:lang w:eastAsia="lv-LV"/>
                </w:rPr>
                <w:t>https://www.cfla.gov.lv/lv/jaunums/iub-skaidrojums-par-ligumu-vadibu-krizes-apstaklos</w:t>
              </w:r>
            </w:hyperlink>
            <w:r w:rsidRPr="00983B0A">
              <w:rPr>
                <w:rFonts w:ascii="Times New Roman" w:eastAsia="Times New Roman" w:hAnsi="Times New Roman" w:cs="Times New Roman"/>
                <w:sz w:val="24"/>
                <w:szCs w:val="24"/>
                <w:lang w:eastAsia="lv-LV"/>
              </w:rPr>
              <w:t>.</w:t>
            </w:r>
          </w:p>
          <w:p w14:paraId="6A368244" w14:textId="2F9EBD13" w:rsidR="00102270" w:rsidRDefault="00102270" w:rsidP="00983B0A">
            <w:pPr>
              <w:contextualSpacing/>
              <w:jc w:val="both"/>
              <w:rPr>
                <w:rFonts w:ascii="Times New Roman" w:eastAsia="Times New Roman" w:hAnsi="Times New Roman" w:cs="Times New Roman"/>
                <w:sz w:val="24"/>
                <w:szCs w:val="24"/>
                <w:lang w:eastAsia="lv-LV"/>
              </w:rPr>
            </w:pPr>
          </w:p>
        </w:tc>
      </w:tr>
      <w:tr w:rsidR="00983B0A" w:rsidRPr="00F00E00" w14:paraId="60A5658D"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249BC" w14:textId="77777777" w:rsidR="00983B0A" w:rsidRDefault="00983B0A" w:rsidP="00983B0A">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8.jautājums:</w:t>
            </w:r>
            <w:r w:rsidRPr="00983B0A">
              <w:rPr>
                <w:rFonts w:ascii="Times New Roman" w:eastAsia="Times New Roman" w:hAnsi="Times New Roman" w:cs="Times New Roman"/>
                <w:sz w:val="24"/>
                <w:szCs w:val="24"/>
                <w:lang w:eastAsia="lv-LV"/>
              </w:rPr>
              <w:t xml:space="preserve"> </w:t>
            </w:r>
          </w:p>
          <w:p w14:paraId="5451E024" w14:textId="77777777" w:rsidR="00983B0A" w:rsidRDefault="00983B0A" w:rsidP="00983B0A">
            <w:pPr>
              <w:contextualSpacing/>
              <w:jc w:val="both"/>
              <w:rPr>
                <w:rFonts w:ascii="Times New Roman" w:eastAsia="Times New Roman" w:hAnsi="Times New Roman" w:cs="Times New Roman"/>
                <w:sz w:val="24"/>
                <w:szCs w:val="24"/>
                <w:lang w:eastAsia="lv-LV"/>
              </w:rPr>
            </w:pPr>
          </w:p>
          <w:p w14:paraId="0CCE47CE" w14:textId="6410B193" w:rsidR="00983B0A" w:rsidRP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 xml:space="preserve">Kad var uzsākt projekta īstenošanu un vai varēs saņemt atbalstu arī par projekta tehniskās dokumentācijas sagatavošanas izmaksām, kas radušās pirms projekta iesniegšanas CFLA? </w:t>
            </w:r>
          </w:p>
        </w:tc>
      </w:tr>
      <w:tr w:rsidR="00983B0A" w:rsidRPr="00F00E00" w14:paraId="599ECB2E"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1FCF7E9D" w14:textId="20A649B2" w:rsidR="00983B0A" w:rsidRP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Atbilde</w:t>
            </w:r>
            <w:r>
              <w:rPr>
                <w:rFonts w:ascii="Times New Roman" w:eastAsia="Times New Roman" w:hAnsi="Times New Roman" w:cs="Times New Roman"/>
                <w:sz w:val="24"/>
                <w:szCs w:val="24"/>
                <w:lang w:eastAsia="lv-LV"/>
              </w:rPr>
              <w:t xml:space="preserve"> uz 8.jautājumu</w:t>
            </w:r>
            <w:r w:rsidRPr="00983B0A">
              <w:rPr>
                <w:rFonts w:ascii="Times New Roman" w:eastAsia="Times New Roman" w:hAnsi="Times New Roman" w:cs="Times New Roman"/>
                <w:sz w:val="24"/>
                <w:szCs w:val="24"/>
                <w:lang w:eastAsia="lv-LV"/>
              </w:rPr>
              <w:t xml:space="preserve">: </w:t>
            </w:r>
          </w:p>
          <w:p w14:paraId="2DCC8AFC" w14:textId="68C4D37D" w:rsidR="00983B0A" w:rsidRDefault="00983B0A" w:rsidP="00983B0A">
            <w:pPr>
              <w:contextualSpacing/>
              <w:jc w:val="both"/>
              <w:rPr>
                <w:rFonts w:ascii="Times New Roman" w:eastAsia="Times New Roman" w:hAnsi="Times New Roman" w:cs="Times New Roman"/>
                <w:sz w:val="24"/>
                <w:szCs w:val="24"/>
                <w:lang w:eastAsia="lv-LV"/>
              </w:rPr>
            </w:pPr>
          </w:p>
          <w:p w14:paraId="7639139D" w14:textId="07C453D5" w:rsid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MK noteikumu 46.punkts</w:t>
            </w:r>
            <w:r w:rsidR="00D24CAE">
              <w:rPr>
                <w:rStyle w:val="FootnoteReference"/>
                <w:rFonts w:ascii="Times New Roman" w:eastAsia="Times New Roman" w:hAnsi="Times New Roman" w:cs="Times New Roman"/>
                <w:sz w:val="24"/>
                <w:szCs w:val="24"/>
                <w:lang w:eastAsia="lv-LV"/>
              </w:rPr>
              <w:footnoteReference w:id="1"/>
            </w:r>
            <w:r w:rsidRPr="00983B0A">
              <w:rPr>
                <w:rFonts w:ascii="Times New Roman" w:eastAsia="Times New Roman" w:hAnsi="Times New Roman" w:cs="Times New Roman"/>
                <w:sz w:val="24"/>
                <w:szCs w:val="24"/>
                <w:lang w:eastAsia="lv-LV"/>
              </w:rPr>
              <w:t xml:space="preserve"> nosaka, ka attiecināmas </w:t>
            </w:r>
            <w:r w:rsidR="00D24CAE">
              <w:rPr>
                <w:rFonts w:ascii="Times New Roman" w:eastAsia="Times New Roman" w:hAnsi="Times New Roman" w:cs="Times New Roman"/>
                <w:sz w:val="24"/>
                <w:szCs w:val="24"/>
                <w:lang w:eastAsia="lv-LV"/>
              </w:rPr>
              <w:t>ir arī</w:t>
            </w:r>
            <w:r w:rsidRPr="00983B0A">
              <w:rPr>
                <w:rFonts w:ascii="Times New Roman" w:eastAsia="Times New Roman" w:hAnsi="Times New Roman" w:cs="Times New Roman"/>
                <w:sz w:val="24"/>
                <w:szCs w:val="24"/>
                <w:lang w:eastAsia="lv-LV"/>
              </w:rPr>
              <w:t xml:space="preserve"> izmaksas par tehniskās dokumentācijas sagatavošanu (</w:t>
            </w:r>
            <w:r w:rsidR="00D24CAE">
              <w:rPr>
                <w:rFonts w:ascii="Times New Roman" w:eastAsia="Times New Roman" w:hAnsi="Times New Roman" w:cs="Times New Roman"/>
                <w:sz w:val="24"/>
                <w:szCs w:val="24"/>
                <w:lang w:eastAsia="lv-LV"/>
              </w:rPr>
              <w:t xml:space="preserve">MK noteikumu </w:t>
            </w:r>
            <w:r w:rsidRPr="00983B0A">
              <w:rPr>
                <w:rFonts w:ascii="Times New Roman" w:eastAsia="Times New Roman" w:hAnsi="Times New Roman" w:cs="Times New Roman"/>
                <w:sz w:val="24"/>
                <w:szCs w:val="24"/>
                <w:lang w:eastAsia="lv-LV"/>
              </w:rPr>
              <w:t>24.1.</w:t>
            </w:r>
            <w:r w:rsidR="00D24CAE">
              <w:rPr>
                <w:rFonts w:ascii="Times New Roman" w:eastAsia="Times New Roman" w:hAnsi="Times New Roman" w:cs="Times New Roman"/>
                <w:sz w:val="24"/>
                <w:szCs w:val="24"/>
                <w:lang w:eastAsia="lv-LV"/>
              </w:rPr>
              <w:t xml:space="preserve"> </w:t>
            </w:r>
            <w:r w:rsidRPr="00983B0A">
              <w:rPr>
                <w:rFonts w:ascii="Times New Roman" w:eastAsia="Times New Roman" w:hAnsi="Times New Roman" w:cs="Times New Roman"/>
                <w:sz w:val="24"/>
                <w:szCs w:val="24"/>
                <w:lang w:eastAsia="lv-LV"/>
              </w:rPr>
              <w:t>un 24.2.apakšpunktā minētās izmaksas), kas radušās pirms projekta pieteikuma iesniegšanas CFLA, pie nosacījuma, ka šīs izmaksas ir radušās pēc 2017.gada 30.jūnija.</w:t>
            </w:r>
          </w:p>
          <w:p w14:paraId="4C11CF9E" w14:textId="6C3F584C" w:rsidR="00D24CAE" w:rsidRDefault="00D24CAE" w:rsidP="00983B0A">
            <w:pPr>
              <w:contextualSpacing/>
              <w:jc w:val="both"/>
              <w:rPr>
                <w:rFonts w:ascii="Times New Roman" w:eastAsia="Times New Roman" w:hAnsi="Times New Roman" w:cs="Times New Roman"/>
                <w:sz w:val="24"/>
                <w:szCs w:val="24"/>
                <w:lang w:eastAsia="lv-LV"/>
              </w:rPr>
            </w:pPr>
          </w:p>
          <w:p w14:paraId="06B2724A" w14:textId="77777777" w:rsidR="00983B0A" w:rsidRPr="00983B0A" w:rsidRDefault="00983B0A" w:rsidP="00983B0A">
            <w:pPr>
              <w:contextualSpacing/>
              <w:jc w:val="both"/>
              <w:rPr>
                <w:rFonts w:ascii="Times New Roman" w:eastAsia="Times New Roman" w:hAnsi="Times New Roman" w:cs="Times New Roman"/>
                <w:sz w:val="24"/>
                <w:szCs w:val="24"/>
                <w:lang w:eastAsia="lv-LV"/>
              </w:rPr>
            </w:pPr>
            <w:r w:rsidRPr="00983B0A">
              <w:rPr>
                <w:rFonts w:ascii="Times New Roman" w:eastAsia="Times New Roman" w:hAnsi="Times New Roman" w:cs="Times New Roman"/>
                <w:sz w:val="24"/>
                <w:szCs w:val="24"/>
                <w:lang w:eastAsia="lv-LV"/>
              </w:rPr>
              <w:t>Attiecībā uz būvdarbu veikšanu un iekārtu iegādi ir jānodala divu veidu projekti:</w:t>
            </w:r>
          </w:p>
          <w:p w14:paraId="306FFD21" w14:textId="242D7210" w:rsidR="00A4191C" w:rsidRDefault="00983B0A" w:rsidP="00A4191C">
            <w:pPr>
              <w:pStyle w:val="ListParagraph"/>
              <w:numPr>
                <w:ilvl w:val="0"/>
                <w:numId w:val="32"/>
              </w:numPr>
              <w:ind w:left="462" w:hanging="462"/>
              <w:jc w:val="both"/>
              <w:rPr>
                <w:rFonts w:ascii="Times New Roman" w:eastAsia="Times New Roman" w:hAnsi="Times New Roman" w:cs="Times New Roman"/>
                <w:sz w:val="24"/>
                <w:szCs w:val="24"/>
                <w:lang w:eastAsia="lv-LV"/>
              </w:rPr>
            </w:pPr>
            <w:r w:rsidRPr="00A4191C">
              <w:rPr>
                <w:rFonts w:ascii="Times New Roman" w:eastAsia="Times New Roman" w:hAnsi="Times New Roman" w:cs="Times New Roman"/>
                <w:b/>
                <w:bCs/>
                <w:sz w:val="24"/>
                <w:szCs w:val="24"/>
                <w:lang w:eastAsia="lv-LV"/>
              </w:rPr>
              <w:t>Ja atbalsts tiek sniegts saskaņā ar Regulas Nr.651/2014</w:t>
            </w:r>
            <w:r w:rsidR="006107C3">
              <w:rPr>
                <w:rStyle w:val="FootnoteReference"/>
                <w:rFonts w:ascii="Times New Roman" w:eastAsia="Times New Roman" w:hAnsi="Times New Roman" w:cs="Times New Roman"/>
                <w:b/>
                <w:bCs/>
                <w:sz w:val="24"/>
                <w:szCs w:val="24"/>
                <w:lang w:eastAsia="lv-LV"/>
              </w:rPr>
              <w:footnoteReference w:id="2"/>
            </w:r>
            <w:r w:rsidRPr="00A4191C">
              <w:rPr>
                <w:rFonts w:ascii="Times New Roman" w:eastAsia="Times New Roman" w:hAnsi="Times New Roman" w:cs="Times New Roman"/>
                <w:b/>
                <w:bCs/>
                <w:sz w:val="24"/>
                <w:szCs w:val="24"/>
                <w:lang w:eastAsia="lv-LV"/>
              </w:rPr>
              <w:t xml:space="preserve"> 38.vai 46.pantu</w:t>
            </w:r>
            <w:r w:rsidRPr="00D24CAE">
              <w:rPr>
                <w:rFonts w:ascii="Times New Roman" w:eastAsia="Times New Roman" w:hAnsi="Times New Roman" w:cs="Times New Roman"/>
                <w:sz w:val="24"/>
                <w:szCs w:val="24"/>
                <w:lang w:eastAsia="lv-LV"/>
              </w:rPr>
              <w:t xml:space="preserve">, </w:t>
            </w:r>
            <w:r w:rsidRPr="00F73AEB">
              <w:rPr>
                <w:rFonts w:ascii="Times New Roman" w:eastAsia="Times New Roman" w:hAnsi="Times New Roman" w:cs="Times New Roman"/>
                <w:sz w:val="24"/>
                <w:szCs w:val="24"/>
                <w:lang w:eastAsia="lv-LV"/>
              </w:rPr>
              <w:t>projekta īstenošanu var uzsākt no dienas, ka</w:t>
            </w:r>
            <w:r w:rsidR="00CF1C05">
              <w:rPr>
                <w:rFonts w:ascii="Times New Roman" w:eastAsia="Times New Roman" w:hAnsi="Times New Roman" w:cs="Times New Roman"/>
                <w:sz w:val="24"/>
                <w:szCs w:val="24"/>
                <w:lang w:eastAsia="lv-LV"/>
              </w:rPr>
              <w:t>d</w:t>
            </w:r>
            <w:r w:rsidRPr="00F73AEB">
              <w:rPr>
                <w:rFonts w:ascii="Times New Roman" w:eastAsia="Times New Roman" w:hAnsi="Times New Roman" w:cs="Times New Roman"/>
                <w:sz w:val="24"/>
                <w:szCs w:val="24"/>
                <w:lang w:eastAsia="lv-LV"/>
              </w:rPr>
              <w:t xml:space="preserve"> projekts iesniegts CFLA.</w:t>
            </w:r>
            <w:r w:rsidRPr="00D24CAE">
              <w:rPr>
                <w:rFonts w:ascii="Times New Roman" w:eastAsia="Times New Roman" w:hAnsi="Times New Roman" w:cs="Times New Roman"/>
                <w:sz w:val="24"/>
                <w:szCs w:val="24"/>
                <w:lang w:eastAsia="lv-LV"/>
              </w:rPr>
              <w:t xml:space="preserve"> </w:t>
            </w:r>
            <w:r w:rsidR="00F73AEB">
              <w:rPr>
                <w:rFonts w:ascii="Times New Roman" w:eastAsia="Times New Roman" w:hAnsi="Times New Roman" w:cs="Times New Roman"/>
                <w:sz w:val="24"/>
                <w:szCs w:val="24"/>
                <w:lang w:eastAsia="lv-LV"/>
              </w:rPr>
              <w:t>P</w:t>
            </w:r>
            <w:r w:rsidR="00F73AEB" w:rsidRPr="00F73AEB">
              <w:rPr>
                <w:rFonts w:ascii="Times New Roman" w:eastAsia="Times New Roman" w:hAnsi="Times New Roman" w:cs="Times New Roman"/>
                <w:sz w:val="24"/>
                <w:szCs w:val="24"/>
                <w:lang w:eastAsia="lv-LV"/>
              </w:rPr>
              <w:t>ar darbu sākumu tiek uzskatītas darbības, kas padara ieguldījumu neatgriezenisku, piemēram, ar ieguldījumu saistītu būvdarbu sākums vai pirmā juridiski saistošā apņemšanās pasūtīt aprīkojumu. Līdz ar to iepirkuma veikšana ir pieļaujama, taču, ja pirms projekta iesnieguma iesniegšanas CFLA jau slēdz līgumu ar iepirkuma uzvarētāju, tajā nepieciešams atrunāt, ka līgums stājas spēkā pēc projekta iesnieguma iesniegšanas.</w:t>
            </w:r>
          </w:p>
          <w:p w14:paraId="6BACF607" w14:textId="7FE61950" w:rsidR="00983B0A" w:rsidRDefault="00983B0A" w:rsidP="00A4191C">
            <w:pPr>
              <w:pStyle w:val="ListParagraph"/>
              <w:numPr>
                <w:ilvl w:val="0"/>
                <w:numId w:val="32"/>
              </w:numPr>
              <w:ind w:left="462" w:hanging="462"/>
              <w:jc w:val="both"/>
              <w:rPr>
                <w:rFonts w:ascii="Times New Roman" w:eastAsia="Times New Roman" w:hAnsi="Times New Roman" w:cs="Times New Roman"/>
                <w:sz w:val="24"/>
                <w:szCs w:val="24"/>
                <w:lang w:eastAsia="lv-LV"/>
              </w:rPr>
            </w:pPr>
            <w:r w:rsidRPr="00A4191C">
              <w:rPr>
                <w:rFonts w:ascii="Times New Roman" w:eastAsia="Times New Roman" w:hAnsi="Times New Roman" w:cs="Times New Roman"/>
                <w:b/>
                <w:bCs/>
                <w:sz w:val="24"/>
                <w:szCs w:val="24"/>
                <w:lang w:eastAsia="lv-LV"/>
              </w:rPr>
              <w:t>Ja projektu iesniedz centralizētās siltumapgādes pakalpojuma sniedzējs</w:t>
            </w:r>
            <w:r w:rsidRPr="00A4191C">
              <w:rPr>
                <w:rFonts w:ascii="Times New Roman" w:eastAsia="Times New Roman" w:hAnsi="Times New Roman" w:cs="Times New Roman"/>
                <w:sz w:val="24"/>
                <w:szCs w:val="24"/>
                <w:lang w:eastAsia="lv-LV"/>
              </w:rPr>
              <w:t>, kuram uzticēts sniegt pakalpojumus ar vispārēju tautsaimniecisku nozīmi</w:t>
            </w:r>
            <w:r w:rsidR="00EF37E5">
              <w:rPr>
                <w:rFonts w:ascii="Times New Roman" w:eastAsia="Times New Roman" w:hAnsi="Times New Roman" w:cs="Times New Roman"/>
                <w:sz w:val="24"/>
                <w:szCs w:val="24"/>
                <w:lang w:eastAsia="lv-LV"/>
              </w:rPr>
              <w:t xml:space="preserve"> </w:t>
            </w:r>
            <w:r w:rsidR="00EF37E5" w:rsidRPr="00A4191C">
              <w:rPr>
                <w:rFonts w:ascii="Times New Roman" w:eastAsia="Times New Roman" w:hAnsi="Times New Roman" w:cs="Times New Roman"/>
                <w:sz w:val="24"/>
                <w:szCs w:val="24"/>
                <w:lang w:eastAsia="lv-LV"/>
              </w:rPr>
              <w:t>(jāatbilst MK noteikumu 12.</w:t>
            </w:r>
            <w:r w:rsidR="00EF37E5" w:rsidRPr="00A4191C">
              <w:rPr>
                <w:rFonts w:ascii="Times New Roman" w:eastAsia="Times New Roman" w:hAnsi="Times New Roman" w:cs="Times New Roman"/>
                <w:sz w:val="24"/>
                <w:szCs w:val="24"/>
                <w:vertAlign w:val="superscript"/>
                <w:lang w:eastAsia="lv-LV"/>
              </w:rPr>
              <w:t>2</w:t>
            </w:r>
            <w:r w:rsidR="00EF37E5" w:rsidRPr="00A4191C">
              <w:rPr>
                <w:rFonts w:ascii="Times New Roman" w:eastAsia="Times New Roman" w:hAnsi="Times New Roman" w:cs="Times New Roman"/>
                <w:sz w:val="24"/>
                <w:szCs w:val="24"/>
                <w:lang w:eastAsia="lv-LV"/>
              </w:rPr>
              <w:t xml:space="preserve"> punkta nosacījumiem)</w:t>
            </w:r>
            <w:r w:rsidRPr="00A4191C">
              <w:rPr>
                <w:rFonts w:ascii="Times New Roman" w:eastAsia="Times New Roman" w:hAnsi="Times New Roman" w:cs="Times New Roman"/>
                <w:sz w:val="24"/>
                <w:szCs w:val="24"/>
                <w:lang w:eastAsia="lv-LV"/>
              </w:rPr>
              <w:t xml:space="preserve"> </w:t>
            </w:r>
            <w:r w:rsidR="00EF37E5" w:rsidRPr="00EF37E5">
              <w:rPr>
                <w:rFonts w:ascii="Times New Roman" w:eastAsia="Times New Roman" w:hAnsi="Times New Roman" w:cs="Times New Roman"/>
                <w:sz w:val="24"/>
                <w:szCs w:val="24"/>
                <w:lang w:eastAsia="lv-LV"/>
              </w:rPr>
              <w:t>un kur</w:t>
            </w:r>
            <w:r w:rsidR="00EF37E5">
              <w:rPr>
                <w:rFonts w:ascii="Times New Roman" w:eastAsia="Times New Roman" w:hAnsi="Times New Roman" w:cs="Times New Roman"/>
                <w:sz w:val="24"/>
                <w:szCs w:val="24"/>
                <w:lang w:eastAsia="lv-LV"/>
              </w:rPr>
              <w:t>š</w:t>
            </w:r>
            <w:r w:rsidR="00EF37E5" w:rsidRPr="00EF37E5">
              <w:rPr>
                <w:rFonts w:ascii="Times New Roman" w:eastAsia="Times New Roman" w:hAnsi="Times New Roman" w:cs="Times New Roman"/>
                <w:sz w:val="24"/>
                <w:szCs w:val="24"/>
                <w:lang w:eastAsia="lv-LV"/>
              </w:rPr>
              <w:t xml:space="preserve"> pretendēs uz atbalstu ar Komisijas lēmumu Nr. 2012/21/ES</w:t>
            </w:r>
            <w:r w:rsidR="00EF37E5" w:rsidRPr="00EF37E5">
              <w:rPr>
                <w:rFonts w:ascii="Times New Roman" w:eastAsia="Times New Roman" w:hAnsi="Times New Roman" w:cs="Times New Roman"/>
                <w:sz w:val="24"/>
                <w:szCs w:val="24"/>
                <w:vertAlign w:val="superscript"/>
                <w:lang w:eastAsia="lv-LV"/>
              </w:rPr>
              <w:footnoteReference w:id="3"/>
            </w:r>
            <w:r w:rsidRPr="00A4191C">
              <w:rPr>
                <w:rFonts w:ascii="Times New Roman" w:eastAsia="Times New Roman" w:hAnsi="Times New Roman" w:cs="Times New Roman"/>
                <w:sz w:val="24"/>
                <w:szCs w:val="24"/>
                <w:lang w:eastAsia="lv-LV"/>
              </w:rPr>
              <w:t>, tad projektu var uzsākt arī pirms</w:t>
            </w:r>
            <w:r w:rsidR="00A4191C">
              <w:rPr>
                <w:rFonts w:ascii="Times New Roman" w:eastAsia="Times New Roman" w:hAnsi="Times New Roman" w:cs="Times New Roman"/>
                <w:sz w:val="24"/>
                <w:szCs w:val="24"/>
                <w:lang w:eastAsia="lv-LV"/>
              </w:rPr>
              <w:t xml:space="preserve"> tā</w:t>
            </w:r>
            <w:r w:rsidRPr="00A4191C">
              <w:rPr>
                <w:rFonts w:ascii="Times New Roman" w:eastAsia="Times New Roman" w:hAnsi="Times New Roman" w:cs="Times New Roman"/>
                <w:sz w:val="24"/>
                <w:szCs w:val="24"/>
                <w:lang w:eastAsia="lv-LV"/>
              </w:rPr>
              <w:t xml:space="preserve"> iesniegšanas CFLA.</w:t>
            </w:r>
          </w:p>
          <w:p w14:paraId="30A0F9DE" w14:textId="77777777" w:rsidR="00917F5A" w:rsidRDefault="00917F5A" w:rsidP="00917F5A">
            <w:pPr>
              <w:jc w:val="both"/>
              <w:rPr>
                <w:rFonts w:ascii="Times New Roman" w:eastAsia="Times New Roman" w:hAnsi="Times New Roman" w:cs="Times New Roman"/>
                <w:sz w:val="24"/>
                <w:szCs w:val="24"/>
                <w:lang w:eastAsia="lv-LV"/>
              </w:rPr>
            </w:pPr>
          </w:p>
          <w:p w14:paraId="3AE0B57A" w14:textId="2AF1B5B5" w:rsidR="00247440" w:rsidRPr="00B82A12" w:rsidRDefault="00CA42C1" w:rsidP="00917F5A">
            <w:pPr>
              <w:jc w:val="both"/>
              <w:rPr>
                <w:rFonts w:ascii="Times New Roman" w:hAnsi="Times New Roman" w:cs="Times New Roman"/>
                <w:sz w:val="24"/>
                <w:szCs w:val="24"/>
                <w:shd w:val="clear" w:color="auto" w:fill="FFFFFF"/>
              </w:rPr>
            </w:pPr>
            <w:r w:rsidRPr="00CF1C05">
              <w:rPr>
                <w:rFonts w:ascii="Times New Roman" w:eastAsia="Times New Roman" w:hAnsi="Times New Roman" w:cs="Times New Roman"/>
                <w:sz w:val="24"/>
                <w:szCs w:val="24"/>
                <w:lang w:eastAsia="lv-LV"/>
              </w:rPr>
              <w:t>Vienlaikus vēršam uzmanību uz MK noteikumu Nr.</w:t>
            </w:r>
            <w:r w:rsidRPr="00917F5A">
              <w:rPr>
                <w:rFonts w:ascii="Times New Roman" w:hAnsi="Times New Roman" w:cs="Times New Roman"/>
                <w:sz w:val="24"/>
                <w:szCs w:val="24"/>
                <w:shd w:val="clear" w:color="auto" w:fill="FFFFFF"/>
              </w:rPr>
              <w:t xml:space="preserve"> 17.</w:t>
            </w:r>
            <w:r w:rsidRPr="00917F5A">
              <w:rPr>
                <w:rFonts w:ascii="Times New Roman" w:hAnsi="Times New Roman" w:cs="Times New Roman"/>
                <w:sz w:val="24"/>
                <w:szCs w:val="24"/>
                <w:shd w:val="clear" w:color="auto" w:fill="FFFFFF"/>
                <w:vertAlign w:val="superscript"/>
              </w:rPr>
              <w:t xml:space="preserve">1 </w:t>
            </w:r>
            <w:r w:rsidRPr="00CF1C05">
              <w:rPr>
                <w:rFonts w:ascii="Times New Roman" w:eastAsia="Times New Roman" w:hAnsi="Times New Roman" w:cs="Times New Roman"/>
                <w:sz w:val="24"/>
                <w:szCs w:val="24"/>
                <w:lang w:eastAsia="lv-LV"/>
              </w:rPr>
              <w:t>punktā noteikto, kas definē, ka darbības ir atbalstāmas, ja</w:t>
            </w:r>
            <w:r w:rsidRPr="00917F5A">
              <w:rPr>
                <w:rFonts w:ascii="Times New Roman" w:hAnsi="Times New Roman" w:cs="Times New Roman"/>
                <w:sz w:val="24"/>
                <w:szCs w:val="24"/>
                <w:shd w:val="clear" w:color="auto" w:fill="FFFFFF"/>
              </w:rPr>
              <w:t xml:space="preserve"> projekti tiek iesniegti no 2022. gada 1. maija.</w:t>
            </w:r>
          </w:p>
        </w:tc>
      </w:tr>
      <w:tr w:rsidR="00DE21A8" w:rsidRPr="00F00E00" w14:paraId="0404CFFF"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F03E6" w14:textId="2B279533" w:rsidR="00DE21A8" w:rsidRDefault="00DE21A8" w:rsidP="00983B0A">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9.jautājums</w:t>
            </w:r>
          </w:p>
          <w:p w14:paraId="7F5F3F1A" w14:textId="1BC5F69A" w:rsidR="00DE21A8" w:rsidRPr="00247440" w:rsidRDefault="00DE21A8" w:rsidP="00247440">
            <w:pPr>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Komersanta pārziņā ir vairākas katlumājas, kas nodrošina centralizēto siltumapgādi noteiktos kvartālos un ir plānots atbalstam pieteikt vairākas katlumājas, vai mēs drīkstam pieteikt katru katlumāju kā atsevišķu projektu vai ir jāpiesaka viens projekts par visu katlumāju pārbūvi?</w:t>
            </w:r>
          </w:p>
        </w:tc>
      </w:tr>
      <w:tr w:rsidR="00DE21A8" w:rsidRPr="00F00E00" w14:paraId="0155F49C"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0182EAD4" w14:textId="744B07F1" w:rsidR="00DE21A8" w:rsidRDefault="002C6363"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9. jautājumu:</w:t>
            </w:r>
          </w:p>
          <w:p w14:paraId="00134BEB" w14:textId="77777777" w:rsidR="00DE21A8" w:rsidRDefault="00DE21A8" w:rsidP="00DE21A8">
            <w:pPr>
              <w:contextualSpacing/>
              <w:jc w:val="both"/>
              <w:rPr>
                <w:rFonts w:ascii="Times New Roman" w:eastAsia="Times New Roman" w:hAnsi="Times New Roman" w:cs="Times New Roman"/>
                <w:sz w:val="24"/>
                <w:szCs w:val="24"/>
                <w:lang w:eastAsia="lv-LV"/>
              </w:rPr>
            </w:pPr>
          </w:p>
          <w:p w14:paraId="4A79A135" w14:textId="4B890214" w:rsidR="00DE21A8" w:rsidRPr="00247440" w:rsidRDefault="00DE21A8" w:rsidP="00247440">
            <w:pPr>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 xml:space="preserve">Jā, </w:t>
            </w:r>
            <w:r w:rsidR="002C6363" w:rsidRPr="00247440">
              <w:rPr>
                <w:rFonts w:ascii="Times New Roman" w:eastAsia="Times New Roman" w:hAnsi="Times New Roman" w:cs="Times New Roman"/>
                <w:sz w:val="24"/>
                <w:szCs w:val="24"/>
                <w:lang w:eastAsia="lv-LV"/>
              </w:rPr>
              <w:t>komersants</w:t>
            </w:r>
            <w:r w:rsidRPr="00247440">
              <w:rPr>
                <w:rFonts w:ascii="Times New Roman" w:eastAsia="Times New Roman" w:hAnsi="Times New Roman" w:cs="Times New Roman"/>
                <w:sz w:val="24"/>
                <w:szCs w:val="24"/>
                <w:lang w:eastAsia="lv-LV"/>
              </w:rPr>
              <w:t xml:space="preserve"> katru katlumāju var pieteikt kā atsevišķu projektu iesniegumu. Vienlaikus vēršam uzmanību, ka atbilstoši M</w:t>
            </w:r>
            <w:r w:rsidR="002C6363" w:rsidRPr="00247440">
              <w:rPr>
                <w:rFonts w:ascii="Times New Roman" w:eastAsia="Times New Roman" w:hAnsi="Times New Roman" w:cs="Times New Roman"/>
                <w:sz w:val="24"/>
                <w:szCs w:val="24"/>
                <w:lang w:eastAsia="lv-LV"/>
              </w:rPr>
              <w:t xml:space="preserve">K </w:t>
            </w:r>
            <w:r w:rsidRPr="00247440">
              <w:rPr>
                <w:rFonts w:ascii="Times New Roman" w:eastAsia="Times New Roman" w:hAnsi="Times New Roman" w:cs="Times New Roman"/>
                <w:sz w:val="24"/>
                <w:szCs w:val="24"/>
                <w:lang w:eastAsia="lv-LV"/>
              </w:rPr>
              <w:t>noteikumu 8. punktam vienam finansējuma saņēmējam un viņa saistītajām personām maksimāli pieejamais K</w:t>
            </w:r>
            <w:r w:rsidR="002C6363" w:rsidRPr="00247440">
              <w:rPr>
                <w:rFonts w:ascii="Times New Roman" w:eastAsia="Times New Roman" w:hAnsi="Times New Roman" w:cs="Times New Roman"/>
                <w:sz w:val="24"/>
                <w:szCs w:val="24"/>
                <w:lang w:eastAsia="lv-LV"/>
              </w:rPr>
              <w:t xml:space="preserve">F </w:t>
            </w:r>
            <w:r w:rsidRPr="00247440">
              <w:rPr>
                <w:rFonts w:ascii="Times New Roman" w:eastAsia="Times New Roman" w:hAnsi="Times New Roman" w:cs="Times New Roman"/>
                <w:sz w:val="24"/>
                <w:szCs w:val="24"/>
                <w:lang w:eastAsia="lv-LV"/>
              </w:rPr>
              <w:t xml:space="preserve">finansējuma apmērs 4 000 000 </w:t>
            </w:r>
            <w:r w:rsidR="00247440" w:rsidRPr="00247440">
              <w:rPr>
                <w:rFonts w:ascii="Times New Roman" w:eastAsia="Times New Roman" w:hAnsi="Times New Roman" w:cs="Times New Roman"/>
                <w:i/>
                <w:iCs/>
                <w:sz w:val="24"/>
                <w:szCs w:val="24"/>
                <w:lang w:eastAsia="lv-LV"/>
              </w:rPr>
              <w:t>eiro</w:t>
            </w:r>
            <w:r w:rsidRPr="00247440">
              <w:rPr>
                <w:rFonts w:ascii="Times New Roman" w:eastAsia="Times New Roman" w:hAnsi="Times New Roman" w:cs="Times New Roman"/>
                <w:sz w:val="24"/>
                <w:szCs w:val="24"/>
                <w:lang w:eastAsia="lv-LV"/>
              </w:rPr>
              <w:t>. Proti, viens iesniedzējs var iesniegt vairākus projektu iesniegumus, bet visu iesniegto projektu kopējais K</w:t>
            </w:r>
            <w:r w:rsidR="002C6363" w:rsidRPr="00247440">
              <w:rPr>
                <w:rFonts w:ascii="Times New Roman" w:eastAsia="Times New Roman" w:hAnsi="Times New Roman" w:cs="Times New Roman"/>
                <w:sz w:val="24"/>
                <w:szCs w:val="24"/>
                <w:lang w:eastAsia="lv-LV"/>
              </w:rPr>
              <w:t>F</w:t>
            </w:r>
            <w:r w:rsidRPr="00247440">
              <w:rPr>
                <w:rFonts w:ascii="Times New Roman" w:eastAsia="Times New Roman" w:hAnsi="Times New Roman" w:cs="Times New Roman"/>
                <w:sz w:val="24"/>
                <w:szCs w:val="24"/>
                <w:lang w:eastAsia="lv-LV"/>
              </w:rPr>
              <w:t xml:space="preserve"> finansējuma apmērs nevar pārsniegt 4 000 000 </w:t>
            </w:r>
            <w:r w:rsidRPr="00247440">
              <w:rPr>
                <w:rFonts w:ascii="Times New Roman" w:eastAsia="Times New Roman" w:hAnsi="Times New Roman" w:cs="Times New Roman"/>
                <w:i/>
                <w:iCs/>
                <w:sz w:val="24"/>
                <w:szCs w:val="24"/>
                <w:lang w:eastAsia="lv-LV"/>
              </w:rPr>
              <w:t>eiro</w:t>
            </w:r>
            <w:r w:rsidRPr="00247440">
              <w:rPr>
                <w:rFonts w:ascii="Times New Roman" w:eastAsia="Times New Roman" w:hAnsi="Times New Roman" w:cs="Times New Roman"/>
                <w:sz w:val="24"/>
                <w:szCs w:val="24"/>
                <w:lang w:eastAsia="lv-LV"/>
              </w:rPr>
              <w:t>.</w:t>
            </w:r>
          </w:p>
          <w:p w14:paraId="2E8A0E5E" w14:textId="12FAE6B0" w:rsidR="00DE21A8" w:rsidRPr="00247440" w:rsidRDefault="00B1065F" w:rsidP="00B1065F">
            <w:pPr>
              <w:tabs>
                <w:tab w:val="left" w:pos="4406"/>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r>
      <w:tr w:rsidR="00247440" w:rsidRPr="00F00E00" w14:paraId="5E78F7AB"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B986" w14:textId="77777777" w:rsidR="00247440" w:rsidRDefault="00247440"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10.jautājums</w:t>
            </w:r>
          </w:p>
          <w:p w14:paraId="42EFFA9C" w14:textId="77777777" w:rsidR="00247440" w:rsidRDefault="00247440" w:rsidP="00DE21A8">
            <w:pPr>
              <w:contextualSpacing/>
              <w:jc w:val="both"/>
              <w:rPr>
                <w:rFonts w:ascii="Times New Roman" w:eastAsia="Times New Roman" w:hAnsi="Times New Roman" w:cs="Times New Roman"/>
                <w:sz w:val="24"/>
                <w:szCs w:val="24"/>
                <w:lang w:eastAsia="lv-LV"/>
              </w:rPr>
            </w:pPr>
          </w:p>
          <w:p w14:paraId="7241B992" w14:textId="2BB3D590" w:rsidR="00247440" w:rsidRPr="00247440"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Ņemot vērā, ka MK noteikumu grozījumi ir apstiprināti 08.03.2022., ar kuriem ir apstiprināta finansējuma piešķiršana 3. atlases kārtai, ja uz noteikto projekta iesniegšanas termiņu vēl nebūs izstrādāta un saskaņota projekta tehniskā dokumentācija, vai būs iespējams pretendēt uz atbalstu? Nolikuma 12.11.4. punkts nosaka, ka viens no būvdarbu gatavības pakāpi apliecinošie dokumenti var būt, piemēram, būvniecības ieceres iesniegums, kas aizpildīts un parakstīts no būvniecības ierosinātāja puses. Vai tas nozīmē kā līdzīgi citās CFLA pārraudzītajās programmās, arī šajā projekta iesniedzējs sākotnēji varēs iesniegt tikai parakstītu veidlapu piemēram būvniecības iecerei un pilno, saskaņoto dokumentāciju varēs iesniegt pēc tam noteiktā laikā?</w:t>
            </w:r>
          </w:p>
        </w:tc>
      </w:tr>
      <w:tr w:rsidR="00247440" w:rsidRPr="00F00E00" w14:paraId="06338364"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2F1E5606" w14:textId="48F041FE" w:rsidR="00247440" w:rsidRDefault="00247440"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10. jautājumu:</w:t>
            </w:r>
          </w:p>
          <w:p w14:paraId="06606890" w14:textId="77777777" w:rsidR="00247440" w:rsidRDefault="00247440" w:rsidP="00247440">
            <w:pPr>
              <w:contextualSpacing/>
              <w:jc w:val="both"/>
              <w:rPr>
                <w:rFonts w:ascii="Times New Roman" w:eastAsia="Times New Roman" w:hAnsi="Times New Roman" w:cs="Times New Roman"/>
                <w:sz w:val="24"/>
                <w:szCs w:val="24"/>
                <w:lang w:eastAsia="lv-LV"/>
              </w:rPr>
            </w:pPr>
          </w:p>
          <w:p w14:paraId="2C92BE87" w14:textId="39D6F421" w:rsidR="00247440" w:rsidRPr="00247440"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Lai pretendētu uz atbalstu SAM 4.3.1. 3.kārtas ietvaros projekta iesniegumam ir jānodrošina atbilstoša gatavības pakāpe, kas noteikta projektu iesniegumu atlases nolikuma 4. pielikuma “Projektu iesniegumu vērtēšanas kritēriju piemērošanas metodika” kvalitātes kritērijā Nr. 15. Proti, lai projektu iesniegums saņemtu minimālos nepieciešamos 5 punktus attiecībā uz būvniecības dokumentāciju, ar projekta iesniegumu ir jāiesniedz būvniecības ieceres iesniegums saskaņā ar Ministru kabineta 2014.gada 2.septembra noteikumiem Nr.529 “Ēku būvnoteikumi” 4.pielikumu (bez pielikuma 14.punktā norādītajiem pielikumiem). Projekta gatavības pakāpe tiek fiksēta uz projekta iesnieguma iesniegšanas dienu, līdz ar to, pēc projekta iesnieguma iesniegšanas izstrādātā būvniecības dokumentācija, projekta iesnieguma vērtēšanā netiek skatīta un ņemta vērā.</w:t>
            </w:r>
          </w:p>
          <w:p w14:paraId="0990770A" w14:textId="6EA94FC6" w:rsidR="00247440" w:rsidRDefault="00247440" w:rsidP="00247440">
            <w:pPr>
              <w:contextualSpacing/>
              <w:jc w:val="both"/>
              <w:rPr>
                <w:rFonts w:ascii="Times New Roman" w:eastAsia="Times New Roman" w:hAnsi="Times New Roman" w:cs="Times New Roman"/>
                <w:sz w:val="24"/>
                <w:szCs w:val="24"/>
                <w:lang w:eastAsia="lv-LV"/>
              </w:rPr>
            </w:pPr>
          </w:p>
        </w:tc>
      </w:tr>
      <w:tr w:rsidR="00247440" w:rsidRPr="00F00E00" w14:paraId="5CF13BBB"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BB2AE" w14:textId="1801B020" w:rsidR="00247440" w:rsidRDefault="00247440"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11.jautājums</w:t>
            </w:r>
          </w:p>
          <w:p w14:paraId="3DDD2D4E" w14:textId="77777777" w:rsidR="00247440" w:rsidRDefault="00247440" w:rsidP="00DE21A8">
            <w:pPr>
              <w:contextualSpacing/>
              <w:jc w:val="both"/>
              <w:rPr>
                <w:rFonts w:ascii="Times New Roman" w:eastAsia="Times New Roman" w:hAnsi="Times New Roman" w:cs="Times New Roman"/>
                <w:sz w:val="24"/>
                <w:szCs w:val="24"/>
                <w:lang w:eastAsia="lv-LV"/>
              </w:rPr>
            </w:pPr>
          </w:p>
          <w:p w14:paraId="358225CF" w14:textId="3A327C73" w:rsidR="00247440" w:rsidRDefault="00247440" w:rsidP="00DE21A8">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Vienā no pašvaldības daļām vēsturiski ir izveidojusies situācija, ka ir pašvaldības pārziņā esošas ēkas un objekti, tādi kā mācību iestādes kurām centralizēti nevis tiek piegādāta siltumenerģija, bet gan dabasgāze, katlumāja katram objektam ir sava. Šāds risinājums savulaik izvēlēts, lai tiktu nodrošinātu dabasgāzes liela apjoma iegāde par izdevīgāku cenu centralizēti. Vai arī šādā risinājuma lai nodrošinātu atteikšanos dabasgāzes ir iespējams pretendēt uz atbalstu, kā arī šādā risinājumā visām katlumājām ir jāapkalpo vienam uzņēmumam vai tās var apkalpot arī katra objekta pārvaldnieks?</w:t>
            </w:r>
          </w:p>
        </w:tc>
      </w:tr>
      <w:tr w:rsidR="00247440" w:rsidRPr="00F00E00" w14:paraId="534D60BB"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7412ACE3" w14:textId="01225DAA" w:rsidR="00247440" w:rsidRDefault="00247440"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11. jautājumu:</w:t>
            </w:r>
          </w:p>
          <w:p w14:paraId="33CE8502" w14:textId="77777777" w:rsidR="00247440" w:rsidRDefault="00247440" w:rsidP="00DE21A8">
            <w:pPr>
              <w:contextualSpacing/>
              <w:jc w:val="both"/>
              <w:rPr>
                <w:rFonts w:ascii="Times New Roman" w:eastAsia="Times New Roman" w:hAnsi="Times New Roman" w:cs="Times New Roman"/>
                <w:sz w:val="24"/>
                <w:szCs w:val="24"/>
                <w:lang w:eastAsia="lv-LV"/>
              </w:rPr>
            </w:pPr>
          </w:p>
          <w:p w14:paraId="49BBDCA8" w14:textId="77777777" w:rsidR="00247440" w:rsidRDefault="00247440" w:rsidP="00DE21A8">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 xml:space="preserve">Atbilstoši MK noteikumu nosacījumiem, projektus var iesniegt komersanti, kas sniedz centralizētās siltumapgādes pakalpojumus, kas arī būs finansējuma saņēmēji pēc projekta iesnieguma apstiprināšanas.  T.sk. finansējuma saņēmējam vismaz piecus gadus pēc noslēguma maksājuma veikšanas ir jānodrošina veikto investīciju ilgtspēja un uzturēšana darba kārtībā izmantojot finansējuma saņēmēja rīcībā esošus līdzekļus, kas nav saistīti ar publisku atbalstu. Papildu vēršam uzmanību uz līguma par projekta īstenošanu nosacījumiem 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CFLA iepriekšēja rakstiska atļauja un </w:t>
            </w:r>
            <w:r w:rsidRPr="00247440">
              <w:rPr>
                <w:rFonts w:ascii="Times New Roman" w:eastAsia="Times New Roman" w:hAnsi="Times New Roman" w:cs="Times New Roman"/>
                <w:sz w:val="24"/>
                <w:szCs w:val="24"/>
                <w:lang w:eastAsia="lv-LV"/>
              </w:rPr>
              <w:lastRenderedPageBreak/>
              <w:t>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w:t>
            </w:r>
          </w:p>
          <w:p w14:paraId="709D081E" w14:textId="1E6FFFFA" w:rsidR="00247440" w:rsidRDefault="00247440" w:rsidP="00DE21A8">
            <w:pPr>
              <w:contextualSpacing/>
              <w:jc w:val="both"/>
              <w:rPr>
                <w:rFonts w:ascii="Times New Roman" w:eastAsia="Times New Roman" w:hAnsi="Times New Roman" w:cs="Times New Roman"/>
                <w:sz w:val="24"/>
                <w:szCs w:val="24"/>
                <w:lang w:eastAsia="lv-LV"/>
              </w:rPr>
            </w:pPr>
          </w:p>
        </w:tc>
      </w:tr>
      <w:tr w:rsidR="00B21F15" w:rsidRPr="00F00E00" w14:paraId="6D6DCE9F"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54783" w14:textId="58A9E151" w:rsidR="00B21F15" w:rsidRDefault="00B21F15"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247440">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.jautājums</w:t>
            </w:r>
          </w:p>
          <w:p w14:paraId="21FB70EB" w14:textId="77777777" w:rsidR="005C521F" w:rsidRDefault="005C521F" w:rsidP="00DE21A8">
            <w:pPr>
              <w:contextualSpacing/>
              <w:jc w:val="both"/>
              <w:rPr>
                <w:rFonts w:ascii="Times New Roman" w:eastAsia="Times New Roman" w:hAnsi="Times New Roman" w:cs="Times New Roman"/>
                <w:sz w:val="24"/>
                <w:szCs w:val="24"/>
                <w:lang w:eastAsia="lv-LV"/>
              </w:rPr>
            </w:pPr>
          </w:p>
          <w:p w14:paraId="121B2A78" w14:textId="70D0C8C7" w:rsidR="005C521F" w:rsidRPr="005C521F" w:rsidRDefault="005C521F" w:rsidP="005C521F">
            <w:pPr>
              <w:contextualSpacing/>
              <w:jc w:val="both"/>
              <w:rPr>
                <w:rFonts w:ascii="Times New Roman" w:eastAsia="Times New Roman" w:hAnsi="Times New Roman" w:cs="Times New Roman"/>
                <w:sz w:val="24"/>
                <w:szCs w:val="24"/>
                <w:lang w:eastAsia="lv-LV"/>
              </w:rPr>
            </w:pPr>
            <w:r w:rsidRPr="005C521F">
              <w:rPr>
                <w:rFonts w:ascii="Times New Roman" w:eastAsia="Times New Roman" w:hAnsi="Times New Roman" w:cs="Times New Roman"/>
                <w:sz w:val="24"/>
                <w:szCs w:val="24"/>
                <w:lang w:eastAsia="lv-LV"/>
              </w:rPr>
              <w:t xml:space="preserve">Šobrīd regulētu siltumenerģijas ražošanas pakalpojumu pilsētas teritorijā sniedz divi komersanti - komersants </w:t>
            </w:r>
            <w:r>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un komersants </w:t>
            </w:r>
            <w:r>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Y</w:t>
            </w:r>
            <w:r>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Nākotnē plānots, ka centralizētās siltumenerģijas ražošanas pakalpojumu pilsētā sniegs tikai komersants </w:t>
            </w:r>
            <w:r>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Komersants </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X</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plāno uzbūvēt centralizētās siltumapgādes ražošanas avotu, aizvietojot komersantam </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Y</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piederošo fosilā kurināmā siltumenerģijas avotu.</w:t>
            </w:r>
          </w:p>
          <w:p w14:paraId="373909CC" w14:textId="3013894F" w:rsidR="005C521F" w:rsidRPr="005C521F" w:rsidRDefault="005C521F" w:rsidP="005C521F">
            <w:pPr>
              <w:contextualSpacing/>
              <w:jc w:val="both"/>
              <w:rPr>
                <w:rFonts w:ascii="Times New Roman" w:eastAsia="Times New Roman" w:hAnsi="Times New Roman" w:cs="Times New Roman"/>
                <w:sz w:val="24"/>
                <w:szCs w:val="24"/>
                <w:lang w:eastAsia="lv-LV"/>
              </w:rPr>
            </w:pPr>
            <w:r w:rsidRPr="005C521F">
              <w:rPr>
                <w:rFonts w:ascii="Times New Roman" w:eastAsia="Times New Roman" w:hAnsi="Times New Roman" w:cs="Times New Roman"/>
                <w:sz w:val="24"/>
                <w:szCs w:val="24"/>
                <w:lang w:eastAsia="lv-LV"/>
              </w:rPr>
              <w:t xml:space="preserve">Komersantam </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X</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ir pieejami visi nepieciešamie dati par esošo komersantam </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Y</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piederošo siltumavotu (PL kartiņa, saražotais MWH, patērētie kurināmā, elektroenerģijas apjomi, uzturēšanas izmaksas par pēdējiem 3 gadiem utml.)</w:t>
            </w:r>
          </w:p>
          <w:p w14:paraId="2239A689" w14:textId="77777777" w:rsidR="005C521F" w:rsidRPr="005C521F" w:rsidRDefault="005C521F" w:rsidP="005C521F">
            <w:pPr>
              <w:contextualSpacing/>
              <w:jc w:val="both"/>
              <w:rPr>
                <w:rFonts w:ascii="Times New Roman" w:eastAsia="Times New Roman" w:hAnsi="Times New Roman" w:cs="Times New Roman"/>
                <w:sz w:val="24"/>
                <w:szCs w:val="24"/>
                <w:lang w:eastAsia="lv-LV"/>
              </w:rPr>
            </w:pPr>
            <w:r w:rsidRPr="005C521F">
              <w:rPr>
                <w:rFonts w:ascii="Times New Roman" w:eastAsia="Times New Roman" w:hAnsi="Times New Roman" w:cs="Times New Roman"/>
                <w:sz w:val="24"/>
                <w:szCs w:val="24"/>
                <w:lang w:eastAsia="lv-LV"/>
              </w:rPr>
              <w:t xml:space="preserve"> </w:t>
            </w:r>
          </w:p>
          <w:p w14:paraId="3B094376" w14:textId="2CA0993E" w:rsidR="005C521F" w:rsidRDefault="005C521F" w:rsidP="005C521F">
            <w:pPr>
              <w:contextualSpacing/>
              <w:jc w:val="both"/>
              <w:rPr>
                <w:rFonts w:ascii="Times New Roman" w:eastAsia="Times New Roman" w:hAnsi="Times New Roman" w:cs="Times New Roman"/>
                <w:sz w:val="24"/>
                <w:szCs w:val="24"/>
                <w:lang w:eastAsia="lv-LV"/>
              </w:rPr>
            </w:pPr>
            <w:r w:rsidRPr="005C521F">
              <w:rPr>
                <w:rFonts w:ascii="Times New Roman" w:eastAsia="Times New Roman" w:hAnsi="Times New Roman" w:cs="Times New Roman"/>
                <w:sz w:val="24"/>
                <w:szCs w:val="24"/>
                <w:lang w:eastAsia="lv-LV"/>
              </w:rPr>
              <w:t xml:space="preserve">Jautājums - vai komersants </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X</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var pieteikties uz atbalstu, ņemot vērā, ka juridiski komersanta </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X</w:t>
            </w:r>
            <w:r w:rsidR="004343E9">
              <w:rPr>
                <w:rFonts w:ascii="Times New Roman" w:eastAsia="Times New Roman" w:hAnsi="Times New Roman" w:cs="Times New Roman"/>
                <w:sz w:val="24"/>
                <w:szCs w:val="24"/>
                <w:lang w:eastAsia="lv-LV"/>
              </w:rPr>
              <w:t>”</w:t>
            </w:r>
            <w:r w:rsidRPr="005C521F">
              <w:rPr>
                <w:rFonts w:ascii="Times New Roman" w:eastAsia="Times New Roman" w:hAnsi="Times New Roman" w:cs="Times New Roman"/>
                <w:sz w:val="24"/>
                <w:szCs w:val="24"/>
                <w:lang w:eastAsia="lv-LV"/>
              </w:rPr>
              <w:t xml:space="preserve"> bilancē nav aizvietojamā centralizētā siltumapgādes ražošanas avota?</w:t>
            </w:r>
          </w:p>
        </w:tc>
      </w:tr>
      <w:tr w:rsidR="00B21F15" w:rsidRPr="00F00E00" w14:paraId="3E5553A5"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16589076" w14:textId="11F24076" w:rsidR="004343E9" w:rsidRDefault="004343E9"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w:t>
            </w:r>
            <w:r w:rsidR="00247440">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jautājumu:</w:t>
            </w:r>
          </w:p>
          <w:p w14:paraId="54AE3578" w14:textId="77777777" w:rsidR="004343E9" w:rsidRDefault="004343E9" w:rsidP="00DE21A8">
            <w:pPr>
              <w:contextualSpacing/>
              <w:jc w:val="both"/>
              <w:rPr>
                <w:rFonts w:ascii="Times New Roman" w:eastAsia="Times New Roman" w:hAnsi="Times New Roman" w:cs="Times New Roman"/>
                <w:sz w:val="24"/>
                <w:szCs w:val="24"/>
                <w:lang w:eastAsia="lv-LV"/>
              </w:rPr>
            </w:pPr>
          </w:p>
          <w:p w14:paraId="2AB33E28" w14:textId="77777777" w:rsidR="00B21F15" w:rsidRDefault="004343E9" w:rsidP="00DE21A8">
            <w:pPr>
              <w:contextualSpacing/>
              <w:jc w:val="both"/>
              <w:rPr>
                <w:rFonts w:ascii="Times New Roman" w:eastAsia="Times New Roman" w:hAnsi="Times New Roman" w:cs="Times New Roman"/>
                <w:sz w:val="24"/>
                <w:szCs w:val="24"/>
                <w:lang w:eastAsia="lv-LV"/>
              </w:rPr>
            </w:pPr>
            <w:r w:rsidRPr="004343E9">
              <w:rPr>
                <w:rFonts w:ascii="Times New Roman" w:eastAsia="Times New Roman" w:hAnsi="Times New Roman" w:cs="Times New Roman"/>
                <w:sz w:val="24"/>
                <w:szCs w:val="24"/>
                <w:lang w:eastAsia="lv-LV"/>
              </w:rPr>
              <w:t xml:space="preserve">Atbilstoši </w:t>
            </w:r>
            <w:r w:rsidR="003F5DE3">
              <w:rPr>
                <w:rFonts w:ascii="Times New Roman" w:eastAsia="Times New Roman" w:hAnsi="Times New Roman" w:cs="Times New Roman"/>
                <w:sz w:val="24"/>
                <w:szCs w:val="24"/>
                <w:lang w:eastAsia="lv-LV"/>
              </w:rPr>
              <w:t>MK noteikumu</w:t>
            </w:r>
            <w:r w:rsidRPr="004343E9">
              <w:rPr>
                <w:rFonts w:ascii="Times New Roman" w:eastAsia="Times New Roman" w:hAnsi="Times New Roman" w:cs="Times New Roman"/>
                <w:sz w:val="24"/>
                <w:szCs w:val="24"/>
                <w:lang w:eastAsia="lv-LV"/>
              </w:rPr>
              <w:t xml:space="preserve"> 24.6.2.apakšpunktam projekta ietvaros attiecināmas ir būvdarbu izmaksas projekta iesniedzēja īpašumā, nomā vai koncesijā esošajās tehnoloģiskajās iekārtās, tātad projekta iesniegumam nepieciešams pievienot dokumentāciju, kas apliecina projekta iesniedzēja tiesības veikt aktivitātes ar apkures katlu. Savukārt MK noteikumu 17.</w:t>
            </w:r>
            <w:r w:rsidRPr="003F5DE3">
              <w:rPr>
                <w:rFonts w:ascii="Times New Roman" w:eastAsia="Times New Roman" w:hAnsi="Times New Roman" w:cs="Times New Roman"/>
                <w:sz w:val="24"/>
                <w:szCs w:val="24"/>
                <w:vertAlign w:val="superscript"/>
                <w:lang w:eastAsia="lv-LV"/>
              </w:rPr>
              <w:t>1</w:t>
            </w:r>
            <w:r w:rsidRPr="004343E9">
              <w:rPr>
                <w:rFonts w:ascii="Times New Roman" w:eastAsia="Times New Roman" w:hAnsi="Times New Roman" w:cs="Times New Roman"/>
                <w:sz w:val="24"/>
                <w:szCs w:val="24"/>
                <w:lang w:eastAsia="lv-LV"/>
              </w:rPr>
              <w:t>1.apakšpunkts nosaka, ka projektu iesniegumu atlases kārtas ietvaros atbalstāma darbība ir centralizētās siltumapgādes ražošanas avota būvniecība, ja tiek aizstāts esošs centralizētās siltumapgādes ražošanas avots, [..], tātad projekta īstenošanas rezultātā jānodrošina, ka ar esošo apkures katlu tiek pārtraukta siltumenerģijas ražošana, iesniedzot dokumentāciju, kas apliecina komersanta “Y” apkures katla demontāžu, vai saistību pret patērētājiem pārņemšanu.</w:t>
            </w:r>
          </w:p>
          <w:p w14:paraId="19968412" w14:textId="159FB36E" w:rsidR="00247440" w:rsidRDefault="00247440" w:rsidP="00DE21A8">
            <w:pPr>
              <w:contextualSpacing/>
              <w:jc w:val="both"/>
              <w:rPr>
                <w:rFonts w:ascii="Times New Roman" w:eastAsia="Times New Roman" w:hAnsi="Times New Roman" w:cs="Times New Roman"/>
                <w:sz w:val="24"/>
                <w:szCs w:val="24"/>
                <w:lang w:eastAsia="lv-LV"/>
              </w:rPr>
            </w:pPr>
          </w:p>
        </w:tc>
      </w:tr>
      <w:tr w:rsidR="00E17F8F" w:rsidRPr="00F00E00" w14:paraId="16C5CA2F"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CF89B" w14:textId="579F958C" w:rsidR="00E17F8F" w:rsidRDefault="00E17F8F"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47440">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jautājums</w:t>
            </w:r>
          </w:p>
          <w:p w14:paraId="65FC55DD" w14:textId="77777777" w:rsidR="00E17F8F" w:rsidRDefault="00E17F8F" w:rsidP="00DE21A8">
            <w:pPr>
              <w:contextualSpacing/>
              <w:jc w:val="both"/>
              <w:rPr>
                <w:rFonts w:ascii="Times New Roman" w:eastAsia="Times New Roman" w:hAnsi="Times New Roman" w:cs="Times New Roman"/>
                <w:sz w:val="24"/>
                <w:szCs w:val="24"/>
                <w:lang w:eastAsia="lv-LV"/>
              </w:rPr>
            </w:pPr>
          </w:p>
          <w:p w14:paraId="65FF8608" w14:textId="38FD8113" w:rsidR="00E17F8F" w:rsidRDefault="00E17F8F" w:rsidP="00E17F8F">
            <w:pPr>
              <w:contextualSpacing/>
              <w:jc w:val="both"/>
              <w:rPr>
                <w:rFonts w:ascii="Times New Roman" w:eastAsia="Times New Roman" w:hAnsi="Times New Roman" w:cs="Times New Roman"/>
                <w:sz w:val="24"/>
                <w:szCs w:val="24"/>
                <w:lang w:eastAsia="lv-LV"/>
              </w:rPr>
            </w:pPr>
            <w:r w:rsidRPr="00E17F8F">
              <w:rPr>
                <w:rFonts w:ascii="Times New Roman" w:eastAsia="Times New Roman" w:hAnsi="Times New Roman" w:cs="Times New Roman"/>
                <w:sz w:val="24"/>
                <w:szCs w:val="24"/>
                <w:lang w:eastAsia="lv-LV"/>
              </w:rPr>
              <w:t xml:space="preserve">Jautājums par projekta neattiecināmo izmaksu aprēķinu – MK noteikumu jaunajā (16.03.2022) redakcijā KF līdzfinansējums tiek piešķirts granta veidā (40% no attiecināmajām izmaksām) un šajā redakcijā vairs nav atrodama atsauce par projekta neattiecināmo izmaksu aprēķināšanu, pamatojoties no uzstādāmo katlu jaudas (EUR/MW). Vai ir kāds cits normatīvais akts, kas nosaka projekta neattiecināmo izmaksu aprēķināšanas kārtību? </w:t>
            </w:r>
          </w:p>
        </w:tc>
      </w:tr>
      <w:tr w:rsidR="00E17F8F" w:rsidRPr="00F00E00" w14:paraId="09B9295C"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1B95D362" w14:textId="48417724" w:rsidR="00E17F8F" w:rsidRDefault="00E17F8F" w:rsidP="00DE21A8">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w:t>
            </w:r>
            <w:r w:rsidR="00247440">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jautājumu:</w:t>
            </w:r>
          </w:p>
          <w:p w14:paraId="39071CF4" w14:textId="77777777" w:rsidR="00E17F8F" w:rsidRDefault="00E17F8F" w:rsidP="00DE21A8">
            <w:pPr>
              <w:contextualSpacing/>
              <w:jc w:val="both"/>
              <w:rPr>
                <w:rFonts w:ascii="Times New Roman" w:eastAsia="Times New Roman" w:hAnsi="Times New Roman" w:cs="Times New Roman"/>
                <w:sz w:val="24"/>
                <w:szCs w:val="24"/>
                <w:lang w:eastAsia="lv-LV"/>
              </w:rPr>
            </w:pPr>
          </w:p>
          <w:p w14:paraId="1EE04FD0" w14:textId="2AA9E1BE" w:rsidR="00E17F8F" w:rsidRPr="00E17F8F" w:rsidRDefault="00E17F8F" w:rsidP="00E17F8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MK </w:t>
            </w:r>
            <w:r w:rsidRPr="00E17F8F">
              <w:rPr>
                <w:rFonts w:ascii="Times New Roman" w:eastAsia="Times New Roman" w:hAnsi="Times New Roman" w:cs="Times New Roman"/>
                <w:sz w:val="24"/>
                <w:szCs w:val="24"/>
                <w:lang w:eastAsia="lv-LV"/>
              </w:rPr>
              <w:t>noteikum</w:t>
            </w:r>
            <w:r>
              <w:rPr>
                <w:rFonts w:ascii="Times New Roman" w:eastAsia="Times New Roman" w:hAnsi="Times New Roman" w:cs="Times New Roman"/>
                <w:sz w:val="24"/>
                <w:szCs w:val="24"/>
                <w:lang w:eastAsia="lv-LV"/>
              </w:rPr>
              <w:t>u</w:t>
            </w:r>
            <w:r w:rsidRPr="00E17F8F">
              <w:rPr>
                <w:rFonts w:ascii="Times New Roman" w:eastAsia="Times New Roman" w:hAnsi="Times New Roman" w:cs="Times New Roman"/>
                <w:sz w:val="24"/>
                <w:szCs w:val="24"/>
                <w:lang w:eastAsia="lv-LV"/>
              </w:rPr>
              <w:t xml:space="preserve"> 43. punkts nosaka, ka attiecināmās izmaksas attiecībā uz centralizētās siltumapgādes ražošanas avotu ir papildu izmaksas saskaņā ar Komisijas regulas Nr.  651/2014 2. panta 124. punktu un 46. panta 2. punktu, un šis punkts nav mainīts kopš sākotnējās MK noteikumu redakcijas. Tāpat MK notikumu sākotnējā redakcijā ir 7. punkts, kas nosaka, ka atbalsts tiek sniegts granta veidā, un 9. punkts, kas nosaka K</w:t>
            </w:r>
            <w:r>
              <w:rPr>
                <w:rFonts w:ascii="Times New Roman" w:eastAsia="Times New Roman" w:hAnsi="Times New Roman" w:cs="Times New Roman"/>
                <w:sz w:val="24"/>
                <w:szCs w:val="24"/>
                <w:lang w:eastAsia="lv-LV"/>
              </w:rPr>
              <w:t>F</w:t>
            </w:r>
            <w:r w:rsidRPr="00E17F8F">
              <w:rPr>
                <w:rFonts w:ascii="Times New Roman" w:eastAsia="Times New Roman" w:hAnsi="Times New Roman" w:cs="Times New Roman"/>
                <w:sz w:val="24"/>
                <w:szCs w:val="24"/>
                <w:lang w:eastAsia="lv-LV"/>
              </w:rPr>
              <w:t xml:space="preserve"> intensitāti. Proti, punktu redakcija nav mainīta.</w:t>
            </w:r>
          </w:p>
          <w:p w14:paraId="1E62944A" w14:textId="77777777" w:rsidR="00E17F8F" w:rsidRPr="00E17F8F" w:rsidRDefault="00E17F8F" w:rsidP="00E17F8F">
            <w:pPr>
              <w:contextualSpacing/>
              <w:jc w:val="both"/>
              <w:rPr>
                <w:rFonts w:ascii="Times New Roman" w:eastAsia="Times New Roman" w:hAnsi="Times New Roman" w:cs="Times New Roman"/>
                <w:sz w:val="24"/>
                <w:szCs w:val="24"/>
                <w:lang w:eastAsia="lv-LV"/>
              </w:rPr>
            </w:pPr>
          </w:p>
          <w:p w14:paraId="000CF427" w14:textId="77777777" w:rsidR="00E17F8F" w:rsidRDefault="00E17F8F" w:rsidP="00E17F8F">
            <w:pPr>
              <w:contextualSpacing/>
              <w:jc w:val="both"/>
              <w:rPr>
                <w:rFonts w:ascii="Times New Roman" w:eastAsia="Times New Roman" w:hAnsi="Times New Roman" w:cs="Times New Roman"/>
                <w:sz w:val="24"/>
                <w:szCs w:val="24"/>
                <w:lang w:eastAsia="lv-LV"/>
              </w:rPr>
            </w:pPr>
            <w:r w:rsidRPr="00E17F8F">
              <w:rPr>
                <w:rFonts w:ascii="Times New Roman" w:eastAsia="Times New Roman" w:hAnsi="Times New Roman" w:cs="Times New Roman"/>
                <w:sz w:val="24"/>
                <w:szCs w:val="24"/>
                <w:lang w:eastAsia="lv-LV"/>
              </w:rPr>
              <w:t xml:space="preserve">Lai izpildītu MK noteikumu 43. punkta prasību, projektu iesniegumu atlases nolikuma 4. pielikumā “Projektu iesniegumu vērtēšanas kritēriju piemērošanas metodika” ietvertā vienotā kritērija Nr. 8 skaidrojumā atbilstības noteikšanai ir noteikts, ka attiecināmās izmaksas attiecībā uz siltumavotu ir papildu izmaksas, kas nepieciešamas vienas vai vairāku ģenerētājvienību izbūvei, paplašināšanai un modernizācijai, lai tās darbotos kā energoefektīva centralizētās siltumapgādes sistēma salīdzinājumā ar konvencionālu ražošanas avotu, un attiecināmo izmaksu aprēķinā kā konvencionāls siltumavots tiek uzskatīts siltumavots, kas tiek darbināts ar dabasgāzi. Konvencionāla ražošanas avota 1 MW jaudas uzstādīšanas vidējās izmaksas, balstoties uz esošo tirgus situāciju, ir 21 000 </w:t>
            </w:r>
            <w:r w:rsidRPr="00247440">
              <w:rPr>
                <w:rFonts w:ascii="Times New Roman" w:eastAsia="Times New Roman" w:hAnsi="Times New Roman" w:cs="Times New Roman"/>
                <w:i/>
                <w:iCs/>
                <w:sz w:val="24"/>
                <w:szCs w:val="24"/>
                <w:lang w:eastAsia="lv-LV"/>
              </w:rPr>
              <w:t>euro</w:t>
            </w:r>
            <w:r w:rsidRPr="00E17F8F">
              <w:rPr>
                <w:rFonts w:ascii="Times New Roman" w:eastAsia="Times New Roman" w:hAnsi="Times New Roman" w:cs="Times New Roman"/>
                <w:sz w:val="24"/>
                <w:szCs w:val="24"/>
                <w:lang w:eastAsia="lv-LV"/>
              </w:rPr>
              <w:t xml:space="preserve">. Proti, projekta neattiecināmās izmaksas veido konvencionāla ražošanas avota izmaksas, kas noteiktas ņemot vērā projekta </w:t>
            </w:r>
            <w:r w:rsidRPr="00E17F8F">
              <w:rPr>
                <w:rFonts w:ascii="Times New Roman" w:eastAsia="Times New Roman" w:hAnsi="Times New Roman" w:cs="Times New Roman"/>
                <w:sz w:val="24"/>
                <w:szCs w:val="24"/>
                <w:lang w:eastAsia="lv-LV"/>
              </w:rPr>
              <w:lastRenderedPageBreak/>
              <w:t xml:space="preserve">ietvaros uzstādāmā siltumavota jaudu MW. Piemēram, ja projekta ietvaros paredzēta divu apkures katlu siltumenerģijas ražošanai ar katra katla jaudu 3 MW uzstādīšana, projekta neattiecināmās izmaksas 126 000,00 </w:t>
            </w:r>
            <w:r w:rsidRPr="00247440">
              <w:rPr>
                <w:rFonts w:ascii="Times New Roman" w:eastAsia="Times New Roman" w:hAnsi="Times New Roman" w:cs="Times New Roman"/>
                <w:i/>
                <w:iCs/>
                <w:sz w:val="24"/>
                <w:szCs w:val="24"/>
                <w:lang w:eastAsia="lv-LV"/>
              </w:rPr>
              <w:t>euro</w:t>
            </w:r>
            <w:r w:rsidRPr="00E17F8F">
              <w:rPr>
                <w:rFonts w:ascii="Times New Roman" w:eastAsia="Times New Roman" w:hAnsi="Times New Roman" w:cs="Times New Roman"/>
                <w:sz w:val="24"/>
                <w:szCs w:val="24"/>
                <w:lang w:eastAsia="lv-LV"/>
              </w:rPr>
              <w:t xml:space="preserve"> (t.i. 21 000 </w:t>
            </w:r>
            <w:r w:rsidRPr="00247440">
              <w:rPr>
                <w:rFonts w:ascii="Times New Roman" w:eastAsia="Times New Roman" w:hAnsi="Times New Roman" w:cs="Times New Roman"/>
                <w:i/>
                <w:iCs/>
                <w:sz w:val="24"/>
                <w:szCs w:val="24"/>
                <w:lang w:eastAsia="lv-LV"/>
              </w:rPr>
              <w:t>euro</w:t>
            </w:r>
            <w:r w:rsidRPr="00E17F8F">
              <w:rPr>
                <w:rFonts w:ascii="Times New Roman" w:eastAsia="Times New Roman" w:hAnsi="Times New Roman" w:cs="Times New Roman"/>
                <w:sz w:val="24"/>
                <w:szCs w:val="24"/>
                <w:lang w:eastAsia="lv-LV"/>
              </w:rPr>
              <w:t xml:space="preserve"> x 6 MW).</w:t>
            </w:r>
          </w:p>
          <w:p w14:paraId="687C759E" w14:textId="1AE28B76" w:rsidR="00247440" w:rsidRDefault="00247440" w:rsidP="00E17F8F">
            <w:pPr>
              <w:contextualSpacing/>
              <w:jc w:val="both"/>
              <w:rPr>
                <w:rFonts w:ascii="Times New Roman" w:eastAsia="Times New Roman" w:hAnsi="Times New Roman" w:cs="Times New Roman"/>
                <w:sz w:val="24"/>
                <w:szCs w:val="24"/>
                <w:lang w:eastAsia="lv-LV"/>
              </w:rPr>
            </w:pPr>
          </w:p>
        </w:tc>
      </w:tr>
      <w:tr w:rsidR="00E17F8F" w:rsidRPr="00F00E00" w14:paraId="48C4A31A"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6E67B" w14:textId="0117A919" w:rsidR="00E17F8F" w:rsidRDefault="00E17F8F" w:rsidP="00E17F8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247440">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.jautājums</w:t>
            </w:r>
          </w:p>
          <w:p w14:paraId="558D92C3" w14:textId="77777777" w:rsidR="00E17F8F" w:rsidRDefault="00E17F8F" w:rsidP="00E17F8F">
            <w:pPr>
              <w:contextualSpacing/>
              <w:jc w:val="both"/>
              <w:rPr>
                <w:rFonts w:ascii="Times New Roman" w:eastAsia="Times New Roman" w:hAnsi="Times New Roman" w:cs="Times New Roman"/>
                <w:sz w:val="24"/>
                <w:szCs w:val="24"/>
                <w:lang w:eastAsia="lv-LV"/>
              </w:rPr>
            </w:pPr>
          </w:p>
          <w:p w14:paraId="7E1D6550" w14:textId="166016D4" w:rsidR="00E17F8F" w:rsidRDefault="00E17F8F" w:rsidP="00DE21A8">
            <w:pPr>
              <w:contextualSpacing/>
              <w:jc w:val="both"/>
              <w:rPr>
                <w:rFonts w:ascii="Times New Roman" w:eastAsia="Times New Roman" w:hAnsi="Times New Roman" w:cs="Times New Roman"/>
                <w:sz w:val="24"/>
                <w:szCs w:val="24"/>
                <w:lang w:eastAsia="lv-LV"/>
              </w:rPr>
            </w:pPr>
            <w:r w:rsidRPr="00E17F8F">
              <w:rPr>
                <w:rFonts w:ascii="Times New Roman" w:eastAsia="Times New Roman" w:hAnsi="Times New Roman" w:cs="Times New Roman"/>
                <w:sz w:val="24"/>
                <w:szCs w:val="24"/>
                <w:lang w:eastAsia="lv-LV"/>
              </w:rPr>
              <w:t>Kāds ir projekta finanšu aprēķinu periods/ projekta dzīves cikla ilgums?</w:t>
            </w:r>
          </w:p>
        </w:tc>
      </w:tr>
      <w:tr w:rsidR="00E17F8F" w:rsidRPr="00F00E00" w14:paraId="2E2A4AB0"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501DEB20" w14:textId="1AA4A68B" w:rsidR="00247440" w:rsidRDefault="00247440"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12. jautājumu:</w:t>
            </w:r>
          </w:p>
          <w:p w14:paraId="6485FDEE" w14:textId="77777777" w:rsidR="00247440" w:rsidRDefault="00247440" w:rsidP="00247440">
            <w:pPr>
              <w:contextualSpacing/>
              <w:jc w:val="both"/>
              <w:rPr>
                <w:rFonts w:ascii="Times New Roman" w:eastAsia="Times New Roman" w:hAnsi="Times New Roman" w:cs="Times New Roman"/>
                <w:sz w:val="24"/>
                <w:szCs w:val="24"/>
                <w:lang w:eastAsia="lv-LV"/>
              </w:rPr>
            </w:pPr>
          </w:p>
          <w:p w14:paraId="081EF295" w14:textId="26D21540" w:rsidR="00247440" w:rsidRPr="00247440"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Saskaņā ar Komisijas 2014.gada 3.marta deleģētās Regulas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1.pielikumu pārskata periods (dzīves cikls) enerģijas infrastruktūrai ir 15-25 gadi.</w:t>
            </w:r>
          </w:p>
          <w:p w14:paraId="39E5563E" w14:textId="1AB13247" w:rsidR="00E17F8F" w:rsidRPr="00E17F8F" w:rsidRDefault="00E17F8F" w:rsidP="00247440">
            <w:pPr>
              <w:contextualSpacing/>
              <w:jc w:val="both"/>
              <w:rPr>
                <w:rFonts w:ascii="Times New Roman" w:eastAsia="Times New Roman" w:hAnsi="Times New Roman" w:cs="Times New Roman"/>
                <w:sz w:val="24"/>
                <w:szCs w:val="24"/>
                <w:lang w:eastAsia="lv-LV"/>
              </w:rPr>
            </w:pPr>
          </w:p>
        </w:tc>
      </w:tr>
      <w:tr w:rsidR="00E17F8F" w:rsidRPr="00F00E00" w14:paraId="50218B5D"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846E7" w14:textId="60CAD1C5" w:rsidR="00E17F8F" w:rsidRDefault="00E17F8F" w:rsidP="00E17F8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B82A12">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.jautājums</w:t>
            </w:r>
          </w:p>
          <w:p w14:paraId="7CB43EA4" w14:textId="77777777" w:rsidR="00E17F8F" w:rsidRDefault="00E17F8F" w:rsidP="00E17F8F">
            <w:pPr>
              <w:contextualSpacing/>
              <w:jc w:val="both"/>
              <w:rPr>
                <w:rFonts w:ascii="Times New Roman" w:eastAsia="Times New Roman" w:hAnsi="Times New Roman" w:cs="Times New Roman"/>
                <w:sz w:val="24"/>
                <w:szCs w:val="24"/>
                <w:lang w:eastAsia="lv-LV"/>
              </w:rPr>
            </w:pPr>
          </w:p>
          <w:p w14:paraId="09279F93" w14:textId="29D40DA5" w:rsidR="00E17F8F" w:rsidRDefault="00E17F8F" w:rsidP="00DE21A8">
            <w:pPr>
              <w:contextualSpacing/>
              <w:jc w:val="both"/>
              <w:rPr>
                <w:rFonts w:ascii="Times New Roman" w:eastAsia="Times New Roman" w:hAnsi="Times New Roman" w:cs="Times New Roman"/>
                <w:sz w:val="24"/>
                <w:szCs w:val="24"/>
                <w:lang w:eastAsia="lv-LV"/>
              </w:rPr>
            </w:pPr>
            <w:r w:rsidRPr="00E17F8F">
              <w:rPr>
                <w:rFonts w:ascii="Times New Roman" w:eastAsia="Times New Roman" w:hAnsi="Times New Roman" w:cs="Times New Roman"/>
                <w:sz w:val="24"/>
                <w:szCs w:val="24"/>
                <w:lang w:eastAsia="lv-LV"/>
              </w:rPr>
              <w:t>Vai Tehniski ekonomiskā pamatojuma Finanšu analīzes sadaļā izmantojamā analīzes metode ir izmaksu – ieguvumu analīze?</w:t>
            </w:r>
          </w:p>
        </w:tc>
      </w:tr>
      <w:tr w:rsidR="00E17F8F" w:rsidRPr="00F00E00" w14:paraId="364DCF58"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732DC983" w14:textId="0F683BEE" w:rsidR="00B82A12" w:rsidRDefault="00B82A12"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15. jautājumu:</w:t>
            </w:r>
          </w:p>
          <w:p w14:paraId="007A548D" w14:textId="77777777" w:rsidR="00B82A12" w:rsidRDefault="00B82A12" w:rsidP="00247440">
            <w:pPr>
              <w:contextualSpacing/>
              <w:jc w:val="both"/>
              <w:rPr>
                <w:rFonts w:ascii="Times New Roman" w:eastAsia="Times New Roman" w:hAnsi="Times New Roman" w:cs="Times New Roman"/>
                <w:sz w:val="24"/>
                <w:szCs w:val="24"/>
                <w:lang w:eastAsia="lv-LV"/>
              </w:rPr>
            </w:pPr>
          </w:p>
          <w:p w14:paraId="0888C225" w14:textId="3E98A18C" w:rsidR="00247440" w:rsidRPr="00247440"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 xml:space="preserve">Apstiprinām, ka izmaksu un ieguvumu analīze ir korekts formāts, kā sniegt pierādījumus projekta finanšu un ekonomiskai lietderībai, pamatotībai aprēķinu formā. </w:t>
            </w:r>
          </w:p>
          <w:p w14:paraId="7532BB71" w14:textId="5F360101" w:rsidR="00E17F8F" w:rsidRPr="00E17F8F" w:rsidRDefault="00E17F8F" w:rsidP="00247440">
            <w:pPr>
              <w:contextualSpacing/>
              <w:jc w:val="both"/>
              <w:rPr>
                <w:rFonts w:ascii="Times New Roman" w:eastAsia="Times New Roman" w:hAnsi="Times New Roman" w:cs="Times New Roman"/>
                <w:sz w:val="24"/>
                <w:szCs w:val="24"/>
                <w:lang w:eastAsia="lv-LV"/>
              </w:rPr>
            </w:pPr>
          </w:p>
        </w:tc>
      </w:tr>
      <w:tr w:rsidR="00E17F8F" w:rsidRPr="00F00E00" w14:paraId="5C4CE968"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1507E" w14:textId="3BE5EA10" w:rsidR="00E17F8F" w:rsidRDefault="00E17F8F" w:rsidP="00E17F8F">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B82A12">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.jautājums</w:t>
            </w:r>
          </w:p>
          <w:p w14:paraId="7F18FCC6" w14:textId="77777777" w:rsidR="00E17F8F" w:rsidRDefault="00E17F8F" w:rsidP="00E17F8F">
            <w:pPr>
              <w:contextualSpacing/>
              <w:jc w:val="both"/>
              <w:rPr>
                <w:rFonts w:ascii="Times New Roman" w:eastAsia="Times New Roman" w:hAnsi="Times New Roman" w:cs="Times New Roman"/>
                <w:sz w:val="24"/>
                <w:szCs w:val="24"/>
                <w:lang w:eastAsia="lv-LV"/>
              </w:rPr>
            </w:pPr>
          </w:p>
          <w:p w14:paraId="60313F0E" w14:textId="6C115789" w:rsidR="00E17F8F" w:rsidRPr="00E17F8F" w:rsidRDefault="00E17F8F" w:rsidP="00E17F8F">
            <w:pPr>
              <w:contextualSpacing/>
              <w:jc w:val="both"/>
              <w:rPr>
                <w:rFonts w:ascii="Times New Roman" w:eastAsia="Times New Roman" w:hAnsi="Times New Roman" w:cs="Times New Roman"/>
                <w:sz w:val="24"/>
                <w:szCs w:val="24"/>
                <w:lang w:eastAsia="lv-LV"/>
              </w:rPr>
            </w:pPr>
            <w:r w:rsidRPr="00E17F8F">
              <w:rPr>
                <w:rFonts w:ascii="Times New Roman" w:eastAsia="Times New Roman" w:hAnsi="Times New Roman" w:cs="Times New Roman"/>
                <w:sz w:val="24"/>
                <w:szCs w:val="24"/>
                <w:lang w:eastAsia="lv-LV"/>
              </w:rPr>
              <w:t>Lūdzam skaidrot par cik lielu projektu  izmaksu daļu jāiesniedz bankas indikatīvie piedāvājumi par finansējuma segumiem  60%,</w:t>
            </w:r>
            <w:r w:rsidR="00B1065F">
              <w:rPr>
                <w:rFonts w:ascii="Times New Roman" w:eastAsia="Times New Roman" w:hAnsi="Times New Roman" w:cs="Times New Roman"/>
                <w:sz w:val="24"/>
                <w:szCs w:val="24"/>
                <w:lang w:eastAsia="lv-LV"/>
              </w:rPr>
              <w:t xml:space="preserve"> </w:t>
            </w:r>
            <w:r w:rsidRPr="00E17F8F">
              <w:rPr>
                <w:rFonts w:ascii="Times New Roman" w:eastAsia="Times New Roman" w:hAnsi="Times New Roman" w:cs="Times New Roman"/>
                <w:sz w:val="24"/>
                <w:szCs w:val="24"/>
                <w:lang w:eastAsia="lv-LV"/>
              </w:rPr>
              <w:t>40% vai 100% no projekta izmaksām?</w:t>
            </w:r>
          </w:p>
        </w:tc>
      </w:tr>
      <w:tr w:rsidR="00E17F8F" w:rsidRPr="00F00E00" w14:paraId="7BECC188"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3E8C478F" w14:textId="0B8BE542" w:rsidR="008614DA" w:rsidRDefault="008614DA"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w:t>
            </w:r>
            <w:r w:rsidR="00B82A12">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jautājumu:</w:t>
            </w:r>
          </w:p>
          <w:p w14:paraId="33195CA9" w14:textId="77777777" w:rsidR="008614DA" w:rsidRDefault="008614DA" w:rsidP="00247440">
            <w:pPr>
              <w:contextualSpacing/>
              <w:jc w:val="both"/>
              <w:rPr>
                <w:rFonts w:ascii="Times New Roman" w:eastAsia="Times New Roman" w:hAnsi="Times New Roman" w:cs="Times New Roman"/>
                <w:sz w:val="24"/>
                <w:szCs w:val="24"/>
                <w:lang w:eastAsia="lv-LV"/>
              </w:rPr>
            </w:pPr>
          </w:p>
          <w:p w14:paraId="4F3F5189" w14:textId="26A21556" w:rsidR="00247440" w:rsidRPr="00247440"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Lai kvalitātes kritērijā Nr.15 saņemtu maksimālo punktu skaitu, atbilstoši skaidrojumam atbilstības noteikšanai, ir jāiesniedz līgums ar kredītiestādi, kas apliecina finanšu resursu piesaisti projektam 100% apmērā no kopējām projekta izmaksām. Vienlaikus skaidrojam, ka kredītiestādes finansējuma daļai nav jābūt 100% un tā var būt, piem., 60%, 30% vai pat vairāk vai mazāk, bet ar nosacījumu, ka ir secināms, ka kombinācijā ar citiem  finanšu avotiem veidojas izmaksu segums 100% no projekta kopējām izmaksām.</w:t>
            </w:r>
          </w:p>
          <w:p w14:paraId="4B27C983" w14:textId="77777777" w:rsidR="00247440" w:rsidRPr="00247440"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Līdz ar to, ja, gadījumā, projekta iesniedzējs plāno kādu daļu segt ar aizņemtiem resursiem, tad, lai pretendētu uz maksimālajiem punktiem, ir jāpievieno spēkā esošs aizdevuma līgums, kurā nav būtisku priekšnosacījumu tā spēkā esamībai, un jānodrošina pierādījumi, ka ir pietiekami, pamatoti resursi pārējās līdzfinansējuma daļas nodrošināšanai, piem., datu bāzē “Lursoft” ir pieejams pēdējais gada pārskats vai, ja tas vēl nav iesniegts, tad projekta iesniegumam ir pievienots operatīvais finanšu pārskats.</w:t>
            </w:r>
          </w:p>
          <w:p w14:paraId="063A0C0B" w14:textId="6DFEFF0E" w:rsidR="00E17F8F" w:rsidRPr="00E17F8F" w:rsidRDefault="00247440" w:rsidP="00247440">
            <w:pPr>
              <w:contextualSpacing/>
              <w:jc w:val="both"/>
              <w:rPr>
                <w:rFonts w:ascii="Times New Roman" w:eastAsia="Times New Roman" w:hAnsi="Times New Roman" w:cs="Times New Roman"/>
                <w:sz w:val="24"/>
                <w:szCs w:val="24"/>
                <w:lang w:eastAsia="lv-LV"/>
              </w:rPr>
            </w:pPr>
            <w:r w:rsidRPr="00247440">
              <w:rPr>
                <w:rFonts w:ascii="Times New Roman" w:eastAsia="Times New Roman" w:hAnsi="Times New Roman" w:cs="Times New Roman"/>
                <w:sz w:val="24"/>
                <w:szCs w:val="24"/>
                <w:lang w:eastAsia="lv-LV"/>
              </w:rPr>
              <w:t xml:space="preserve">Vienlaikus, vēršam uzmanību un lūdzam rūpīgi izvērtēt aizdevuma avotu un mērķu atbilstību SAM 4.3.1. </w:t>
            </w:r>
            <w:r w:rsidR="00C754BF">
              <w:rPr>
                <w:rFonts w:ascii="Times New Roman" w:eastAsia="Times New Roman" w:hAnsi="Times New Roman" w:cs="Times New Roman"/>
                <w:sz w:val="24"/>
                <w:szCs w:val="24"/>
                <w:lang w:eastAsia="lv-LV"/>
              </w:rPr>
              <w:t xml:space="preserve">3.kārtas </w:t>
            </w:r>
            <w:r w:rsidRPr="00247440">
              <w:rPr>
                <w:rFonts w:ascii="Times New Roman" w:eastAsia="Times New Roman" w:hAnsi="Times New Roman" w:cs="Times New Roman"/>
                <w:sz w:val="24"/>
                <w:szCs w:val="24"/>
                <w:lang w:eastAsia="lv-LV"/>
              </w:rPr>
              <w:t>ietvaros piemērojamiem valsts atbalsta nosacījumiem.</w:t>
            </w:r>
          </w:p>
        </w:tc>
      </w:tr>
      <w:tr w:rsidR="008614DA" w:rsidRPr="00F00E00" w14:paraId="6EB165C5"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FDFFE" w14:textId="352BFBB2" w:rsidR="00047E30" w:rsidRDefault="00047E30"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17.jautājums</w:t>
            </w:r>
          </w:p>
          <w:p w14:paraId="790CF476" w14:textId="77777777" w:rsidR="00047E30" w:rsidRDefault="00047E30" w:rsidP="00247440">
            <w:pPr>
              <w:contextualSpacing/>
              <w:jc w:val="both"/>
              <w:rPr>
                <w:rFonts w:ascii="Times New Roman" w:eastAsia="Times New Roman" w:hAnsi="Times New Roman" w:cs="Times New Roman"/>
                <w:sz w:val="24"/>
                <w:szCs w:val="24"/>
                <w:lang w:eastAsia="lv-LV"/>
              </w:rPr>
            </w:pPr>
          </w:p>
          <w:p w14:paraId="7FE77CF3" w14:textId="3B4445E5" w:rsidR="008614DA" w:rsidRDefault="00047E30"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Vai </w:t>
            </w:r>
            <w:r w:rsidRPr="00047E30">
              <w:rPr>
                <w:rFonts w:ascii="Times New Roman" w:eastAsia="Times New Roman" w:hAnsi="Times New Roman" w:cs="Times New Roman"/>
                <w:sz w:val="24"/>
                <w:szCs w:val="24"/>
                <w:lang w:eastAsia="lv-LV"/>
              </w:rPr>
              <w:t>izsludinātajā projektu konkursā “4.3.1. Veicināt energoefektivitāti un vietējo AER izmantošanu centralizētajā siltumapgādē, 3. kārta” kā iesniedzējs var būt pašvaldības aģentūra, kas uz pašvaldības apstiprināta nolikuma pamata sniedz iedzīvotājiem siltumapgādes pakalpojumus?</w:t>
            </w:r>
          </w:p>
        </w:tc>
      </w:tr>
      <w:tr w:rsidR="00047E30" w:rsidRPr="00F00E00" w14:paraId="13B1966C"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205FA206" w14:textId="6EE2D68A" w:rsidR="00047E30" w:rsidRDefault="00047E30" w:rsidP="0024744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17. jautājumu:</w:t>
            </w:r>
          </w:p>
          <w:p w14:paraId="0F4D4C1F" w14:textId="77777777" w:rsidR="00B1065F" w:rsidRDefault="00B1065F" w:rsidP="00247440">
            <w:pPr>
              <w:contextualSpacing/>
              <w:jc w:val="both"/>
              <w:rPr>
                <w:rFonts w:ascii="Times New Roman" w:eastAsia="Times New Roman" w:hAnsi="Times New Roman" w:cs="Times New Roman"/>
                <w:sz w:val="24"/>
                <w:szCs w:val="24"/>
                <w:lang w:eastAsia="lv-LV"/>
              </w:rPr>
            </w:pPr>
          </w:p>
          <w:p w14:paraId="18A1F994" w14:textId="0E01509F" w:rsidR="00047E30" w:rsidRPr="00047E30" w:rsidRDefault="00047E30" w:rsidP="00047E30">
            <w:pPr>
              <w:contextualSpacing/>
              <w:jc w:val="both"/>
              <w:rPr>
                <w:rFonts w:ascii="Times New Roman" w:eastAsia="Times New Roman" w:hAnsi="Times New Roman" w:cs="Times New Roman"/>
                <w:sz w:val="24"/>
                <w:szCs w:val="24"/>
                <w:lang w:eastAsia="lv-LV"/>
              </w:rPr>
            </w:pPr>
            <w:r w:rsidRPr="00047E30">
              <w:rPr>
                <w:rFonts w:ascii="Times New Roman" w:eastAsia="Times New Roman" w:hAnsi="Times New Roman" w:cs="Times New Roman"/>
                <w:sz w:val="24"/>
                <w:szCs w:val="24"/>
                <w:lang w:eastAsia="lv-LV"/>
              </w:rPr>
              <w:t>Atbilstoši MK noteikumi</w:t>
            </w:r>
            <w:r>
              <w:rPr>
                <w:rFonts w:ascii="Times New Roman" w:eastAsia="Times New Roman" w:hAnsi="Times New Roman" w:cs="Times New Roman"/>
                <w:sz w:val="24"/>
                <w:szCs w:val="24"/>
                <w:lang w:eastAsia="lv-LV"/>
              </w:rPr>
              <w:t>em</w:t>
            </w:r>
            <w:r w:rsidRPr="00047E30">
              <w:rPr>
                <w:rFonts w:ascii="Times New Roman" w:eastAsia="Times New Roman" w:hAnsi="Times New Roman" w:cs="Times New Roman"/>
                <w:sz w:val="24"/>
                <w:szCs w:val="24"/>
                <w:lang w:eastAsia="lv-LV"/>
              </w:rPr>
              <w:t xml:space="preserve"> projekta iesniedzējs ir Latvijas Republikā reģistrēts komersants vai centralizētās siltumapgādes pakalpojuma sniedzējs, kuram uzticēts sniegt pakalpojumus ar vispārēju tautsaimniecisku nozīmi.</w:t>
            </w:r>
          </w:p>
          <w:p w14:paraId="18F06A40" w14:textId="77777777" w:rsidR="00047E30" w:rsidRPr="00047E30" w:rsidRDefault="00047E30" w:rsidP="00047E30">
            <w:pPr>
              <w:contextualSpacing/>
              <w:jc w:val="both"/>
              <w:rPr>
                <w:rFonts w:ascii="Times New Roman" w:eastAsia="Times New Roman" w:hAnsi="Times New Roman" w:cs="Times New Roman"/>
                <w:sz w:val="24"/>
                <w:szCs w:val="24"/>
                <w:lang w:eastAsia="lv-LV"/>
              </w:rPr>
            </w:pPr>
            <w:r w:rsidRPr="00047E30">
              <w:rPr>
                <w:rFonts w:ascii="Times New Roman" w:eastAsia="Times New Roman" w:hAnsi="Times New Roman" w:cs="Times New Roman"/>
                <w:sz w:val="24"/>
                <w:szCs w:val="24"/>
                <w:lang w:eastAsia="lv-LV"/>
              </w:rPr>
              <w:lastRenderedPageBreak/>
              <w:t xml:space="preserve">Savukārt saskaņā ar Komerclikuma 1. pantu: komersants ir </w:t>
            </w:r>
            <w:r w:rsidRPr="00047E30">
              <w:rPr>
                <w:rFonts w:ascii="Times New Roman" w:eastAsia="Times New Roman" w:hAnsi="Times New Roman" w:cs="Times New Roman"/>
                <w:sz w:val="24"/>
                <w:szCs w:val="24"/>
                <w:u w:val="single"/>
                <w:lang w:eastAsia="lv-LV"/>
              </w:rPr>
              <w:t>komercreģistrā</w:t>
            </w:r>
            <w:r w:rsidRPr="00047E30">
              <w:rPr>
                <w:rFonts w:ascii="Times New Roman" w:eastAsia="Times New Roman" w:hAnsi="Times New Roman" w:cs="Times New Roman"/>
                <w:sz w:val="24"/>
                <w:szCs w:val="24"/>
                <w:lang w:eastAsia="lv-LV"/>
              </w:rPr>
              <w:t xml:space="preserve"> ierakstīta fiziskā persona (individuālais komersants) vai komercsabiedrība (personālsabiedrība un kapitālsabiedrība).</w:t>
            </w:r>
          </w:p>
          <w:p w14:paraId="5A28D7AA" w14:textId="77777777" w:rsidR="00047E30" w:rsidRPr="00047E30" w:rsidRDefault="00047E30" w:rsidP="00047E30">
            <w:pPr>
              <w:contextualSpacing/>
              <w:jc w:val="both"/>
              <w:rPr>
                <w:rFonts w:ascii="Times New Roman" w:eastAsia="Times New Roman" w:hAnsi="Times New Roman" w:cs="Times New Roman"/>
                <w:sz w:val="24"/>
                <w:szCs w:val="24"/>
                <w:lang w:eastAsia="lv-LV"/>
              </w:rPr>
            </w:pPr>
          </w:p>
          <w:p w14:paraId="6BE67A5C" w14:textId="77777777" w:rsidR="00047E30" w:rsidRPr="00047E30" w:rsidRDefault="00047E30" w:rsidP="00047E30">
            <w:pPr>
              <w:contextualSpacing/>
              <w:jc w:val="both"/>
              <w:rPr>
                <w:rFonts w:ascii="Times New Roman" w:eastAsia="Times New Roman" w:hAnsi="Times New Roman" w:cs="Times New Roman"/>
                <w:sz w:val="24"/>
                <w:szCs w:val="24"/>
                <w:lang w:eastAsia="lv-LV"/>
              </w:rPr>
            </w:pPr>
            <w:r w:rsidRPr="00047E30">
              <w:rPr>
                <w:rFonts w:ascii="Times New Roman" w:eastAsia="Times New Roman" w:hAnsi="Times New Roman" w:cs="Times New Roman"/>
                <w:sz w:val="24"/>
                <w:szCs w:val="24"/>
                <w:lang w:eastAsia="lv-LV"/>
              </w:rPr>
              <w:t>Līdz ar to, lai varētu pretendēt uz atbalstu 4.3.1. specifiskā atbalsta mērķa ietvaros, projekta iesniedzējam ir jābūt komersantam, kas reģistrēts komercreģistrā un kas sniedz centralizētu siltumapgādes pakalpojumu, vai  centralizētās siltumapgādes pakalpojuma sniedzējam, kuram ar pašvaldību ir noslēgts līgums par centralizētās siltumapgādes pakalpojuma sniegšanu. Proti, projekta iesniedzējs var būt pašvaldības aģentūra, ja tai ar pašvaldību ir noslēgts līgums par centralizētās siltumapgādes pakalpojuma sniegšanu atbilstoši MK noteikumu 12.</w:t>
            </w:r>
            <w:r w:rsidRPr="00047E30">
              <w:rPr>
                <w:rFonts w:ascii="Times New Roman" w:eastAsia="Times New Roman" w:hAnsi="Times New Roman" w:cs="Times New Roman"/>
                <w:sz w:val="24"/>
                <w:szCs w:val="24"/>
                <w:vertAlign w:val="superscript"/>
                <w:lang w:eastAsia="lv-LV"/>
              </w:rPr>
              <w:t>2</w:t>
            </w:r>
            <w:r w:rsidRPr="00047E30">
              <w:rPr>
                <w:rFonts w:ascii="Times New Roman" w:eastAsia="Times New Roman" w:hAnsi="Times New Roman" w:cs="Times New Roman"/>
                <w:sz w:val="24"/>
                <w:szCs w:val="24"/>
                <w:lang w:eastAsia="lv-LV"/>
              </w:rPr>
              <w:t xml:space="preserve"> punktam.</w:t>
            </w:r>
          </w:p>
          <w:p w14:paraId="2588FF29" w14:textId="1A8CA341" w:rsidR="00047E30" w:rsidRPr="00047E30" w:rsidRDefault="00047E30" w:rsidP="00247440">
            <w:pPr>
              <w:contextualSpacing/>
              <w:jc w:val="both"/>
              <w:rPr>
                <w:rFonts w:ascii="Times New Roman" w:eastAsia="Times New Roman" w:hAnsi="Times New Roman" w:cs="Times New Roman"/>
                <w:sz w:val="24"/>
                <w:szCs w:val="24"/>
                <w:lang w:eastAsia="lv-LV"/>
              </w:rPr>
            </w:pPr>
          </w:p>
        </w:tc>
      </w:tr>
      <w:tr w:rsidR="00FF0CE5" w:rsidRPr="00F00E00" w14:paraId="6A1F2B9E"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4A5CA" w14:textId="3E8902E8" w:rsidR="009014AE" w:rsidRDefault="009014AE" w:rsidP="00247440">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18.jautājums:</w:t>
            </w:r>
          </w:p>
          <w:p w14:paraId="57D4158F" w14:textId="77777777" w:rsidR="009014AE" w:rsidRDefault="009014AE" w:rsidP="00247440">
            <w:pPr>
              <w:contextualSpacing/>
              <w:jc w:val="both"/>
              <w:rPr>
                <w:rFonts w:ascii="Times New Roman" w:eastAsia="Calibri" w:hAnsi="Times New Roman" w:cs="Times New Roman"/>
                <w:sz w:val="24"/>
                <w:szCs w:val="24"/>
              </w:rPr>
            </w:pPr>
          </w:p>
          <w:p w14:paraId="441B65DA" w14:textId="29415F9D" w:rsidR="00FF0CE5" w:rsidRPr="009014AE" w:rsidRDefault="009014AE" w:rsidP="00247440">
            <w:pPr>
              <w:contextualSpacing/>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V</w:t>
            </w:r>
            <w:r w:rsidR="00FF0CE5" w:rsidRPr="009014AE">
              <w:rPr>
                <w:rFonts w:ascii="Times New Roman" w:eastAsia="Calibri" w:hAnsi="Times New Roman" w:cs="Times New Roman"/>
                <w:sz w:val="24"/>
                <w:szCs w:val="24"/>
              </w:rPr>
              <w:t>ai SAM 4.3.1. ”Veicināt energoefektivitāti un vietējo AER izmantošanu centralizētajā siltumapgādē” 3. kārtas ietvaros atbalstu var saņemt saules paneļiem elektrības ražošanai</w:t>
            </w:r>
            <w:r>
              <w:rPr>
                <w:rFonts w:ascii="Times New Roman" w:eastAsia="Calibri" w:hAnsi="Times New Roman" w:cs="Times New Roman"/>
                <w:sz w:val="24"/>
                <w:szCs w:val="24"/>
              </w:rPr>
              <w:t>?</w:t>
            </w:r>
          </w:p>
        </w:tc>
      </w:tr>
      <w:tr w:rsidR="00FF0CE5" w:rsidRPr="00F00E00" w14:paraId="17509091"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65D3FD47" w14:textId="5AF59589" w:rsidR="009014AE" w:rsidRDefault="009014AE" w:rsidP="00247440">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Atbilde uz 18. jautājumu:</w:t>
            </w:r>
          </w:p>
          <w:p w14:paraId="2B55D9E8" w14:textId="77777777" w:rsidR="009014AE" w:rsidRDefault="009014AE" w:rsidP="00247440">
            <w:pPr>
              <w:contextualSpacing/>
              <w:jc w:val="both"/>
              <w:rPr>
                <w:rFonts w:ascii="Times New Roman" w:eastAsia="Calibri" w:hAnsi="Times New Roman" w:cs="Times New Roman"/>
                <w:sz w:val="24"/>
                <w:szCs w:val="24"/>
              </w:rPr>
            </w:pPr>
          </w:p>
          <w:p w14:paraId="0720FB2D" w14:textId="10A8807C" w:rsidR="00FF0CE5" w:rsidRPr="009014AE" w:rsidRDefault="00FF0CE5" w:rsidP="00247440">
            <w:pPr>
              <w:contextualSpacing/>
              <w:jc w:val="both"/>
              <w:rPr>
                <w:rFonts w:ascii="Times New Roman" w:eastAsia="Calibri" w:hAnsi="Times New Roman" w:cs="Times New Roman"/>
                <w:sz w:val="24"/>
                <w:szCs w:val="24"/>
              </w:rPr>
            </w:pPr>
            <w:r w:rsidRPr="009014AE">
              <w:rPr>
                <w:rFonts w:ascii="Times New Roman" w:eastAsia="Calibri" w:hAnsi="Times New Roman" w:cs="Times New Roman"/>
                <w:sz w:val="24"/>
                <w:szCs w:val="24"/>
              </w:rPr>
              <w:t>Nē, atbalsts elektrības ražošanai netiek piešķirts. Atbalsts tiek piešķirts siltumapgādei (siltumenerģijas ražošanai).</w:t>
            </w:r>
          </w:p>
        </w:tc>
      </w:tr>
      <w:tr w:rsidR="007D196E" w:rsidRPr="00F00E00" w14:paraId="2C625819" w14:textId="77777777" w:rsidTr="007D196E">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9D39A" w14:textId="77777777" w:rsidR="007D196E" w:rsidRPr="00847BF4" w:rsidRDefault="007D196E" w:rsidP="007D196E">
            <w:pPr>
              <w:contextualSpacing/>
              <w:jc w:val="both"/>
              <w:rPr>
                <w:rFonts w:ascii="Times New Roman" w:eastAsia="Calibri" w:hAnsi="Times New Roman" w:cs="Times New Roman"/>
                <w:sz w:val="24"/>
                <w:szCs w:val="24"/>
              </w:rPr>
            </w:pPr>
            <w:r w:rsidRPr="00847BF4">
              <w:rPr>
                <w:rFonts w:ascii="Times New Roman" w:eastAsia="Calibri" w:hAnsi="Times New Roman" w:cs="Times New Roman"/>
                <w:sz w:val="24"/>
                <w:szCs w:val="24"/>
              </w:rPr>
              <w:t>19.jautājums:</w:t>
            </w:r>
          </w:p>
          <w:p w14:paraId="3F577278" w14:textId="77777777" w:rsidR="007D196E" w:rsidRPr="00847BF4" w:rsidRDefault="007D196E" w:rsidP="007D196E">
            <w:pPr>
              <w:contextualSpacing/>
              <w:jc w:val="both"/>
              <w:rPr>
                <w:rFonts w:ascii="Times New Roman" w:eastAsia="Calibri" w:hAnsi="Times New Roman" w:cs="Times New Roman"/>
                <w:sz w:val="24"/>
                <w:szCs w:val="24"/>
              </w:rPr>
            </w:pPr>
          </w:p>
          <w:p w14:paraId="18CF2FED" w14:textId="77777777" w:rsidR="007D196E" w:rsidRPr="00847BF4" w:rsidRDefault="007D196E" w:rsidP="007D196E">
            <w:pPr>
              <w:contextualSpacing/>
              <w:jc w:val="both"/>
              <w:rPr>
                <w:rFonts w:ascii="Times New Roman" w:eastAsia="Calibri" w:hAnsi="Times New Roman" w:cs="Times New Roman"/>
                <w:sz w:val="24"/>
                <w:szCs w:val="24"/>
              </w:rPr>
            </w:pPr>
            <w:r w:rsidRPr="00847BF4">
              <w:rPr>
                <w:rFonts w:ascii="Times New Roman" w:eastAsia="Calibri" w:hAnsi="Times New Roman" w:cs="Times New Roman"/>
                <w:sz w:val="24"/>
                <w:szCs w:val="24"/>
              </w:rPr>
              <w:t>Jautājums par projekta kvalitātes vērtēšanas 22. kritēriju “Pieprasītā finansējuma intensitāte”.</w:t>
            </w:r>
          </w:p>
          <w:p w14:paraId="5F6E51C4" w14:textId="77777777" w:rsidR="007D196E" w:rsidRPr="00847BF4" w:rsidRDefault="007D196E" w:rsidP="007D196E">
            <w:pPr>
              <w:contextualSpacing/>
              <w:jc w:val="both"/>
              <w:rPr>
                <w:rFonts w:ascii="Times New Roman" w:eastAsia="Calibri" w:hAnsi="Times New Roman" w:cs="Times New Roman"/>
                <w:sz w:val="24"/>
                <w:szCs w:val="24"/>
              </w:rPr>
            </w:pPr>
          </w:p>
          <w:p w14:paraId="1B69294E" w14:textId="2643AEA9" w:rsidR="007D196E" w:rsidRPr="00847BF4" w:rsidRDefault="007D196E" w:rsidP="007D196E">
            <w:pPr>
              <w:contextualSpacing/>
              <w:jc w:val="both"/>
              <w:rPr>
                <w:rFonts w:ascii="Times New Roman" w:eastAsia="Calibri" w:hAnsi="Times New Roman" w:cs="Times New Roman"/>
                <w:sz w:val="24"/>
                <w:szCs w:val="24"/>
              </w:rPr>
            </w:pPr>
            <w:r w:rsidRPr="00847BF4">
              <w:rPr>
                <w:rFonts w:ascii="Times New Roman" w:eastAsia="Calibri" w:hAnsi="Times New Roman" w:cs="Times New Roman"/>
                <w:sz w:val="24"/>
                <w:szCs w:val="24"/>
              </w:rPr>
              <w:t xml:space="preserve">Projekta plānotā attiecināmo izmaksu summa ir tāda, ka pie maksimālā KF atbalsta 4 000 000 </w:t>
            </w:r>
            <w:r w:rsidRPr="00847BF4">
              <w:rPr>
                <w:rFonts w:ascii="Times New Roman" w:eastAsia="Calibri" w:hAnsi="Times New Roman" w:cs="Times New Roman"/>
                <w:i/>
                <w:iCs/>
                <w:sz w:val="24"/>
                <w:szCs w:val="24"/>
              </w:rPr>
              <w:t>euro</w:t>
            </w:r>
            <w:r w:rsidRPr="00847BF4">
              <w:rPr>
                <w:rFonts w:ascii="Times New Roman" w:eastAsia="Calibri" w:hAnsi="Times New Roman" w:cs="Times New Roman"/>
                <w:sz w:val="24"/>
                <w:szCs w:val="24"/>
              </w:rPr>
              <w:t>, faktiskā atbalsta intensitāte ir aptuveni 20%, kamēr maksimālā ir 40%. Vai mūsu projekts varēs saņemt papildus 5 punktus par to, ka pieprasītā faktiskā intensitāte ir “par 5 un vairāk procentpunktiem” zemāka par maksimāli pieejamajiem 40%?</w:t>
            </w:r>
          </w:p>
        </w:tc>
      </w:tr>
      <w:tr w:rsidR="007D196E" w:rsidRPr="00F00E00" w14:paraId="613B1106"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1DE66BD0" w14:textId="77777777" w:rsidR="007D196E" w:rsidRDefault="007D196E" w:rsidP="007D196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Atbilde uz 19. jautājumu:</w:t>
            </w:r>
          </w:p>
          <w:p w14:paraId="6AEFC10F" w14:textId="77777777" w:rsidR="007D196E" w:rsidRDefault="007D196E" w:rsidP="007D196E">
            <w:pPr>
              <w:contextualSpacing/>
              <w:jc w:val="both"/>
              <w:rPr>
                <w:rFonts w:ascii="Times New Roman" w:eastAsia="Calibri" w:hAnsi="Times New Roman" w:cs="Times New Roman"/>
                <w:sz w:val="24"/>
                <w:szCs w:val="24"/>
              </w:rPr>
            </w:pPr>
          </w:p>
          <w:p w14:paraId="020DA9E3" w14:textId="2122997E" w:rsidR="007D196E" w:rsidRDefault="007D196E" w:rsidP="007D196E">
            <w:pPr>
              <w:contextualSpacing/>
              <w:jc w:val="both"/>
              <w:rPr>
                <w:rFonts w:ascii="Times New Roman" w:eastAsia="Calibri" w:hAnsi="Times New Roman" w:cs="Times New Roman"/>
                <w:sz w:val="24"/>
                <w:szCs w:val="24"/>
              </w:rPr>
            </w:pPr>
            <w:r w:rsidRPr="007D196E">
              <w:rPr>
                <w:rFonts w:ascii="Times New Roman" w:eastAsia="Calibri" w:hAnsi="Times New Roman" w:cs="Times New Roman"/>
                <w:sz w:val="24"/>
                <w:szCs w:val="24"/>
              </w:rPr>
              <w:t xml:space="preserve">Jā, Kvalitātes kritērijā Nr.22 maksimālos 5 papildpunktus piešķir, ja projekta iesniegumā plānotā KF līdzfinansējuma intensitāte ir samazināta par 5 un vairāk procentpunktiem, pat ja projekta iesniegumā plānots SAM 4.3.1. 3. kārtā maksimāli pieejamais KF līdzfinansējums 4 000 000 </w:t>
            </w:r>
            <w:r w:rsidRPr="007D196E">
              <w:rPr>
                <w:rFonts w:ascii="Times New Roman" w:eastAsia="Calibri" w:hAnsi="Times New Roman" w:cs="Times New Roman"/>
                <w:i/>
                <w:iCs/>
                <w:sz w:val="24"/>
                <w:szCs w:val="24"/>
              </w:rPr>
              <w:t>euro</w:t>
            </w:r>
            <w:r w:rsidRPr="007D196E">
              <w:rPr>
                <w:rFonts w:ascii="Times New Roman" w:eastAsia="Calibri" w:hAnsi="Times New Roman" w:cs="Times New Roman"/>
                <w:sz w:val="24"/>
                <w:szCs w:val="24"/>
              </w:rPr>
              <w:t xml:space="preserve"> apmērā.</w:t>
            </w:r>
          </w:p>
        </w:tc>
      </w:tr>
      <w:tr w:rsidR="007D196E" w:rsidRPr="00F00E00" w14:paraId="169A4E0D" w14:textId="77777777" w:rsidTr="00747421">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D26A6" w14:textId="77777777" w:rsidR="007D196E" w:rsidRDefault="00747421" w:rsidP="007D196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 jautājums:</w:t>
            </w:r>
          </w:p>
          <w:p w14:paraId="39EFE215" w14:textId="77777777" w:rsidR="00747421" w:rsidRDefault="00747421" w:rsidP="007D196E">
            <w:pPr>
              <w:contextualSpacing/>
              <w:jc w:val="both"/>
              <w:rPr>
                <w:rFonts w:ascii="Times New Roman" w:eastAsia="Calibri" w:hAnsi="Times New Roman" w:cs="Times New Roman"/>
                <w:sz w:val="24"/>
                <w:szCs w:val="24"/>
              </w:rPr>
            </w:pPr>
          </w:p>
          <w:p w14:paraId="1E82B47B" w14:textId="77777777" w:rsidR="00747421" w:rsidRPr="00747421" w:rsidRDefault="00747421" w:rsidP="00747421">
            <w:pPr>
              <w:contextualSpacing/>
              <w:jc w:val="both"/>
              <w:rPr>
                <w:rFonts w:ascii="Times New Roman" w:eastAsia="Calibri" w:hAnsi="Times New Roman" w:cs="Times New Roman"/>
                <w:sz w:val="24"/>
                <w:szCs w:val="24"/>
              </w:rPr>
            </w:pPr>
            <w:r w:rsidRPr="00747421">
              <w:rPr>
                <w:rFonts w:ascii="Times New Roman" w:eastAsia="Calibri" w:hAnsi="Times New Roman" w:cs="Times New Roman"/>
                <w:sz w:val="24"/>
                <w:szCs w:val="24"/>
              </w:rPr>
              <w:t xml:space="preserve">Vai SAM 4.3.1. 3.kārtas ietvaros ir atbalstāma esoša šķeldas siltumavota efektivitātes paaugstināšana to aizvietojot ar jaunu energoefektīvāku šķeldas situmavotu (projekta aktivitāte - jaunas šķeldas kurināmā iekārtas iegāde un uzstādīšana)? </w:t>
            </w:r>
          </w:p>
          <w:p w14:paraId="17529573" w14:textId="77777777" w:rsidR="00747421" w:rsidRPr="00747421" w:rsidRDefault="00747421" w:rsidP="00747421">
            <w:pPr>
              <w:contextualSpacing/>
              <w:jc w:val="both"/>
              <w:rPr>
                <w:rFonts w:ascii="Times New Roman" w:eastAsia="Calibri" w:hAnsi="Times New Roman" w:cs="Times New Roman"/>
                <w:sz w:val="24"/>
                <w:szCs w:val="24"/>
              </w:rPr>
            </w:pPr>
          </w:p>
          <w:p w14:paraId="563C0A2F" w14:textId="77777777" w:rsidR="00747421" w:rsidRPr="00747421" w:rsidRDefault="00747421" w:rsidP="00747421">
            <w:pPr>
              <w:contextualSpacing/>
              <w:jc w:val="both"/>
              <w:rPr>
                <w:rFonts w:ascii="Times New Roman" w:eastAsia="Calibri" w:hAnsi="Times New Roman" w:cs="Times New Roman"/>
                <w:sz w:val="24"/>
                <w:szCs w:val="24"/>
              </w:rPr>
            </w:pPr>
            <w:r w:rsidRPr="00747421">
              <w:rPr>
                <w:rFonts w:ascii="Times New Roman" w:eastAsia="Calibri" w:hAnsi="Times New Roman" w:cs="Times New Roman"/>
                <w:sz w:val="24"/>
                <w:szCs w:val="24"/>
              </w:rPr>
              <w:t>Atbilstoši CFLA 3.kārtas projektu iesniegumu atlases nolikuma 30.3.1.punktam tiek vērtēti projekti, kuros paredzēta siltumavota (izmantoti atjaunojamie energoresursi) efektivitātes paaugstināšana, vērtējumu piešķirot kvalitātes kritērijos Nr.5, Nr.6, Nr.15.</w:t>
            </w:r>
          </w:p>
          <w:p w14:paraId="585F89C2" w14:textId="6AD4629E" w:rsidR="00747421" w:rsidRPr="00747421" w:rsidRDefault="00747421" w:rsidP="00747421">
            <w:pPr>
              <w:contextualSpacing/>
              <w:jc w:val="both"/>
              <w:rPr>
                <w:rFonts w:ascii="Times New Roman" w:eastAsia="Calibri" w:hAnsi="Times New Roman" w:cs="Times New Roman"/>
                <w:sz w:val="24"/>
                <w:szCs w:val="24"/>
              </w:rPr>
            </w:pPr>
            <w:r w:rsidRPr="00747421">
              <w:rPr>
                <w:rFonts w:ascii="Times New Roman" w:eastAsia="Calibri" w:hAnsi="Times New Roman" w:cs="Times New Roman"/>
                <w:sz w:val="24"/>
                <w:szCs w:val="24"/>
              </w:rPr>
              <w:t xml:space="preserve">Savukārt termins </w:t>
            </w:r>
            <w:r>
              <w:rPr>
                <w:rFonts w:ascii="Times New Roman" w:eastAsia="Calibri" w:hAnsi="Times New Roman" w:cs="Times New Roman"/>
                <w:sz w:val="24"/>
                <w:szCs w:val="24"/>
              </w:rPr>
              <w:t>“</w:t>
            </w:r>
            <w:r w:rsidRPr="00747421">
              <w:rPr>
                <w:rFonts w:ascii="Times New Roman" w:eastAsia="Calibri" w:hAnsi="Times New Roman" w:cs="Times New Roman"/>
                <w:sz w:val="24"/>
                <w:szCs w:val="24"/>
              </w:rPr>
              <w:t>siltumavota efektivitātes paaugstināšana</w:t>
            </w:r>
            <w:r>
              <w:rPr>
                <w:rFonts w:ascii="Times New Roman" w:eastAsia="Calibri" w:hAnsi="Times New Roman" w:cs="Times New Roman"/>
                <w:sz w:val="24"/>
                <w:szCs w:val="24"/>
              </w:rPr>
              <w:t>”</w:t>
            </w:r>
            <w:r w:rsidRPr="00747421">
              <w:rPr>
                <w:rFonts w:ascii="Times New Roman" w:eastAsia="Calibri" w:hAnsi="Times New Roman" w:cs="Times New Roman"/>
                <w:sz w:val="24"/>
                <w:szCs w:val="24"/>
              </w:rPr>
              <w:t xml:space="preserve"> tiek izmantots kvalitātes kritērijos gan SAM 4.3.1. 1.kārtas, gan 2.kārtas ietvaros. Gan 1.kārtas, gan 2.kārtas ietvaros ir atbalstīti projekti, kuros tiek veikti ieguldījumi, piemēram, esoša malkas kurināmā katla aizvietošanai, uzstādot jaunu šķeldas kurināmā siltumavot</w:t>
            </w:r>
            <w:r>
              <w:rPr>
                <w:rFonts w:ascii="Times New Roman" w:eastAsia="Calibri" w:hAnsi="Times New Roman" w:cs="Times New Roman"/>
                <w:sz w:val="24"/>
                <w:szCs w:val="24"/>
              </w:rPr>
              <w:t>u.</w:t>
            </w:r>
            <w:r w:rsidRPr="00747421">
              <w:rPr>
                <w:rFonts w:ascii="Times New Roman" w:eastAsia="Calibri" w:hAnsi="Times New Roman" w:cs="Times New Roman"/>
                <w:sz w:val="24"/>
                <w:szCs w:val="24"/>
              </w:rPr>
              <w:t>.</w:t>
            </w:r>
          </w:p>
          <w:p w14:paraId="6434CBC3" w14:textId="77777777" w:rsidR="00747421" w:rsidRPr="00747421" w:rsidRDefault="00747421" w:rsidP="00747421">
            <w:pPr>
              <w:contextualSpacing/>
              <w:jc w:val="both"/>
              <w:rPr>
                <w:rFonts w:ascii="Times New Roman" w:eastAsia="Calibri" w:hAnsi="Times New Roman" w:cs="Times New Roman"/>
                <w:sz w:val="24"/>
                <w:szCs w:val="24"/>
              </w:rPr>
            </w:pPr>
          </w:p>
          <w:p w14:paraId="5CBB4030" w14:textId="5879F472" w:rsidR="00747421" w:rsidRDefault="00747421" w:rsidP="00747421">
            <w:pPr>
              <w:contextualSpacing/>
              <w:jc w:val="both"/>
              <w:rPr>
                <w:rFonts w:ascii="Times New Roman" w:eastAsia="Calibri" w:hAnsi="Times New Roman" w:cs="Times New Roman"/>
                <w:sz w:val="24"/>
                <w:szCs w:val="24"/>
              </w:rPr>
            </w:pPr>
            <w:r w:rsidRPr="00747421">
              <w:rPr>
                <w:rFonts w:ascii="Times New Roman" w:eastAsia="Calibri" w:hAnsi="Times New Roman" w:cs="Times New Roman"/>
                <w:sz w:val="24"/>
                <w:szCs w:val="24"/>
              </w:rPr>
              <w:t>Ja šāda darbība 3.kārtas ietvaros nav atbalstāma, lūdzu precīzi norādīt, kuros punktos MK noteikumos, atlases nolikumā vai citos saistošajos dokumentos tas ir norādīts.</w:t>
            </w:r>
          </w:p>
        </w:tc>
      </w:tr>
      <w:tr w:rsidR="00747421" w:rsidRPr="00F00E00" w14:paraId="750C7EFF"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1935C949" w14:textId="77777777" w:rsidR="00747421" w:rsidRPr="00747421" w:rsidRDefault="00747421" w:rsidP="007D196E">
            <w:pPr>
              <w:contextualSpacing/>
              <w:jc w:val="both"/>
              <w:rPr>
                <w:rFonts w:ascii="Times New Roman" w:eastAsia="Calibri" w:hAnsi="Times New Roman" w:cs="Times New Roman"/>
                <w:sz w:val="24"/>
                <w:szCs w:val="24"/>
              </w:rPr>
            </w:pPr>
            <w:r w:rsidRPr="00747421">
              <w:rPr>
                <w:rFonts w:ascii="Times New Roman" w:eastAsia="Calibri" w:hAnsi="Times New Roman" w:cs="Times New Roman"/>
                <w:sz w:val="24"/>
                <w:szCs w:val="24"/>
              </w:rPr>
              <w:t>Atbilde uz 20. jautājumu:</w:t>
            </w:r>
          </w:p>
          <w:p w14:paraId="6DBD6EBF" w14:textId="77777777" w:rsidR="00747421" w:rsidRPr="00747421" w:rsidRDefault="00747421" w:rsidP="007D196E">
            <w:pPr>
              <w:contextualSpacing/>
              <w:jc w:val="both"/>
              <w:rPr>
                <w:rFonts w:ascii="Times New Roman" w:eastAsia="Calibri" w:hAnsi="Times New Roman" w:cs="Times New Roman"/>
                <w:sz w:val="24"/>
                <w:szCs w:val="24"/>
              </w:rPr>
            </w:pPr>
          </w:p>
          <w:p w14:paraId="58818365" w14:textId="07E66108" w:rsidR="00747421" w:rsidRPr="00747421" w:rsidRDefault="00747421" w:rsidP="00747421">
            <w:pPr>
              <w:jc w:val="both"/>
              <w:rPr>
                <w:rFonts w:ascii="Times New Roman" w:hAnsi="Times New Roman" w:cs="Times New Roman"/>
                <w:sz w:val="24"/>
                <w:szCs w:val="24"/>
              </w:rPr>
            </w:pPr>
            <w:r>
              <w:rPr>
                <w:rFonts w:ascii="Times New Roman" w:hAnsi="Times New Roman" w:cs="Times New Roman"/>
                <w:sz w:val="24"/>
                <w:szCs w:val="24"/>
              </w:rPr>
              <w:t xml:space="preserve">MK noteikumu </w:t>
            </w:r>
            <w:r w:rsidRPr="00747421">
              <w:rPr>
                <w:rFonts w:ascii="Times New Roman" w:hAnsi="Times New Roman" w:cs="Times New Roman"/>
                <w:sz w:val="24"/>
                <w:szCs w:val="24"/>
              </w:rPr>
              <w:t xml:space="preserve">17.¹ 1. apakšpunkts nosaka, ka atbalsts tiek piešķirts tad, ja pēc investīciju ieguldīšanas siltumenerģijas ražošanai tiek izmantoti atjaunojamie energoresursi. Līdz ar to trešās projektu iesniegumu atlases kārtas ietvaros ir atbalstāma neefektīva atjaunojamos energoresursus izmantojoša centralizētās </w:t>
            </w:r>
            <w:r w:rsidRPr="00747421">
              <w:rPr>
                <w:rFonts w:ascii="Times New Roman" w:hAnsi="Times New Roman" w:cs="Times New Roman"/>
                <w:sz w:val="24"/>
                <w:szCs w:val="24"/>
              </w:rPr>
              <w:lastRenderedPageBreak/>
              <w:t>siltumapgādes avota nomaiņa pret efektīvāku atjaunojamos energoresursus izmantojošu centralizētās siltumapgādes ražošanas avotu.</w:t>
            </w:r>
          </w:p>
          <w:p w14:paraId="7B9A97B9" w14:textId="77777777" w:rsidR="00747421" w:rsidRPr="00747421" w:rsidRDefault="00747421" w:rsidP="00747421">
            <w:pPr>
              <w:rPr>
                <w:rFonts w:ascii="Times New Roman" w:hAnsi="Times New Roman" w:cs="Times New Roman"/>
                <w:sz w:val="24"/>
                <w:szCs w:val="24"/>
              </w:rPr>
            </w:pPr>
          </w:p>
          <w:p w14:paraId="74BB92D5" w14:textId="77777777" w:rsidR="00747421" w:rsidRPr="00747421" w:rsidRDefault="00747421" w:rsidP="00747421">
            <w:pPr>
              <w:jc w:val="both"/>
              <w:rPr>
                <w:rFonts w:ascii="Times New Roman" w:hAnsi="Times New Roman" w:cs="Times New Roman"/>
                <w:sz w:val="24"/>
                <w:szCs w:val="24"/>
              </w:rPr>
            </w:pPr>
            <w:r w:rsidRPr="00747421">
              <w:rPr>
                <w:rFonts w:ascii="Times New Roman" w:hAnsi="Times New Roman" w:cs="Times New Roman"/>
                <w:sz w:val="24"/>
                <w:szCs w:val="24"/>
              </w:rPr>
              <w:t>Norādām, ka saskaņā ar tiesību akta sākotnējās ietekmes (ex-ante) novērtējuma ziņojumu (anotāciju), trešās projektu iesniegumu atlases kārtas izsludināšanas mērķis ir energoefektivitātes uzlabošana un atjaunojamo energoresursu izmantošana centralizētajā siltumapgādē, lai pārejot no fosilajiem energoresursiem uz atjaunojamiem energoresursiem samazinātu siltumapgādes pakalpojuma izmaksas. Priekšroka tiks dota augstas gatavības pakāpes projektu iesniegumiem.</w:t>
            </w:r>
          </w:p>
          <w:p w14:paraId="5AFCF4AE" w14:textId="77777777" w:rsidR="00747421" w:rsidRPr="00747421" w:rsidRDefault="00747421" w:rsidP="00747421">
            <w:pPr>
              <w:jc w:val="both"/>
              <w:rPr>
                <w:rFonts w:ascii="Times New Roman" w:hAnsi="Times New Roman" w:cs="Times New Roman"/>
                <w:sz w:val="24"/>
                <w:szCs w:val="24"/>
              </w:rPr>
            </w:pPr>
          </w:p>
          <w:p w14:paraId="3543A86E" w14:textId="77777777" w:rsidR="00747421" w:rsidRPr="00747421" w:rsidRDefault="00747421" w:rsidP="00747421">
            <w:pPr>
              <w:jc w:val="both"/>
              <w:rPr>
                <w:rFonts w:ascii="Times New Roman" w:hAnsi="Times New Roman" w:cs="Times New Roman"/>
                <w:sz w:val="24"/>
                <w:szCs w:val="24"/>
              </w:rPr>
            </w:pPr>
            <w:r w:rsidRPr="00747421">
              <w:rPr>
                <w:rFonts w:ascii="Times New Roman" w:hAnsi="Times New Roman" w:cs="Times New Roman"/>
                <w:sz w:val="24"/>
                <w:szCs w:val="24"/>
              </w:rPr>
              <w:t>Vēršam uzmanību, ka, lai projekta iesniegums atbilstu atlases nosacījumiem, ir jāpanāk kurināmā un elektroenerģijas ietaupījums siltumenerģijas ražošanai (kvalitātes vērtēšanas kritēriji Nr. 5 un Nr. 6).</w:t>
            </w:r>
          </w:p>
          <w:p w14:paraId="7FA1490B" w14:textId="77777777" w:rsidR="00747421" w:rsidRPr="00747421" w:rsidRDefault="00747421" w:rsidP="00747421">
            <w:pPr>
              <w:jc w:val="both"/>
              <w:rPr>
                <w:rFonts w:ascii="Times New Roman" w:hAnsi="Times New Roman" w:cs="Times New Roman"/>
                <w:sz w:val="24"/>
                <w:szCs w:val="24"/>
              </w:rPr>
            </w:pPr>
          </w:p>
          <w:p w14:paraId="771829E7" w14:textId="12295B98" w:rsidR="00747421" w:rsidRPr="00747421" w:rsidRDefault="00747421" w:rsidP="007D196E">
            <w:pPr>
              <w:jc w:val="both"/>
              <w:rPr>
                <w:rFonts w:ascii="Times New Roman" w:hAnsi="Times New Roman" w:cs="Times New Roman"/>
                <w:sz w:val="24"/>
                <w:szCs w:val="24"/>
              </w:rPr>
            </w:pPr>
            <w:r w:rsidRPr="00747421">
              <w:rPr>
                <w:rFonts w:ascii="Times New Roman" w:hAnsi="Times New Roman" w:cs="Times New Roman"/>
                <w:sz w:val="24"/>
                <w:szCs w:val="24"/>
              </w:rPr>
              <w:t>Vienlaikus norādām, ka attiecināmās izmaksas attiecībā uz centralizētās siltumapgādes ražošanas avotu ir papildu izmaksas saskaņā ar Komisijas Regulas Nr. 651/2014</w:t>
            </w:r>
            <w:r>
              <w:rPr>
                <w:rStyle w:val="FootnoteReference"/>
                <w:rFonts w:ascii="Times New Roman" w:hAnsi="Times New Roman" w:cs="Times New Roman"/>
                <w:sz w:val="24"/>
                <w:szCs w:val="24"/>
              </w:rPr>
              <w:footnoteReference w:id="4"/>
            </w:r>
            <w:r w:rsidR="007D7EFB">
              <w:rPr>
                <w:rFonts w:ascii="Times New Roman" w:hAnsi="Times New Roman" w:cs="Times New Roman"/>
                <w:sz w:val="24"/>
                <w:szCs w:val="24"/>
              </w:rPr>
              <w:t xml:space="preserve"> </w:t>
            </w:r>
            <w:r w:rsidRPr="00747421">
              <w:rPr>
                <w:rFonts w:ascii="Times New Roman" w:hAnsi="Times New Roman" w:cs="Times New Roman"/>
                <w:sz w:val="24"/>
                <w:szCs w:val="24"/>
              </w:rPr>
              <w:t xml:space="preserve">2. panta 124. punktu un 46. panta 2. punktu. Proti, attiecināmās izmaksas ir starpība starp projekta ietvaros paredzētā siltumavota un konvencionālā siltumavota uzstādīšanas izmaksām. Konvencionāla ražošanas avota 1 MW jaudas uzstādīšanas vidējās izmaksas ir 21 000 </w:t>
            </w:r>
            <w:r w:rsidRPr="00747421">
              <w:rPr>
                <w:rFonts w:ascii="Times New Roman" w:hAnsi="Times New Roman" w:cs="Times New Roman"/>
                <w:i/>
                <w:iCs/>
                <w:sz w:val="24"/>
                <w:szCs w:val="24"/>
              </w:rPr>
              <w:t>euro</w:t>
            </w:r>
            <w:r w:rsidRPr="00747421">
              <w:rPr>
                <w:rFonts w:ascii="Times New Roman" w:hAnsi="Times New Roman" w:cs="Times New Roman"/>
                <w:sz w:val="24"/>
                <w:szCs w:val="24"/>
              </w:rPr>
              <w:t xml:space="preserve">. Piemēram, ja projektā ir paredzēta divu centralizētās siltumapgādes ražošanas avotu ar katra katla jaudu 1 MW uzstādīšana, projekta neattiecināmās izmaksas 42 000,00 </w:t>
            </w:r>
            <w:r w:rsidRPr="00747421">
              <w:rPr>
                <w:rFonts w:ascii="Times New Roman" w:hAnsi="Times New Roman" w:cs="Times New Roman"/>
                <w:i/>
                <w:iCs/>
                <w:sz w:val="24"/>
                <w:szCs w:val="24"/>
              </w:rPr>
              <w:t>euro</w:t>
            </w:r>
            <w:r w:rsidRPr="00747421">
              <w:rPr>
                <w:rFonts w:ascii="Times New Roman" w:hAnsi="Times New Roman" w:cs="Times New Roman"/>
                <w:sz w:val="24"/>
                <w:szCs w:val="24"/>
              </w:rPr>
              <w:t xml:space="preserve"> (t.i. 21 000 </w:t>
            </w:r>
            <w:r w:rsidRPr="00747421">
              <w:rPr>
                <w:rFonts w:ascii="Times New Roman" w:hAnsi="Times New Roman" w:cs="Times New Roman"/>
                <w:i/>
                <w:iCs/>
                <w:sz w:val="24"/>
                <w:szCs w:val="24"/>
              </w:rPr>
              <w:t>euro</w:t>
            </w:r>
            <w:r w:rsidRPr="00747421">
              <w:rPr>
                <w:rFonts w:ascii="Times New Roman" w:hAnsi="Times New Roman" w:cs="Times New Roman"/>
                <w:sz w:val="24"/>
                <w:szCs w:val="24"/>
              </w:rPr>
              <w:t xml:space="preserve"> x 2 MW).</w:t>
            </w:r>
          </w:p>
        </w:tc>
      </w:tr>
      <w:tr w:rsidR="00747421" w:rsidRPr="00F00E00" w14:paraId="162B8701" w14:textId="77777777" w:rsidTr="007D7EFB">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6C7B5" w14:textId="77777777" w:rsidR="00747421" w:rsidRDefault="007D7EFB" w:rsidP="007D196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 jautājums:</w:t>
            </w:r>
          </w:p>
          <w:p w14:paraId="1D8885E1" w14:textId="77777777" w:rsidR="007D7EFB" w:rsidRDefault="007D7EFB" w:rsidP="007D196E">
            <w:pPr>
              <w:contextualSpacing/>
              <w:jc w:val="both"/>
              <w:rPr>
                <w:rFonts w:ascii="Times New Roman" w:eastAsia="Calibri" w:hAnsi="Times New Roman" w:cs="Times New Roman"/>
                <w:sz w:val="24"/>
                <w:szCs w:val="24"/>
              </w:rPr>
            </w:pPr>
          </w:p>
          <w:p w14:paraId="62E48BE4" w14:textId="38EDAC43" w:rsidR="007D7EFB" w:rsidRPr="007D7EFB" w:rsidRDefault="007D7EFB" w:rsidP="007D7EF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7D7EFB">
              <w:rPr>
                <w:rFonts w:ascii="Times New Roman" w:eastAsia="Calibri" w:hAnsi="Times New Roman" w:cs="Times New Roman"/>
                <w:sz w:val="24"/>
                <w:szCs w:val="24"/>
              </w:rPr>
              <w:t>ai tiks atbalstīts jaunās katlumājas pieslēgums pie centralizētās siltumapgādes sistēmas, ja nepieciešams izbūvēt 300m garu pieslēguma posmu (siltumtrases), lai savienotu jauno katlumāju ar esošo siltumtrasi</w:t>
            </w:r>
            <w:r>
              <w:rPr>
                <w:rFonts w:ascii="Times New Roman" w:eastAsia="Calibri" w:hAnsi="Times New Roman" w:cs="Times New Roman"/>
                <w:sz w:val="24"/>
                <w:szCs w:val="24"/>
              </w:rPr>
              <w:t>?</w:t>
            </w:r>
          </w:p>
          <w:p w14:paraId="74D78A42" w14:textId="77777777" w:rsidR="007D7EFB" w:rsidRPr="007D7EFB" w:rsidRDefault="007D7EFB" w:rsidP="007D7EFB">
            <w:pPr>
              <w:contextualSpacing/>
              <w:jc w:val="both"/>
              <w:rPr>
                <w:rFonts w:ascii="Times New Roman" w:eastAsia="Calibri" w:hAnsi="Times New Roman" w:cs="Times New Roman"/>
                <w:sz w:val="24"/>
                <w:szCs w:val="24"/>
              </w:rPr>
            </w:pPr>
          </w:p>
          <w:p w14:paraId="0958290D" w14:textId="0BDFFD6A" w:rsidR="007D7EFB" w:rsidRPr="00747421" w:rsidRDefault="007D7EFB" w:rsidP="007D7EFB">
            <w:pPr>
              <w:contextualSpacing/>
              <w:jc w:val="both"/>
              <w:rPr>
                <w:rFonts w:ascii="Times New Roman" w:eastAsia="Calibri" w:hAnsi="Times New Roman" w:cs="Times New Roman"/>
                <w:sz w:val="24"/>
                <w:szCs w:val="24"/>
              </w:rPr>
            </w:pPr>
            <w:r w:rsidRPr="007D7EFB">
              <w:rPr>
                <w:rFonts w:ascii="Times New Roman" w:eastAsia="Calibri" w:hAnsi="Times New Roman" w:cs="Times New Roman"/>
                <w:sz w:val="24"/>
                <w:szCs w:val="24"/>
              </w:rPr>
              <w:t>Likt iekšā šo 300m pieslēgumu vai veidot atsevišķi projektu, šim pieslēgumam.</w:t>
            </w:r>
          </w:p>
        </w:tc>
      </w:tr>
      <w:tr w:rsidR="00747421" w:rsidRPr="00F00E00" w14:paraId="301E403E"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56225E66" w14:textId="58864080" w:rsidR="007D7EFB" w:rsidRDefault="007D7EFB" w:rsidP="007D7EF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Atbilde uz 21. jautājumu:</w:t>
            </w:r>
          </w:p>
          <w:p w14:paraId="478F9FED" w14:textId="77777777" w:rsidR="007D7EFB" w:rsidRDefault="007D7EFB" w:rsidP="007D7EFB">
            <w:pPr>
              <w:contextualSpacing/>
              <w:jc w:val="both"/>
              <w:rPr>
                <w:rFonts w:ascii="Times New Roman" w:eastAsia="Calibri" w:hAnsi="Times New Roman" w:cs="Times New Roman"/>
                <w:sz w:val="24"/>
                <w:szCs w:val="24"/>
              </w:rPr>
            </w:pPr>
          </w:p>
          <w:p w14:paraId="128FA7BF" w14:textId="10651A17" w:rsidR="007D7EFB" w:rsidRPr="007D7EFB" w:rsidRDefault="007D7EFB" w:rsidP="007D7EFB">
            <w:pPr>
              <w:contextualSpacing/>
              <w:jc w:val="both"/>
              <w:rPr>
                <w:rFonts w:ascii="Times New Roman" w:eastAsia="Calibri" w:hAnsi="Times New Roman" w:cs="Times New Roman"/>
                <w:sz w:val="24"/>
                <w:szCs w:val="24"/>
              </w:rPr>
            </w:pPr>
            <w:r w:rsidRPr="007D7EFB">
              <w:rPr>
                <w:rFonts w:ascii="Times New Roman" w:eastAsia="Calibri" w:hAnsi="Times New Roman" w:cs="Times New Roman"/>
                <w:sz w:val="24"/>
                <w:szCs w:val="24"/>
              </w:rPr>
              <w:t xml:space="preserve">Saskaņā ar SAM 4.3.1. </w:t>
            </w:r>
            <w:r>
              <w:rPr>
                <w:rFonts w:ascii="Times New Roman" w:eastAsia="Calibri" w:hAnsi="Times New Roman" w:cs="Times New Roman"/>
                <w:sz w:val="24"/>
                <w:szCs w:val="24"/>
              </w:rPr>
              <w:t>3.</w:t>
            </w:r>
            <w:r w:rsidRPr="007D7EFB">
              <w:rPr>
                <w:rFonts w:ascii="Times New Roman" w:eastAsia="Calibri" w:hAnsi="Times New Roman" w:cs="Times New Roman"/>
                <w:sz w:val="24"/>
                <w:szCs w:val="24"/>
              </w:rPr>
              <w:t xml:space="preserve"> kārtas </w:t>
            </w:r>
            <w:r>
              <w:rPr>
                <w:rFonts w:ascii="Times New Roman" w:eastAsia="Calibri" w:hAnsi="Times New Roman" w:cs="Times New Roman"/>
                <w:sz w:val="24"/>
                <w:szCs w:val="24"/>
              </w:rPr>
              <w:t xml:space="preserve">MK </w:t>
            </w:r>
            <w:r w:rsidRPr="007D7EFB">
              <w:rPr>
                <w:rFonts w:ascii="Times New Roman" w:eastAsia="Calibri" w:hAnsi="Times New Roman" w:cs="Times New Roman"/>
                <w:sz w:val="24"/>
                <w:szCs w:val="24"/>
              </w:rPr>
              <w:t>noteikumu 17.</w:t>
            </w:r>
            <w:r w:rsidRPr="007D7EFB">
              <w:rPr>
                <w:rFonts w:ascii="Times New Roman" w:eastAsia="Calibri" w:hAnsi="Times New Roman" w:cs="Times New Roman"/>
                <w:sz w:val="24"/>
                <w:szCs w:val="24"/>
                <w:vertAlign w:val="superscript"/>
              </w:rPr>
              <w:t>1</w:t>
            </w:r>
            <w:r w:rsidRPr="007D7EFB">
              <w:rPr>
                <w:rFonts w:ascii="Times New Roman" w:eastAsia="Calibri" w:hAnsi="Times New Roman" w:cs="Times New Roman"/>
                <w:sz w:val="24"/>
                <w:szCs w:val="24"/>
              </w:rPr>
              <w:t xml:space="preserve"> 1. punktā noteikto ietvaros ir atbalstāma centralizētās siltumapgādes ražošanas avota būvniecība, ja tiek aizstāts esošs centralizētās siltumapgādes ražošanas avots, un rekonstrukcija, ja pēc investīciju ieguldīšanas siltumenerģijas ražošanai tiek izmantoti atjaunojamie energoresursi. Vienlaikus minētajā punktā tiek norādīts, ka centralizētās siltumapgādes ražošanas avots ir tehnoloģisko iekārtu un būvju kopums siltumenerģijas ražošanai. Līdz ar to, pamatojoties uz iepriekš minēto, ja inženiertīkla pievads paredzēts pakalpojuma – saražotās siltumenerģijas pārvadei no centralizētās siltumapgādes ražošanas avota līdz centralizētam siltumenerģijas pārvades tīklam, tad šādas izmaksas ir attiecināmas, proti, inženiertīkla pievads uzskatāms kā siltumavota tehnoloģisko iekārtu un būvju kopuma sastāvdaļ</w:t>
            </w:r>
            <w:r>
              <w:rPr>
                <w:rFonts w:ascii="Times New Roman" w:eastAsia="Calibri" w:hAnsi="Times New Roman" w:cs="Times New Roman"/>
                <w:sz w:val="24"/>
                <w:szCs w:val="24"/>
              </w:rPr>
              <w:t>a</w:t>
            </w:r>
            <w:r w:rsidRPr="007D7EFB">
              <w:rPr>
                <w:rFonts w:ascii="Times New Roman" w:eastAsia="Calibri" w:hAnsi="Times New Roman" w:cs="Times New Roman"/>
                <w:sz w:val="24"/>
                <w:szCs w:val="24"/>
              </w:rPr>
              <w:t xml:space="preserve">. </w:t>
            </w:r>
          </w:p>
          <w:p w14:paraId="2C230E33" w14:textId="77777777" w:rsidR="007D7EFB" w:rsidRPr="007D7EFB" w:rsidRDefault="007D7EFB" w:rsidP="007D7EFB">
            <w:pPr>
              <w:contextualSpacing/>
              <w:jc w:val="both"/>
              <w:rPr>
                <w:rFonts w:ascii="Times New Roman" w:eastAsia="Calibri" w:hAnsi="Times New Roman" w:cs="Times New Roman"/>
                <w:sz w:val="24"/>
                <w:szCs w:val="24"/>
              </w:rPr>
            </w:pPr>
            <w:r w:rsidRPr="007D7EFB">
              <w:rPr>
                <w:rFonts w:ascii="Times New Roman" w:eastAsia="Calibri" w:hAnsi="Times New Roman" w:cs="Times New Roman"/>
                <w:sz w:val="24"/>
                <w:szCs w:val="24"/>
              </w:rPr>
              <w:t xml:space="preserve">Vienlaikus, izbūvējot inženiertīkla pievadu no siltumavota līdz centralizētai siltumtrasei, ir jāievēro Ministru kabineta 2017. gada 9. maija noteikumi Nr. 253 “Atsevišķu inženierbūvju būvnoteikumi”, t.sk. nosacījumi attiecībā uz īpašumtiesībām. </w:t>
            </w:r>
          </w:p>
          <w:p w14:paraId="57E47CC3" w14:textId="77777777" w:rsidR="007D7EFB" w:rsidRPr="007D7EFB" w:rsidRDefault="007D7EFB" w:rsidP="007D7EFB">
            <w:pPr>
              <w:contextualSpacing/>
              <w:jc w:val="both"/>
              <w:rPr>
                <w:rFonts w:ascii="Times New Roman" w:eastAsia="Calibri" w:hAnsi="Times New Roman" w:cs="Times New Roman"/>
                <w:sz w:val="24"/>
                <w:szCs w:val="24"/>
              </w:rPr>
            </w:pPr>
          </w:p>
          <w:p w14:paraId="1E6F550B" w14:textId="7393348E" w:rsidR="00747421" w:rsidRPr="00747421" w:rsidRDefault="007D7EFB" w:rsidP="007D7EFB">
            <w:pPr>
              <w:contextualSpacing/>
              <w:jc w:val="both"/>
              <w:rPr>
                <w:rFonts w:ascii="Times New Roman" w:eastAsia="Calibri" w:hAnsi="Times New Roman" w:cs="Times New Roman"/>
                <w:sz w:val="24"/>
                <w:szCs w:val="24"/>
              </w:rPr>
            </w:pPr>
            <w:r w:rsidRPr="007D7EFB">
              <w:rPr>
                <w:rFonts w:ascii="Times New Roman" w:eastAsia="Calibri" w:hAnsi="Times New Roman" w:cs="Times New Roman"/>
                <w:sz w:val="24"/>
                <w:szCs w:val="24"/>
              </w:rPr>
              <w:t>Vienlaikus vēršam uzmanību, ka paredzot inženiertīkla pievada izbūvi, projekta iesniegumā ir jāsniedz pamatojums, t.sk. vērtējot attiecīgās pašvaldības teritorijas attīstības plānošanas dokumentus, sniedzot informāciju par esošo siltumapgādes tīklu. Pievada izbūve iekļaujama projektā kā neatņemam siltumavota izbūves darbība, t.i., tā nav izdalāma kā atsevišķs projekts.</w:t>
            </w:r>
          </w:p>
        </w:tc>
      </w:tr>
      <w:tr w:rsidR="00882A7C" w:rsidRPr="00F00E00" w14:paraId="455485C2" w14:textId="77777777" w:rsidTr="00882A7C">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F5642" w14:textId="6B343ECD" w:rsidR="00882A7C" w:rsidRDefault="00882A7C" w:rsidP="00882A7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22. jautājums:</w:t>
            </w:r>
          </w:p>
          <w:p w14:paraId="75896B9D" w14:textId="77777777" w:rsidR="00882A7C" w:rsidRDefault="00882A7C" w:rsidP="00882A7C">
            <w:pPr>
              <w:contextualSpacing/>
              <w:jc w:val="both"/>
              <w:rPr>
                <w:rFonts w:ascii="Times New Roman" w:eastAsia="Calibri" w:hAnsi="Times New Roman" w:cs="Times New Roman"/>
                <w:sz w:val="24"/>
                <w:szCs w:val="24"/>
              </w:rPr>
            </w:pPr>
          </w:p>
          <w:p w14:paraId="2FBB73C1" w14:textId="3E9A6A28" w:rsidR="00882A7C" w:rsidRDefault="00882A7C" w:rsidP="00882A7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Vai 3. atlases kārtas ietvaros ir atbalstāma </w:t>
            </w:r>
            <w:r w:rsidRPr="00882A7C">
              <w:rPr>
                <w:rFonts w:ascii="Times New Roman" w:eastAsia="Calibri" w:hAnsi="Times New Roman" w:cs="Times New Roman"/>
                <w:sz w:val="24"/>
                <w:szCs w:val="24"/>
              </w:rPr>
              <w:t>absorbcijas siltumsūkņa uzstādīšana avotā, kurā ietvaros tiek panākts CO</w:t>
            </w:r>
            <w:r w:rsidRPr="00882A7C">
              <w:rPr>
                <w:rFonts w:ascii="Times New Roman" w:eastAsia="Calibri" w:hAnsi="Times New Roman" w:cs="Times New Roman"/>
                <w:sz w:val="24"/>
                <w:szCs w:val="24"/>
                <w:vertAlign w:val="subscript"/>
              </w:rPr>
              <w:t>2</w:t>
            </w:r>
            <w:r w:rsidRPr="00882A7C">
              <w:rPr>
                <w:rFonts w:ascii="Times New Roman" w:eastAsia="Calibri" w:hAnsi="Times New Roman" w:cs="Times New Roman"/>
                <w:sz w:val="24"/>
                <w:szCs w:val="24"/>
              </w:rPr>
              <w:t xml:space="preserve"> samazinājums. Emisiju samazinājums panākts ar dabas gāzes patēriņa samazinājumu.</w:t>
            </w:r>
          </w:p>
        </w:tc>
      </w:tr>
      <w:tr w:rsidR="00882A7C" w:rsidRPr="00F00E00" w14:paraId="1F7088E7"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527B56C2" w14:textId="5B3728B5" w:rsidR="00882A7C" w:rsidRDefault="00882A7C" w:rsidP="00882A7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Atbilde uz 22. jautājumu:</w:t>
            </w:r>
          </w:p>
          <w:p w14:paraId="3CF933C0" w14:textId="77777777" w:rsidR="00882A7C" w:rsidRDefault="00882A7C" w:rsidP="00882A7C">
            <w:pPr>
              <w:contextualSpacing/>
              <w:jc w:val="both"/>
              <w:rPr>
                <w:rFonts w:ascii="Times New Roman" w:eastAsia="Calibri" w:hAnsi="Times New Roman" w:cs="Times New Roman"/>
                <w:sz w:val="24"/>
                <w:szCs w:val="24"/>
              </w:rPr>
            </w:pPr>
          </w:p>
          <w:p w14:paraId="41146C48" w14:textId="2E7266E9" w:rsidR="00882A7C" w:rsidRPr="00882A7C" w:rsidRDefault="00882A7C" w:rsidP="00882A7C">
            <w:pPr>
              <w:contextualSpacing/>
              <w:jc w:val="both"/>
              <w:rPr>
                <w:rFonts w:ascii="Times New Roman" w:eastAsia="Calibri" w:hAnsi="Times New Roman" w:cs="Times New Roman"/>
                <w:sz w:val="24"/>
                <w:szCs w:val="24"/>
              </w:rPr>
            </w:pPr>
            <w:r w:rsidRPr="00882A7C">
              <w:rPr>
                <w:rFonts w:ascii="Times New Roman" w:eastAsia="Calibri" w:hAnsi="Times New Roman" w:cs="Times New Roman"/>
                <w:sz w:val="24"/>
                <w:szCs w:val="24"/>
              </w:rPr>
              <w:lastRenderedPageBreak/>
              <w:t>Saskaņā ar MK noteikumu</w:t>
            </w:r>
            <w:r>
              <w:rPr>
                <w:rFonts w:ascii="Times New Roman" w:eastAsia="Calibri" w:hAnsi="Times New Roman" w:cs="Times New Roman"/>
                <w:sz w:val="24"/>
                <w:szCs w:val="24"/>
              </w:rPr>
              <w:t xml:space="preserve"> </w:t>
            </w:r>
            <w:r w:rsidRPr="00882A7C">
              <w:rPr>
                <w:rFonts w:ascii="Times New Roman" w:eastAsia="Calibri" w:hAnsi="Times New Roman" w:cs="Times New Roman"/>
                <w:sz w:val="24"/>
                <w:szCs w:val="24"/>
              </w:rPr>
              <w:t>17.</w:t>
            </w:r>
            <w:r w:rsidRPr="00882A7C">
              <w:rPr>
                <w:rFonts w:ascii="Times New Roman" w:eastAsia="Calibri" w:hAnsi="Times New Roman" w:cs="Times New Roman"/>
                <w:sz w:val="24"/>
                <w:szCs w:val="24"/>
                <w:vertAlign w:val="superscript"/>
              </w:rPr>
              <w:t>1</w:t>
            </w:r>
            <w:r w:rsidRPr="00882A7C">
              <w:rPr>
                <w:rFonts w:ascii="Times New Roman" w:eastAsia="Calibri" w:hAnsi="Times New Roman" w:cs="Times New Roman"/>
                <w:sz w:val="24"/>
                <w:szCs w:val="24"/>
              </w:rPr>
              <w:t>1. punktā noteikto siltumapgādes ražošanas avotā attiecināmās investīcijas ir:</w:t>
            </w:r>
          </w:p>
          <w:p w14:paraId="4F0E209F" w14:textId="77777777" w:rsidR="00882A7C" w:rsidRDefault="00882A7C" w:rsidP="00882A7C">
            <w:pPr>
              <w:pStyle w:val="ListParagraph"/>
              <w:numPr>
                <w:ilvl w:val="0"/>
                <w:numId w:val="35"/>
              </w:numPr>
              <w:jc w:val="both"/>
              <w:rPr>
                <w:rFonts w:ascii="Times New Roman" w:eastAsia="Calibri" w:hAnsi="Times New Roman" w:cs="Times New Roman"/>
                <w:sz w:val="24"/>
                <w:szCs w:val="24"/>
              </w:rPr>
            </w:pPr>
            <w:r w:rsidRPr="00882A7C">
              <w:rPr>
                <w:rFonts w:ascii="Times New Roman" w:eastAsia="Calibri" w:hAnsi="Times New Roman" w:cs="Times New Roman"/>
                <w:sz w:val="24"/>
                <w:szCs w:val="24"/>
              </w:rPr>
              <w:t>būvniecība, ja tiek aizstāts esošs centralizētās siltumapgādes ražošanas avots, un</w:t>
            </w:r>
          </w:p>
          <w:p w14:paraId="37835701" w14:textId="2A927137" w:rsidR="00882A7C" w:rsidRPr="00882A7C" w:rsidRDefault="00882A7C" w:rsidP="00882A7C">
            <w:pPr>
              <w:pStyle w:val="ListParagraph"/>
              <w:numPr>
                <w:ilvl w:val="0"/>
                <w:numId w:val="35"/>
              </w:numPr>
              <w:jc w:val="both"/>
              <w:rPr>
                <w:rFonts w:ascii="Times New Roman" w:eastAsia="Calibri" w:hAnsi="Times New Roman" w:cs="Times New Roman"/>
                <w:sz w:val="24"/>
                <w:szCs w:val="24"/>
              </w:rPr>
            </w:pPr>
            <w:r w:rsidRPr="00882A7C">
              <w:rPr>
                <w:rFonts w:ascii="Times New Roman" w:eastAsia="Calibri" w:hAnsi="Times New Roman" w:cs="Times New Roman"/>
                <w:sz w:val="24"/>
                <w:szCs w:val="24"/>
              </w:rPr>
              <w:t>rekonstrukcija.</w:t>
            </w:r>
          </w:p>
          <w:p w14:paraId="44AD9FEC" w14:textId="77777777" w:rsidR="00882A7C" w:rsidRPr="00882A7C" w:rsidRDefault="00882A7C" w:rsidP="00882A7C">
            <w:pPr>
              <w:contextualSpacing/>
              <w:jc w:val="both"/>
              <w:rPr>
                <w:rFonts w:ascii="Times New Roman" w:eastAsia="Calibri" w:hAnsi="Times New Roman" w:cs="Times New Roman"/>
                <w:sz w:val="24"/>
                <w:szCs w:val="24"/>
              </w:rPr>
            </w:pPr>
          </w:p>
          <w:p w14:paraId="53DD036A" w14:textId="77777777" w:rsidR="00882A7C" w:rsidRPr="00882A7C" w:rsidRDefault="00882A7C" w:rsidP="00882A7C">
            <w:pPr>
              <w:contextualSpacing/>
              <w:jc w:val="both"/>
              <w:rPr>
                <w:rFonts w:ascii="Times New Roman" w:eastAsia="Calibri" w:hAnsi="Times New Roman" w:cs="Times New Roman"/>
                <w:sz w:val="24"/>
                <w:szCs w:val="24"/>
              </w:rPr>
            </w:pPr>
            <w:r w:rsidRPr="00882A7C">
              <w:rPr>
                <w:rFonts w:ascii="Times New Roman" w:eastAsia="Calibri" w:hAnsi="Times New Roman" w:cs="Times New Roman"/>
                <w:sz w:val="24"/>
                <w:szCs w:val="24"/>
              </w:rPr>
              <w:t>Vienlaikus minētajā MK noteikumu punktā ir noteikts, ka pēc investīciju ieguldīšanas siltumenerģijas ražošanai tiek izmantoti atjaunojamie energoresursi.</w:t>
            </w:r>
          </w:p>
          <w:p w14:paraId="60D8DBD0" w14:textId="77777777" w:rsidR="00882A7C" w:rsidRPr="00882A7C" w:rsidRDefault="00882A7C" w:rsidP="00882A7C">
            <w:pPr>
              <w:contextualSpacing/>
              <w:jc w:val="both"/>
              <w:rPr>
                <w:rFonts w:ascii="Times New Roman" w:eastAsia="Calibri" w:hAnsi="Times New Roman" w:cs="Times New Roman"/>
                <w:sz w:val="24"/>
                <w:szCs w:val="24"/>
              </w:rPr>
            </w:pPr>
          </w:p>
          <w:p w14:paraId="7A75A063" w14:textId="77777777" w:rsidR="00882A7C" w:rsidRPr="00882A7C" w:rsidRDefault="00882A7C" w:rsidP="00882A7C">
            <w:pPr>
              <w:contextualSpacing/>
              <w:jc w:val="both"/>
              <w:rPr>
                <w:rFonts w:ascii="Times New Roman" w:eastAsia="Calibri" w:hAnsi="Times New Roman" w:cs="Times New Roman"/>
                <w:sz w:val="24"/>
                <w:szCs w:val="24"/>
              </w:rPr>
            </w:pPr>
            <w:r w:rsidRPr="00882A7C">
              <w:rPr>
                <w:rFonts w:ascii="Times New Roman" w:eastAsia="Calibri" w:hAnsi="Times New Roman" w:cs="Times New Roman"/>
                <w:sz w:val="24"/>
                <w:szCs w:val="24"/>
              </w:rPr>
              <w:t>Tāpat lūdzam ņemt vērā, ka ne tikai MK noteikumi paredz ierobežojumus attiecībā uz attiecināmību, bet arī SAM 4.3.1. atlases projektu vērtēšanas kritērijos paredzētie atlases kritēriji paredz SAM 4.3.1. specifikai atbilstošos projektu atlasi, piemēram, neprecizējamais specifiskais atbilstības kritērijs Nr.1 “Projekta iesniegumā ir paredzēti ieguldījumi siltumenerģijas ražošanai izmantoto energoresursu konversijai no fosiliem uz atjaunojamiem energoresursiem, esoša siltumavota, kur tiek izmantoti atjaunojamie energoresursi, efektivitātes paaugstināšanai, pārvades un sadales sistēmas efektivitātes paaugstināšanai, jaunu siltumenerģijas pārvades un sadales sistēmas posmu būvniecībai ar mērķi sistēmai pievienot jaunus patērētājus, siltumenerģijas akumulācijas iekārtu uzstādīšanai un būvniecībai.”</w:t>
            </w:r>
          </w:p>
          <w:p w14:paraId="0D96F067" w14:textId="77777777" w:rsidR="00882A7C" w:rsidRPr="00882A7C" w:rsidRDefault="00882A7C" w:rsidP="00882A7C">
            <w:pPr>
              <w:contextualSpacing/>
              <w:jc w:val="both"/>
              <w:rPr>
                <w:rFonts w:ascii="Times New Roman" w:eastAsia="Calibri" w:hAnsi="Times New Roman" w:cs="Times New Roman"/>
                <w:sz w:val="24"/>
                <w:szCs w:val="24"/>
              </w:rPr>
            </w:pPr>
          </w:p>
          <w:p w14:paraId="44EBA6F3" w14:textId="72914B66" w:rsidR="00882A7C" w:rsidRDefault="00882A7C" w:rsidP="00882A7C">
            <w:pPr>
              <w:contextualSpacing/>
              <w:jc w:val="both"/>
              <w:rPr>
                <w:rFonts w:ascii="Times New Roman" w:eastAsia="Calibri" w:hAnsi="Times New Roman" w:cs="Times New Roman"/>
                <w:sz w:val="24"/>
                <w:szCs w:val="24"/>
              </w:rPr>
            </w:pPr>
            <w:r w:rsidRPr="00882A7C">
              <w:rPr>
                <w:rFonts w:ascii="Times New Roman" w:eastAsia="Calibri" w:hAnsi="Times New Roman" w:cs="Times New Roman"/>
                <w:sz w:val="24"/>
                <w:szCs w:val="24"/>
              </w:rPr>
              <w:t>Līdz ar to, atbildot uz Jūsu uzdotajiem jautājumiem par plānoto investīciju absorbcijas siltumsūkņa uzstādīšanu avotā, nolūkā panākt dabas gāzes patēriņa samazinājumu, saskaņā ar iepriekš minēto, skaidrojam, ka šādas darbības un to izmaksas SAM 4.3.1. trešās projektu iesniegumu atlases kārtas ietvaros nav attiecināmas.</w:t>
            </w:r>
          </w:p>
        </w:tc>
      </w:tr>
      <w:tr w:rsidR="00882A7C" w:rsidRPr="00F00E00" w14:paraId="669C786B" w14:textId="77777777" w:rsidTr="006B572D">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ED37A" w14:textId="77777777" w:rsidR="00882A7C" w:rsidRPr="006B572D" w:rsidRDefault="006B572D" w:rsidP="00882A7C">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lastRenderedPageBreak/>
              <w:t>23. jautājums:</w:t>
            </w:r>
          </w:p>
          <w:p w14:paraId="3CE42A2E" w14:textId="77777777" w:rsidR="006B572D" w:rsidRPr="006B572D" w:rsidRDefault="006B572D" w:rsidP="00882A7C">
            <w:pPr>
              <w:contextualSpacing/>
              <w:jc w:val="both"/>
              <w:rPr>
                <w:rFonts w:ascii="Times New Roman" w:eastAsia="Calibri" w:hAnsi="Times New Roman" w:cs="Times New Roman"/>
                <w:sz w:val="24"/>
                <w:szCs w:val="24"/>
              </w:rPr>
            </w:pPr>
          </w:p>
          <w:p w14:paraId="31620279" w14:textId="1E08558F"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MK noteikum</w:t>
            </w:r>
            <w:r w:rsidRPr="006B572D">
              <w:rPr>
                <w:rFonts w:ascii="Times New Roman" w:eastAsia="Calibri" w:hAnsi="Times New Roman" w:cs="Times New Roman"/>
                <w:sz w:val="24"/>
                <w:szCs w:val="24"/>
              </w:rPr>
              <w:t xml:space="preserve">u </w:t>
            </w:r>
            <w:r w:rsidRPr="006B572D">
              <w:rPr>
                <w:rFonts w:ascii="Times New Roman" w:eastAsia="Calibri" w:hAnsi="Times New Roman" w:cs="Times New Roman"/>
                <w:sz w:val="24"/>
                <w:szCs w:val="24"/>
              </w:rPr>
              <w:t>14.</w:t>
            </w:r>
            <w:r w:rsidRPr="006B572D">
              <w:rPr>
                <w:rFonts w:ascii="Times New Roman" w:eastAsia="Calibri" w:hAnsi="Times New Roman" w:cs="Times New Roman"/>
                <w:sz w:val="24"/>
                <w:szCs w:val="24"/>
              </w:rPr>
              <w:t xml:space="preserve"> punktā</w:t>
            </w:r>
            <w:r w:rsidRPr="006B572D">
              <w:rPr>
                <w:rFonts w:ascii="Times New Roman" w:eastAsia="Calibri" w:hAnsi="Times New Roman" w:cs="Times New Roman"/>
                <w:sz w:val="24"/>
                <w:szCs w:val="24"/>
              </w:rPr>
              <w:t xml:space="preserve"> ir noteikts:</w:t>
            </w:r>
          </w:p>
          <w:p w14:paraId="18059CC6" w14:textId="77777777"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Projekta iesniedzējam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2A5C0FFA" w14:textId="77777777"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14.1. nekustamā īpašuma, tai skaitā zemes, īpašuma tiesības un apbūves tiesību nostiprina zemesgrāmatā līdz pirmā maksājuma pieprasījuma iesniegšanai sadarbības iestādē;</w:t>
            </w:r>
          </w:p>
          <w:p w14:paraId="28DDBE91" w14:textId="77777777"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 </w:t>
            </w:r>
          </w:p>
          <w:p w14:paraId="5DE484DC" w14:textId="375F19AE"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Savukārt, projektu iesniegumu atlases nolikuma 12.10.</w:t>
            </w:r>
            <w:r w:rsidRPr="006B572D">
              <w:rPr>
                <w:rFonts w:ascii="Times New Roman" w:eastAsia="Calibri" w:hAnsi="Times New Roman" w:cs="Times New Roman"/>
                <w:sz w:val="24"/>
                <w:szCs w:val="24"/>
              </w:rPr>
              <w:t>punktā</w:t>
            </w:r>
            <w:r w:rsidRPr="006B572D">
              <w:rPr>
                <w:rFonts w:ascii="Times New Roman" w:eastAsia="Calibri" w:hAnsi="Times New Roman" w:cs="Times New Roman"/>
                <w:sz w:val="24"/>
                <w:szCs w:val="24"/>
              </w:rPr>
              <w:t xml:space="preserve"> prasīts iesniegt:</w:t>
            </w:r>
          </w:p>
          <w:p w14:paraId="22C9D101" w14:textId="77777777"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 xml:space="preserve">“īpašuma vai valdījuma vai apbūves tiesības uz nekustamo īpašumu, tai skaitā zemi un infrastruktūru, kurā tiks veiktas projektā paredzētās darbības, pamatojoši dokumenti (attiecināms, ja dokumenti nav pieejami Valsts vienotajā datorizētajā zemesgrāmatā </w:t>
            </w:r>
            <w:hyperlink r:id="rId9" w:history="1">
              <w:r w:rsidRPr="006B572D">
                <w:rPr>
                  <w:rStyle w:val="Hyperlink"/>
                  <w:rFonts w:ascii="Times New Roman" w:eastAsia="Calibri" w:hAnsi="Times New Roman" w:cs="Times New Roman"/>
                  <w:sz w:val="24"/>
                  <w:szCs w:val="24"/>
                </w:rPr>
                <w:t>www.zemesgramata.lv</w:t>
              </w:r>
            </w:hyperlink>
            <w:r w:rsidRPr="006B572D">
              <w:rPr>
                <w:rFonts w:ascii="Times New Roman" w:eastAsia="Calibri" w:hAnsi="Times New Roman" w:cs="Times New Roman"/>
                <w:sz w:val="24"/>
                <w:szCs w:val="24"/>
              </w:rPr>
              <w:t>)”</w:t>
            </w:r>
          </w:p>
          <w:p w14:paraId="3363C81D" w14:textId="77777777"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 xml:space="preserve">Vai tomēr dokumentam jābūt iesniegšanas brīdī, vai pietiek ar kādu citu no pašvaldības saņemto dokumentu? </w:t>
            </w:r>
          </w:p>
          <w:p w14:paraId="4C6555E1" w14:textId="7B63C0B0" w:rsidR="006B572D" w:rsidRPr="006B572D" w:rsidRDefault="006B572D" w:rsidP="00882A7C">
            <w:pPr>
              <w:contextualSpacing/>
              <w:jc w:val="both"/>
              <w:rPr>
                <w:rFonts w:ascii="Times New Roman" w:eastAsia="Calibri" w:hAnsi="Times New Roman" w:cs="Times New Roman"/>
                <w:sz w:val="24"/>
                <w:szCs w:val="24"/>
              </w:rPr>
            </w:pPr>
          </w:p>
        </w:tc>
      </w:tr>
      <w:tr w:rsidR="00882A7C" w:rsidRPr="00F00E00" w14:paraId="71FB884E" w14:textId="77777777" w:rsidTr="00B1065F">
        <w:trPr>
          <w:trHeight w:val="818"/>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50E2AD4C" w14:textId="77777777" w:rsidR="00882A7C" w:rsidRDefault="006B572D" w:rsidP="00882A7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Atbilde uz 23. jautājumu:</w:t>
            </w:r>
          </w:p>
          <w:p w14:paraId="793A3C21" w14:textId="77777777" w:rsidR="006B572D" w:rsidRDefault="006B572D" w:rsidP="00882A7C">
            <w:pPr>
              <w:contextualSpacing/>
              <w:jc w:val="both"/>
              <w:rPr>
                <w:rFonts w:ascii="Times New Roman" w:eastAsia="Calibri" w:hAnsi="Times New Roman" w:cs="Times New Roman"/>
                <w:sz w:val="24"/>
                <w:szCs w:val="24"/>
              </w:rPr>
            </w:pPr>
          </w:p>
          <w:p w14:paraId="4B88C19F" w14:textId="04300710" w:rsidR="006B572D" w:rsidRP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 xml:space="preserve">Skaidrojam, ka viena no MK noteikumu II.daļā projekta iesniedzējam noteiktajām prasībām, lai pretendētu uz atbalstu saskaņā ar MK noteikumu 14.1.punktā noteikto ir īpašuma vai valdījuma tiesību vai apbūves tiesību uz nekustamo īpašumu, tai skaitā zemi un infrastruktūru, kurā tiks veiktas projektā paredzētās darbības un ieguldītas investīcijas, uz termiņu, kas nav mazāks par pieciem gadiem pēc noslēguma maksājuma veikšanas esamība, ievērojot, ka tās ir nostiprinātas zemesgrāmatā līdz pirmā maksājuma pieprasījuma iesniegšanai sadarbības iestādē. </w:t>
            </w:r>
          </w:p>
          <w:p w14:paraId="61220A8C" w14:textId="5A075DD2" w:rsidR="006B572D" w:rsidRDefault="006B572D" w:rsidP="006B572D">
            <w:pPr>
              <w:contextualSpacing/>
              <w:jc w:val="both"/>
              <w:rPr>
                <w:rFonts w:ascii="Times New Roman" w:eastAsia="Calibri" w:hAnsi="Times New Roman" w:cs="Times New Roman"/>
                <w:sz w:val="24"/>
                <w:szCs w:val="24"/>
              </w:rPr>
            </w:pPr>
            <w:r w:rsidRPr="006B572D">
              <w:rPr>
                <w:rFonts w:ascii="Times New Roman" w:eastAsia="Calibri" w:hAnsi="Times New Roman" w:cs="Times New Roman"/>
                <w:sz w:val="24"/>
                <w:szCs w:val="24"/>
              </w:rPr>
              <w:t>Projektu atlases nolikuma 12.10.punktā ir norādīti tipiskākie dokumentu veidi, kādi var apliecināt nekustamā īpašuma, tai skaitā zemes, īpašuma tiesības un apbūves tiesības esamību, ja informācija nav pieejama Valsts vienotajā datorizētajā zemesgrāmatā www.zemesgramata.lv. Vienlaikus ir pieļaujami arī citi atlases nolikumā 12.10.punktā minētajiem dokumentiem līdzvērtīgi apliecinājumi, piemēram, pirmpirkuma līgums vai lēmuma projekts par nodomu nodot īpašumu, ar nosacījumu, ja tie nodrošina pārliecību par MK noteikumu 14.punktā un 14.1.punktā noteikto nosacījumu izpildi.</w:t>
            </w:r>
          </w:p>
        </w:tc>
      </w:tr>
    </w:tbl>
    <w:p w14:paraId="76281E56" w14:textId="77777777" w:rsidR="0053357C" w:rsidRPr="00F00E00" w:rsidRDefault="0053357C" w:rsidP="00DF4651">
      <w:pPr>
        <w:spacing w:after="0" w:line="240" w:lineRule="auto"/>
      </w:pPr>
    </w:p>
    <w:sectPr w:rsidR="0053357C" w:rsidRPr="00F00E00" w:rsidSect="00E26FBC">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E316" w14:textId="77777777" w:rsidR="00D062DD" w:rsidRDefault="00D062DD" w:rsidP="00016798">
      <w:pPr>
        <w:spacing w:after="0" w:line="240" w:lineRule="auto"/>
      </w:pPr>
      <w:r>
        <w:separator/>
      </w:r>
    </w:p>
  </w:endnote>
  <w:endnote w:type="continuationSeparator" w:id="0">
    <w:p w14:paraId="6E2761DD" w14:textId="77777777" w:rsidR="00D062DD" w:rsidRDefault="00D062DD" w:rsidP="0001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F266" w14:textId="77777777" w:rsidR="00D062DD" w:rsidRDefault="00D062DD" w:rsidP="00016798">
      <w:pPr>
        <w:spacing w:after="0" w:line="240" w:lineRule="auto"/>
      </w:pPr>
      <w:r>
        <w:separator/>
      </w:r>
    </w:p>
  </w:footnote>
  <w:footnote w:type="continuationSeparator" w:id="0">
    <w:p w14:paraId="57C49D0E" w14:textId="77777777" w:rsidR="00D062DD" w:rsidRDefault="00D062DD" w:rsidP="00016798">
      <w:pPr>
        <w:spacing w:after="0" w:line="240" w:lineRule="auto"/>
      </w:pPr>
      <w:r>
        <w:continuationSeparator/>
      </w:r>
    </w:p>
  </w:footnote>
  <w:footnote w:id="1">
    <w:p w14:paraId="09BA28DC" w14:textId="11D0BDFE" w:rsidR="00D24CAE" w:rsidRPr="006107C3" w:rsidRDefault="00D24CAE" w:rsidP="00D24CAE">
      <w:pPr>
        <w:pStyle w:val="FootnoteText"/>
        <w:jc w:val="both"/>
      </w:pPr>
      <w:r w:rsidRPr="006107C3">
        <w:rPr>
          <w:rStyle w:val="FootnoteReference"/>
        </w:rPr>
        <w:footnoteRef/>
      </w:r>
      <w:r w:rsidRPr="006107C3">
        <w:t xml:space="preserve"> </w:t>
      </w:r>
      <w:r w:rsidRPr="006107C3">
        <w:rPr>
          <w:rFonts w:eastAsia="Calibri"/>
        </w:rPr>
        <w:t>N</w:t>
      </w:r>
      <w:r w:rsidRPr="006107C3">
        <w:rPr>
          <w:rFonts w:eastAsia="Calibri"/>
          <w:shd w:val="clear" w:color="auto" w:fill="FFFFFF"/>
        </w:rPr>
        <w:t>eattiecas uz projektiem, kuros projekta iesniedzējs ir centralizētās siltumapgādes pakalpojuma sniedzējs</w:t>
      </w:r>
      <w:r w:rsidR="00F73AEB" w:rsidRPr="006107C3">
        <w:rPr>
          <w:rFonts w:eastAsia="Calibri"/>
          <w:shd w:val="clear" w:color="auto" w:fill="FFFFFF"/>
        </w:rPr>
        <w:t>.</w:t>
      </w:r>
    </w:p>
  </w:footnote>
  <w:footnote w:id="2">
    <w:p w14:paraId="5750F36D" w14:textId="200695D8" w:rsidR="006107C3" w:rsidRPr="006107C3" w:rsidRDefault="006107C3" w:rsidP="007136EE">
      <w:pPr>
        <w:pStyle w:val="FootnoteText"/>
        <w:jc w:val="both"/>
      </w:pPr>
      <w:r w:rsidRPr="006107C3">
        <w:rPr>
          <w:rStyle w:val="FootnoteReference"/>
        </w:rPr>
        <w:footnoteRef/>
      </w:r>
      <w:r w:rsidRPr="006107C3">
        <w:t xml:space="preserve"> Eiropas Komisijas 2014. gada 17. jūnija Regula (ES) Nr. 651/2014, ar ko noteiktas atbalsta kategorijas atzīst par saderīgām ar iekšējo tirgu, piemērojot Līguma 107. un 108. pantu (Eiropas Savienības Oficiālais Vēstnesis, 2014. gada 26. jūnijs, Nr. L 187)</w:t>
      </w:r>
      <w:r>
        <w:t>.</w:t>
      </w:r>
    </w:p>
  </w:footnote>
  <w:footnote w:id="3">
    <w:p w14:paraId="5B6D93DD" w14:textId="77777777" w:rsidR="00EF37E5" w:rsidRPr="005952EE" w:rsidRDefault="00EF37E5" w:rsidP="007136EE">
      <w:pPr>
        <w:pStyle w:val="FootnoteText"/>
        <w:jc w:val="both"/>
      </w:pPr>
      <w:r>
        <w:rPr>
          <w:rStyle w:val="FootnoteReference"/>
        </w:rPr>
        <w:footnoteRef/>
      </w:r>
      <w:r>
        <w:t xml:space="preserve"> </w:t>
      </w:r>
      <w:r w:rsidRPr="005952EE">
        <w:t>Komisijas 2011.gada 20.decembra Lēmum</w:t>
      </w:r>
      <w:r>
        <w:t>s</w:t>
      </w:r>
      <w:r w:rsidRPr="005952EE">
        <w:t xml:space="preserve"> Nr.2012/21/ES par Līguma par Eiropas Savienības darbību 106.panta 2.punkta piemērošanu valsts atbalstam attiecībā uz kompensāciju par sabiedriskajiem pakalpojumiem dažiem uzņēmumiem, kuriem uzticēts sniegt pakalpojumus ar vispārēju tautsaimniecisku nozīmi.</w:t>
      </w:r>
    </w:p>
  </w:footnote>
  <w:footnote w:id="4">
    <w:p w14:paraId="40220794" w14:textId="64B50B7A" w:rsidR="00747421" w:rsidRDefault="00747421">
      <w:pPr>
        <w:pStyle w:val="FootnoteText"/>
      </w:pPr>
      <w:r>
        <w:rPr>
          <w:rStyle w:val="FootnoteReference"/>
        </w:rPr>
        <w:footnoteRef/>
      </w:r>
      <w:r>
        <w:t xml:space="preserve"> </w:t>
      </w:r>
      <w:r w:rsidRPr="00747421">
        <w:t>Eiropas Komisijas 2014. gada 17. jūnija Regula (ES) Nr. 651/2014, ar ko noteiktas atbalsta kategorijas atzīst par saderīgām ar iekšējo tirgu, piemērojot Līguma 107. un 108. pantu (Eiropas Savienības Oficiālais Vēstnesis, 2014. gada 26. jūnijs, Nr. L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778095"/>
      <w:docPartObj>
        <w:docPartGallery w:val="Page Numbers (Top of Page)"/>
        <w:docPartUnique/>
      </w:docPartObj>
    </w:sdtPr>
    <w:sdtEndPr>
      <w:rPr>
        <w:rFonts w:ascii="Times New Roman" w:hAnsi="Times New Roman" w:cs="Times New Roman"/>
        <w:noProof/>
      </w:rPr>
    </w:sdtEndPr>
    <w:sdtContent>
      <w:p w14:paraId="03B8041F" w14:textId="45C182A9" w:rsidR="00E26FBC" w:rsidRPr="00E26FBC" w:rsidRDefault="00E26FBC">
        <w:pPr>
          <w:pStyle w:val="Header"/>
          <w:jc w:val="center"/>
          <w:rPr>
            <w:rFonts w:ascii="Times New Roman" w:hAnsi="Times New Roman" w:cs="Times New Roman"/>
          </w:rPr>
        </w:pPr>
        <w:r w:rsidRPr="00E26FBC">
          <w:rPr>
            <w:rFonts w:ascii="Times New Roman" w:hAnsi="Times New Roman" w:cs="Times New Roman"/>
          </w:rPr>
          <w:fldChar w:fldCharType="begin"/>
        </w:r>
        <w:r w:rsidRPr="00E26FBC">
          <w:rPr>
            <w:rFonts w:ascii="Times New Roman" w:hAnsi="Times New Roman" w:cs="Times New Roman"/>
          </w:rPr>
          <w:instrText xml:space="preserve"> PAGE   \* MERGEFORMAT </w:instrText>
        </w:r>
        <w:r w:rsidRPr="00E26FBC">
          <w:rPr>
            <w:rFonts w:ascii="Times New Roman" w:hAnsi="Times New Roman" w:cs="Times New Roman"/>
          </w:rPr>
          <w:fldChar w:fldCharType="separate"/>
        </w:r>
        <w:r w:rsidRPr="00E26FBC">
          <w:rPr>
            <w:rFonts w:ascii="Times New Roman" w:hAnsi="Times New Roman" w:cs="Times New Roman"/>
            <w:noProof/>
          </w:rPr>
          <w:t>2</w:t>
        </w:r>
        <w:r w:rsidRPr="00E26FBC">
          <w:rPr>
            <w:rFonts w:ascii="Times New Roman" w:hAnsi="Times New Roman" w:cs="Times New Roman"/>
            <w:noProof/>
          </w:rPr>
          <w:fldChar w:fldCharType="end"/>
        </w:r>
      </w:p>
    </w:sdtContent>
  </w:sdt>
  <w:p w14:paraId="6BC487B5" w14:textId="797474F6" w:rsidR="00E26FBC" w:rsidRPr="00E26FBC" w:rsidRDefault="00E26FBC" w:rsidP="00E26FBC">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9E9"/>
    <w:multiLevelType w:val="hybridMultilevel"/>
    <w:tmpl w:val="A4E8E432"/>
    <w:lvl w:ilvl="0" w:tplc="04090001">
      <w:start w:val="1"/>
      <w:numFmt w:val="bullet"/>
      <w:lvlText w:val=""/>
      <w:lvlJc w:val="left"/>
      <w:pPr>
        <w:tabs>
          <w:tab w:val="num" w:pos="-2104"/>
        </w:tabs>
        <w:ind w:left="-2104" w:hanging="360"/>
      </w:pPr>
      <w:rPr>
        <w:rFonts w:ascii="Symbol" w:hAnsi="Symbol" w:hint="default"/>
      </w:rPr>
    </w:lvl>
    <w:lvl w:ilvl="1" w:tplc="CDACBA4C">
      <w:numFmt w:val="bullet"/>
      <w:lvlText w:val="•"/>
      <w:lvlJc w:val="left"/>
      <w:pPr>
        <w:tabs>
          <w:tab w:val="num" w:pos="-1384"/>
        </w:tabs>
        <w:ind w:left="-1384" w:hanging="360"/>
      </w:pPr>
      <w:rPr>
        <w:rFonts w:ascii="Arial" w:hAnsi="Arial" w:hint="default"/>
      </w:rPr>
    </w:lvl>
    <w:lvl w:ilvl="2" w:tplc="7020D3DC" w:tentative="1">
      <w:start w:val="1"/>
      <w:numFmt w:val="bullet"/>
      <w:lvlText w:val="-"/>
      <w:lvlJc w:val="left"/>
      <w:pPr>
        <w:tabs>
          <w:tab w:val="num" w:pos="-664"/>
        </w:tabs>
        <w:ind w:left="-664" w:hanging="360"/>
      </w:pPr>
      <w:rPr>
        <w:rFonts w:ascii="Times New Roman" w:hAnsi="Times New Roman" w:hint="default"/>
      </w:rPr>
    </w:lvl>
    <w:lvl w:ilvl="3" w:tplc="42A6388C" w:tentative="1">
      <w:start w:val="1"/>
      <w:numFmt w:val="bullet"/>
      <w:lvlText w:val="-"/>
      <w:lvlJc w:val="left"/>
      <w:pPr>
        <w:tabs>
          <w:tab w:val="num" w:pos="56"/>
        </w:tabs>
        <w:ind w:left="56" w:hanging="360"/>
      </w:pPr>
      <w:rPr>
        <w:rFonts w:ascii="Times New Roman" w:hAnsi="Times New Roman" w:hint="default"/>
      </w:rPr>
    </w:lvl>
    <w:lvl w:ilvl="4" w:tplc="A9128560" w:tentative="1">
      <w:start w:val="1"/>
      <w:numFmt w:val="bullet"/>
      <w:lvlText w:val="-"/>
      <w:lvlJc w:val="left"/>
      <w:pPr>
        <w:tabs>
          <w:tab w:val="num" w:pos="776"/>
        </w:tabs>
        <w:ind w:left="776" w:hanging="360"/>
      </w:pPr>
      <w:rPr>
        <w:rFonts w:ascii="Times New Roman" w:hAnsi="Times New Roman" w:hint="default"/>
      </w:rPr>
    </w:lvl>
    <w:lvl w:ilvl="5" w:tplc="41AE3DB6" w:tentative="1">
      <w:start w:val="1"/>
      <w:numFmt w:val="bullet"/>
      <w:lvlText w:val="-"/>
      <w:lvlJc w:val="left"/>
      <w:pPr>
        <w:tabs>
          <w:tab w:val="num" w:pos="1496"/>
        </w:tabs>
        <w:ind w:left="1496" w:hanging="360"/>
      </w:pPr>
      <w:rPr>
        <w:rFonts w:ascii="Times New Roman" w:hAnsi="Times New Roman" w:hint="default"/>
      </w:rPr>
    </w:lvl>
    <w:lvl w:ilvl="6" w:tplc="F1CCD620" w:tentative="1">
      <w:start w:val="1"/>
      <w:numFmt w:val="bullet"/>
      <w:lvlText w:val="-"/>
      <w:lvlJc w:val="left"/>
      <w:pPr>
        <w:tabs>
          <w:tab w:val="num" w:pos="2216"/>
        </w:tabs>
        <w:ind w:left="2216" w:hanging="360"/>
      </w:pPr>
      <w:rPr>
        <w:rFonts w:ascii="Times New Roman" w:hAnsi="Times New Roman" w:hint="default"/>
      </w:rPr>
    </w:lvl>
    <w:lvl w:ilvl="7" w:tplc="3CE8E4F2" w:tentative="1">
      <w:start w:val="1"/>
      <w:numFmt w:val="bullet"/>
      <w:lvlText w:val="-"/>
      <w:lvlJc w:val="left"/>
      <w:pPr>
        <w:tabs>
          <w:tab w:val="num" w:pos="2936"/>
        </w:tabs>
        <w:ind w:left="2936" w:hanging="360"/>
      </w:pPr>
      <w:rPr>
        <w:rFonts w:ascii="Times New Roman" w:hAnsi="Times New Roman" w:hint="default"/>
      </w:rPr>
    </w:lvl>
    <w:lvl w:ilvl="8" w:tplc="9EC44462" w:tentative="1">
      <w:start w:val="1"/>
      <w:numFmt w:val="bullet"/>
      <w:lvlText w:val="-"/>
      <w:lvlJc w:val="left"/>
      <w:pPr>
        <w:tabs>
          <w:tab w:val="num" w:pos="3656"/>
        </w:tabs>
        <w:ind w:left="3656" w:hanging="360"/>
      </w:pPr>
      <w:rPr>
        <w:rFonts w:ascii="Times New Roman" w:hAnsi="Times New Roman" w:hint="default"/>
      </w:rPr>
    </w:lvl>
  </w:abstractNum>
  <w:abstractNum w:abstractNumId="1" w15:restartNumberingAfterBreak="0">
    <w:nsid w:val="040B394D"/>
    <w:multiLevelType w:val="hybridMultilevel"/>
    <w:tmpl w:val="EC9A7F56"/>
    <w:lvl w:ilvl="0" w:tplc="04260011">
      <w:start w:val="1"/>
      <w:numFmt w:val="decimal"/>
      <w:lvlText w:val="%1)"/>
      <w:lvlJc w:val="left"/>
      <w:pPr>
        <w:ind w:left="-3676" w:hanging="360"/>
      </w:pPr>
    </w:lvl>
    <w:lvl w:ilvl="1" w:tplc="04260019">
      <w:start w:val="1"/>
      <w:numFmt w:val="lowerLetter"/>
      <w:lvlText w:val="%2."/>
      <w:lvlJc w:val="left"/>
      <w:pPr>
        <w:ind w:left="-2956" w:hanging="360"/>
      </w:pPr>
    </w:lvl>
    <w:lvl w:ilvl="2" w:tplc="0426001B">
      <w:start w:val="1"/>
      <w:numFmt w:val="lowerRoman"/>
      <w:lvlText w:val="%3."/>
      <w:lvlJc w:val="right"/>
      <w:pPr>
        <w:ind w:left="-2236" w:hanging="180"/>
      </w:pPr>
    </w:lvl>
    <w:lvl w:ilvl="3" w:tplc="0426000F">
      <w:start w:val="1"/>
      <w:numFmt w:val="decimal"/>
      <w:lvlText w:val="%4."/>
      <w:lvlJc w:val="left"/>
      <w:pPr>
        <w:ind w:left="-1516" w:hanging="360"/>
      </w:pPr>
    </w:lvl>
    <w:lvl w:ilvl="4" w:tplc="04260019">
      <w:start w:val="1"/>
      <w:numFmt w:val="lowerLetter"/>
      <w:lvlText w:val="%5."/>
      <w:lvlJc w:val="left"/>
      <w:pPr>
        <w:ind w:left="-796" w:hanging="360"/>
      </w:pPr>
    </w:lvl>
    <w:lvl w:ilvl="5" w:tplc="0426001B">
      <w:start w:val="1"/>
      <w:numFmt w:val="lowerRoman"/>
      <w:lvlText w:val="%6."/>
      <w:lvlJc w:val="right"/>
      <w:pPr>
        <w:ind w:left="-76" w:hanging="180"/>
      </w:pPr>
    </w:lvl>
    <w:lvl w:ilvl="6" w:tplc="0426000F">
      <w:start w:val="1"/>
      <w:numFmt w:val="decimal"/>
      <w:lvlText w:val="%7."/>
      <w:lvlJc w:val="left"/>
      <w:pPr>
        <w:ind w:left="644" w:hanging="360"/>
      </w:pPr>
    </w:lvl>
    <w:lvl w:ilvl="7" w:tplc="04260019">
      <w:start w:val="1"/>
      <w:numFmt w:val="lowerLetter"/>
      <w:lvlText w:val="%8."/>
      <w:lvlJc w:val="left"/>
      <w:pPr>
        <w:ind w:left="1364" w:hanging="360"/>
      </w:pPr>
    </w:lvl>
    <w:lvl w:ilvl="8" w:tplc="0426001B">
      <w:start w:val="1"/>
      <w:numFmt w:val="lowerRoman"/>
      <w:lvlText w:val="%9."/>
      <w:lvlJc w:val="right"/>
      <w:pPr>
        <w:ind w:left="2084" w:hanging="180"/>
      </w:pPr>
    </w:lvl>
  </w:abstractNum>
  <w:abstractNum w:abstractNumId="2" w15:restartNumberingAfterBreak="0">
    <w:nsid w:val="068B26BC"/>
    <w:multiLevelType w:val="hybridMultilevel"/>
    <w:tmpl w:val="722432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90581C"/>
    <w:multiLevelType w:val="hybridMultilevel"/>
    <w:tmpl w:val="EA08D1DC"/>
    <w:lvl w:ilvl="0" w:tplc="04090001">
      <w:start w:val="1"/>
      <w:numFmt w:val="bullet"/>
      <w:lvlText w:val=""/>
      <w:lvlJc w:val="left"/>
      <w:pPr>
        <w:tabs>
          <w:tab w:val="num" w:pos="720"/>
        </w:tabs>
        <w:ind w:left="720" w:hanging="360"/>
      </w:pPr>
      <w:rPr>
        <w:rFonts w:ascii="Symbol" w:hAnsi="Symbol" w:hint="default"/>
      </w:rPr>
    </w:lvl>
    <w:lvl w:ilvl="1" w:tplc="40A2E4E6" w:tentative="1">
      <w:start w:val="1"/>
      <w:numFmt w:val="bullet"/>
      <w:lvlText w:val="-"/>
      <w:lvlJc w:val="left"/>
      <w:pPr>
        <w:tabs>
          <w:tab w:val="num" w:pos="1440"/>
        </w:tabs>
        <w:ind w:left="1440" w:hanging="360"/>
      </w:pPr>
      <w:rPr>
        <w:rFonts w:ascii="Times New Roman" w:hAnsi="Times New Roman" w:hint="default"/>
      </w:rPr>
    </w:lvl>
    <w:lvl w:ilvl="2" w:tplc="D4B23B98" w:tentative="1">
      <w:start w:val="1"/>
      <w:numFmt w:val="bullet"/>
      <w:lvlText w:val="-"/>
      <w:lvlJc w:val="left"/>
      <w:pPr>
        <w:tabs>
          <w:tab w:val="num" w:pos="2160"/>
        </w:tabs>
        <w:ind w:left="2160" w:hanging="360"/>
      </w:pPr>
      <w:rPr>
        <w:rFonts w:ascii="Times New Roman" w:hAnsi="Times New Roman" w:hint="default"/>
      </w:rPr>
    </w:lvl>
    <w:lvl w:ilvl="3" w:tplc="9A66A852" w:tentative="1">
      <w:start w:val="1"/>
      <w:numFmt w:val="bullet"/>
      <w:lvlText w:val="-"/>
      <w:lvlJc w:val="left"/>
      <w:pPr>
        <w:tabs>
          <w:tab w:val="num" w:pos="2880"/>
        </w:tabs>
        <w:ind w:left="2880" w:hanging="360"/>
      </w:pPr>
      <w:rPr>
        <w:rFonts w:ascii="Times New Roman" w:hAnsi="Times New Roman" w:hint="default"/>
      </w:rPr>
    </w:lvl>
    <w:lvl w:ilvl="4" w:tplc="DA78C3C2" w:tentative="1">
      <w:start w:val="1"/>
      <w:numFmt w:val="bullet"/>
      <w:lvlText w:val="-"/>
      <w:lvlJc w:val="left"/>
      <w:pPr>
        <w:tabs>
          <w:tab w:val="num" w:pos="3600"/>
        </w:tabs>
        <w:ind w:left="3600" w:hanging="360"/>
      </w:pPr>
      <w:rPr>
        <w:rFonts w:ascii="Times New Roman" w:hAnsi="Times New Roman" w:hint="default"/>
      </w:rPr>
    </w:lvl>
    <w:lvl w:ilvl="5" w:tplc="709EB626" w:tentative="1">
      <w:start w:val="1"/>
      <w:numFmt w:val="bullet"/>
      <w:lvlText w:val="-"/>
      <w:lvlJc w:val="left"/>
      <w:pPr>
        <w:tabs>
          <w:tab w:val="num" w:pos="4320"/>
        </w:tabs>
        <w:ind w:left="4320" w:hanging="360"/>
      </w:pPr>
      <w:rPr>
        <w:rFonts w:ascii="Times New Roman" w:hAnsi="Times New Roman" w:hint="default"/>
      </w:rPr>
    </w:lvl>
    <w:lvl w:ilvl="6" w:tplc="59101D40" w:tentative="1">
      <w:start w:val="1"/>
      <w:numFmt w:val="bullet"/>
      <w:lvlText w:val="-"/>
      <w:lvlJc w:val="left"/>
      <w:pPr>
        <w:tabs>
          <w:tab w:val="num" w:pos="5040"/>
        </w:tabs>
        <w:ind w:left="5040" w:hanging="360"/>
      </w:pPr>
      <w:rPr>
        <w:rFonts w:ascii="Times New Roman" w:hAnsi="Times New Roman" w:hint="default"/>
      </w:rPr>
    </w:lvl>
    <w:lvl w:ilvl="7" w:tplc="99306C9C" w:tentative="1">
      <w:start w:val="1"/>
      <w:numFmt w:val="bullet"/>
      <w:lvlText w:val="-"/>
      <w:lvlJc w:val="left"/>
      <w:pPr>
        <w:tabs>
          <w:tab w:val="num" w:pos="5760"/>
        </w:tabs>
        <w:ind w:left="5760" w:hanging="360"/>
      </w:pPr>
      <w:rPr>
        <w:rFonts w:ascii="Times New Roman" w:hAnsi="Times New Roman" w:hint="default"/>
      </w:rPr>
    </w:lvl>
    <w:lvl w:ilvl="8" w:tplc="089ED4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0A047F"/>
    <w:multiLevelType w:val="hybridMultilevel"/>
    <w:tmpl w:val="2B6E840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74020C3"/>
    <w:multiLevelType w:val="hybridMultilevel"/>
    <w:tmpl w:val="1C48764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8C6DA6"/>
    <w:multiLevelType w:val="hybridMultilevel"/>
    <w:tmpl w:val="80D85B04"/>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356DDB"/>
    <w:multiLevelType w:val="hybridMultilevel"/>
    <w:tmpl w:val="9DB6F194"/>
    <w:lvl w:ilvl="0" w:tplc="04260011">
      <w:start w:val="1"/>
      <w:numFmt w:val="decimal"/>
      <w:lvlText w:val="%1)"/>
      <w:lvlJc w:val="left"/>
      <w:pPr>
        <w:ind w:left="720" w:hanging="360"/>
      </w:pPr>
    </w:lvl>
    <w:lvl w:ilvl="1" w:tplc="04260019">
      <w:start w:val="1"/>
      <w:numFmt w:val="lowerLetter"/>
      <w:lvlText w:val="%2."/>
      <w:lvlJc w:val="left"/>
      <w:pPr>
        <w:ind w:left="644"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0CC5EF6"/>
    <w:multiLevelType w:val="hybridMultilevel"/>
    <w:tmpl w:val="BFC8D3CE"/>
    <w:lvl w:ilvl="0" w:tplc="338023E6">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3BB7B27"/>
    <w:multiLevelType w:val="hybridMultilevel"/>
    <w:tmpl w:val="0EBCC64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3ED0466"/>
    <w:multiLevelType w:val="hybridMultilevel"/>
    <w:tmpl w:val="37F2B02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4F50DF0"/>
    <w:multiLevelType w:val="hybridMultilevel"/>
    <w:tmpl w:val="E758B65A"/>
    <w:lvl w:ilvl="0" w:tplc="36DAC37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810180"/>
    <w:multiLevelType w:val="hybridMultilevel"/>
    <w:tmpl w:val="AC6C37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EF0D93"/>
    <w:multiLevelType w:val="hybridMultilevel"/>
    <w:tmpl w:val="43EE7676"/>
    <w:lvl w:ilvl="0" w:tplc="769E30CA">
      <w:start w:val="1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713924"/>
    <w:multiLevelType w:val="hybridMultilevel"/>
    <w:tmpl w:val="3E021B8C"/>
    <w:lvl w:ilvl="0" w:tplc="04260019">
      <w:start w:val="1"/>
      <w:numFmt w:val="lowerLetter"/>
      <w:lvlText w:val="%1."/>
      <w:lvlJc w:val="left"/>
      <w:pPr>
        <w:ind w:left="360" w:hanging="360"/>
      </w:pPr>
    </w:lvl>
    <w:lvl w:ilvl="1" w:tplc="F082488A">
      <w:start w:val="1"/>
      <w:numFmt w:val="bullet"/>
      <w:lvlText w:val=""/>
      <w:lvlJc w:val="left"/>
      <w:pPr>
        <w:ind w:left="1080" w:hanging="360"/>
      </w:pPr>
      <w:rPr>
        <w:rFonts w:ascii="Symbol" w:hAnsi="Symbol" w:hint="default"/>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60351DC"/>
    <w:multiLevelType w:val="hybridMultilevel"/>
    <w:tmpl w:val="BC4C442C"/>
    <w:lvl w:ilvl="0" w:tplc="04090001">
      <w:start w:val="1"/>
      <w:numFmt w:val="bullet"/>
      <w:lvlText w:val=""/>
      <w:lvlJc w:val="left"/>
      <w:pPr>
        <w:tabs>
          <w:tab w:val="num" w:pos="720"/>
        </w:tabs>
        <w:ind w:left="720" w:hanging="360"/>
      </w:pPr>
      <w:rPr>
        <w:rFonts w:ascii="Symbol" w:hAnsi="Symbol" w:hint="default"/>
      </w:rPr>
    </w:lvl>
    <w:lvl w:ilvl="1" w:tplc="E564E90A" w:tentative="1">
      <w:start w:val="1"/>
      <w:numFmt w:val="bullet"/>
      <w:lvlText w:val="-"/>
      <w:lvlJc w:val="left"/>
      <w:pPr>
        <w:tabs>
          <w:tab w:val="num" w:pos="1440"/>
        </w:tabs>
        <w:ind w:left="1440" w:hanging="360"/>
      </w:pPr>
      <w:rPr>
        <w:rFonts w:ascii="Times New Roman" w:hAnsi="Times New Roman" w:hint="default"/>
      </w:rPr>
    </w:lvl>
    <w:lvl w:ilvl="2" w:tplc="B50AB8B0" w:tentative="1">
      <w:start w:val="1"/>
      <w:numFmt w:val="bullet"/>
      <w:lvlText w:val="-"/>
      <w:lvlJc w:val="left"/>
      <w:pPr>
        <w:tabs>
          <w:tab w:val="num" w:pos="2160"/>
        </w:tabs>
        <w:ind w:left="2160" w:hanging="360"/>
      </w:pPr>
      <w:rPr>
        <w:rFonts w:ascii="Times New Roman" w:hAnsi="Times New Roman" w:hint="default"/>
      </w:rPr>
    </w:lvl>
    <w:lvl w:ilvl="3" w:tplc="C26401CC" w:tentative="1">
      <w:start w:val="1"/>
      <w:numFmt w:val="bullet"/>
      <w:lvlText w:val="-"/>
      <w:lvlJc w:val="left"/>
      <w:pPr>
        <w:tabs>
          <w:tab w:val="num" w:pos="2880"/>
        </w:tabs>
        <w:ind w:left="2880" w:hanging="360"/>
      </w:pPr>
      <w:rPr>
        <w:rFonts w:ascii="Times New Roman" w:hAnsi="Times New Roman" w:hint="default"/>
      </w:rPr>
    </w:lvl>
    <w:lvl w:ilvl="4" w:tplc="719E38DC" w:tentative="1">
      <w:start w:val="1"/>
      <w:numFmt w:val="bullet"/>
      <w:lvlText w:val="-"/>
      <w:lvlJc w:val="left"/>
      <w:pPr>
        <w:tabs>
          <w:tab w:val="num" w:pos="3600"/>
        </w:tabs>
        <w:ind w:left="3600" w:hanging="360"/>
      </w:pPr>
      <w:rPr>
        <w:rFonts w:ascii="Times New Roman" w:hAnsi="Times New Roman" w:hint="default"/>
      </w:rPr>
    </w:lvl>
    <w:lvl w:ilvl="5" w:tplc="A2DA354E" w:tentative="1">
      <w:start w:val="1"/>
      <w:numFmt w:val="bullet"/>
      <w:lvlText w:val="-"/>
      <w:lvlJc w:val="left"/>
      <w:pPr>
        <w:tabs>
          <w:tab w:val="num" w:pos="4320"/>
        </w:tabs>
        <w:ind w:left="4320" w:hanging="360"/>
      </w:pPr>
      <w:rPr>
        <w:rFonts w:ascii="Times New Roman" w:hAnsi="Times New Roman" w:hint="default"/>
      </w:rPr>
    </w:lvl>
    <w:lvl w:ilvl="6" w:tplc="8326A98C" w:tentative="1">
      <w:start w:val="1"/>
      <w:numFmt w:val="bullet"/>
      <w:lvlText w:val="-"/>
      <w:lvlJc w:val="left"/>
      <w:pPr>
        <w:tabs>
          <w:tab w:val="num" w:pos="5040"/>
        </w:tabs>
        <w:ind w:left="5040" w:hanging="360"/>
      </w:pPr>
      <w:rPr>
        <w:rFonts w:ascii="Times New Roman" w:hAnsi="Times New Roman" w:hint="default"/>
      </w:rPr>
    </w:lvl>
    <w:lvl w:ilvl="7" w:tplc="F1980C48" w:tentative="1">
      <w:start w:val="1"/>
      <w:numFmt w:val="bullet"/>
      <w:lvlText w:val="-"/>
      <w:lvlJc w:val="left"/>
      <w:pPr>
        <w:tabs>
          <w:tab w:val="num" w:pos="5760"/>
        </w:tabs>
        <w:ind w:left="5760" w:hanging="360"/>
      </w:pPr>
      <w:rPr>
        <w:rFonts w:ascii="Times New Roman" w:hAnsi="Times New Roman" w:hint="default"/>
      </w:rPr>
    </w:lvl>
    <w:lvl w:ilvl="8" w:tplc="6EB0BD3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AF21CC1"/>
    <w:multiLevelType w:val="hybridMultilevel"/>
    <w:tmpl w:val="977604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354A12"/>
    <w:multiLevelType w:val="hybridMultilevel"/>
    <w:tmpl w:val="282A1D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5B4468F"/>
    <w:multiLevelType w:val="hybridMultilevel"/>
    <w:tmpl w:val="76C62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FC48D0"/>
    <w:multiLevelType w:val="hybridMultilevel"/>
    <w:tmpl w:val="DA1C1564"/>
    <w:lvl w:ilvl="0" w:tplc="01F6AF04">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990588C"/>
    <w:multiLevelType w:val="hybridMultilevel"/>
    <w:tmpl w:val="7654FBB6"/>
    <w:lvl w:ilvl="0" w:tplc="F082488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4A3AC1"/>
    <w:multiLevelType w:val="hybridMultilevel"/>
    <w:tmpl w:val="90942146"/>
    <w:lvl w:ilvl="0" w:tplc="0409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2" w15:restartNumberingAfterBreak="0">
    <w:nsid w:val="4F931127"/>
    <w:multiLevelType w:val="hybridMultilevel"/>
    <w:tmpl w:val="068A36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1913FC"/>
    <w:multiLevelType w:val="multilevel"/>
    <w:tmpl w:val="A08206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51727F7"/>
    <w:multiLevelType w:val="hybridMultilevel"/>
    <w:tmpl w:val="E258E3C4"/>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C92F0D"/>
    <w:multiLevelType w:val="hybridMultilevel"/>
    <w:tmpl w:val="A066D5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5213D7"/>
    <w:multiLevelType w:val="hybridMultilevel"/>
    <w:tmpl w:val="73F270B2"/>
    <w:lvl w:ilvl="0" w:tplc="0409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5BE52DE6"/>
    <w:multiLevelType w:val="hybridMultilevel"/>
    <w:tmpl w:val="12CA573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960751"/>
    <w:multiLevelType w:val="hybridMultilevel"/>
    <w:tmpl w:val="E7F41C6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6256AAC"/>
    <w:multiLevelType w:val="hybridMultilevel"/>
    <w:tmpl w:val="20467776"/>
    <w:lvl w:ilvl="0" w:tplc="03762732">
      <w:start w:val="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80B4702"/>
    <w:multiLevelType w:val="hybridMultilevel"/>
    <w:tmpl w:val="D6EA4852"/>
    <w:lvl w:ilvl="0" w:tplc="04090001">
      <w:start w:val="1"/>
      <w:numFmt w:val="bullet"/>
      <w:lvlText w:val=""/>
      <w:lvlJc w:val="left"/>
      <w:pPr>
        <w:tabs>
          <w:tab w:val="num" w:pos="502"/>
        </w:tabs>
        <w:ind w:left="502" w:hanging="360"/>
      </w:pPr>
      <w:rPr>
        <w:rFonts w:ascii="Symbol" w:hAnsi="Symbol" w:hint="default"/>
      </w:rPr>
    </w:lvl>
    <w:lvl w:ilvl="1" w:tplc="9566FB16">
      <w:numFmt w:val="bullet"/>
      <w:lvlText w:val="•"/>
      <w:lvlJc w:val="left"/>
      <w:pPr>
        <w:tabs>
          <w:tab w:val="num" w:pos="1222"/>
        </w:tabs>
        <w:ind w:left="1222" w:hanging="360"/>
      </w:pPr>
      <w:rPr>
        <w:rFonts w:ascii="Arial" w:hAnsi="Arial" w:hint="default"/>
      </w:rPr>
    </w:lvl>
    <w:lvl w:ilvl="2" w:tplc="27320D08" w:tentative="1">
      <w:start w:val="1"/>
      <w:numFmt w:val="bullet"/>
      <w:lvlText w:val="-"/>
      <w:lvlJc w:val="left"/>
      <w:pPr>
        <w:tabs>
          <w:tab w:val="num" w:pos="1942"/>
        </w:tabs>
        <w:ind w:left="1942" w:hanging="360"/>
      </w:pPr>
      <w:rPr>
        <w:rFonts w:ascii="Times New Roman" w:hAnsi="Times New Roman" w:hint="default"/>
      </w:rPr>
    </w:lvl>
    <w:lvl w:ilvl="3" w:tplc="62446384" w:tentative="1">
      <w:start w:val="1"/>
      <w:numFmt w:val="bullet"/>
      <w:lvlText w:val="-"/>
      <w:lvlJc w:val="left"/>
      <w:pPr>
        <w:tabs>
          <w:tab w:val="num" w:pos="2662"/>
        </w:tabs>
        <w:ind w:left="2662" w:hanging="360"/>
      </w:pPr>
      <w:rPr>
        <w:rFonts w:ascii="Times New Roman" w:hAnsi="Times New Roman" w:hint="default"/>
      </w:rPr>
    </w:lvl>
    <w:lvl w:ilvl="4" w:tplc="2B34AEDE" w:tentative="1">
      <w:start w:val="1"/>
      <w:numFmt w:val="bullet"/>
      <w:lvlText w:val="-"/>
      <w:lvlJc w:val="left"/>
      <w:pPr>
        <w:tabs>
          <w:tab w:val="num" w:pos="3382"/>
        </w:tabs>
        <w:ind w:left="3382" w:hanging="360"/>
      </w:pPr>
      <w:rPr>
        <w:rFonts w:ascii="Times New Roman" w:hAnsi="Times New Roman" w:hint="default"/>
      </w:rPr>
    </w:lvl>
    <w:lvl w:ilvl="5" w:tplc="EC8EAAA4" w:tentative="1">
      <w:start w:val="1"/>
      <w:numFmt w:val="bullet"/>
      <w:lvlText w:val="-"/>
      <w:lvlJc w:val="left"/>
      <w:pPr>
        <w:tabs>
          <w:tab w:val="num" w:pos="4102"/>
        </w:tabs>
        <w:ind w:left="4102" w:hanging="360"/>
      </w:pPr>
      <w:rPr>
        <w:rFonts w:ascii="Times New Roman" w:hAnsi="Times New Roman" w:hint="default"/>
      </w:rPr>
    </w:lvl>
    <w:lvl w:ilvl="6" w:tplc="C1962A6E" w:tentative="1">
      <w:start w:val="1"/>
      <w:numFmt w:val="bullet"/>
      <w:lvlText w:val="-"/>
      <w:lvlJc w:val="left"/>
      <w:pPr>
        <w:tabs>
          <w:tab w:val="num" w:pos="4822"/>
        </w:tabs>
        <w:ind w:left="4822" w:hanging="360"/>
      </w:pPr>
      <w:rPr>
        <w:rFonts w:ascii="Times New Roman" w:hAnsi="Times New Roman" w:hint="default"/>
      </w:rPr>
    </w:lvl>
    <w:lvl w:ilvl="7" w:tplc="39A00580" w:tentative="1">
      <w:start w:val="1"/>
      <w:numFmt w:val="bullet"/>
      <w:lvlText w:val="-"/>
      <w:lvlJc w:val="left"/>
      <w:pPr>
        <w:tabs>
          <w:tab w:val="num" w:pos="5542"/>
        </w:tabs>
        <w:ind w:left="5542" w:hanging="360"/>
      </w:pPr>
      <w:rPr>
        <w:rFonts w:ascii="Times New Roman" w:hAnsi="Times New Roman" w:hint="default"/>
      </w:rPr>
    </w:lvl>
    <w:lvl w:ilvl="8" w:tplc="3F283918" w:tentative="1">
      <w:start w:val="1"/>
      <w:numFmt w:val="bullet"/>
      <w:lvlText w:val="-"/>
      <w:lvlJc w:val="left"/>
      <w:pPr>
        <w:tabs>
          <w:tab w:val="num" w:pos="6262"/>
        </w:tabs>
        <w:ind w:left="6262" w:hanging="360"/>
      </w:pPr>
      <w:rPr>
        <w:rFonts w:ascii="Times New Roman" w:hAnsi="Times New Roman" w:hint="default"/>
      </w:rPr>
    </w:lvl>
  </w:abstractNum>
  <w:abstractNum w:abstractNumId="31" w15:restartNumberingAfterBreak="0">
    <w:nsid w:val="6E62070A"/>
    <w:multiLevelType w:val="hybridMultilevel"/>
    <w:tmpl w:val="5B2ADB3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C25B02"/>
    <w:multiLevelType w:val="hybridMultilevel"/>
    <w:tmpl w:val="2CD44DAC"/>
    <w:lvl w:ilvl="0" w:tplc="F082488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EDD65ED"/>
    <w:multiLevelType w:val="hybridMultilevel"/>
    <w:tmpl w:val="9530EE7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4" w15:restartNumberingAfterBreak="0">
    <w:nsid w:val="7CE95657"/>
    <w:multiLevelType w:val="multilevel"/>
    <w:tmpl w:val="CC62656A"/>
    <w:lvl w:ilvl="0">
      <w:start w:val="1"/>
      <w:numFmt w:val="decimal"/>
      <w:lvlText w:val="%1."/>
      <w:lvlJc w:val="left"/>
      <w:pPr>
        <w:ind w:left="720" w:hanging="360"/>
      </w:pPr>
      <w:rPr>
        <w:rFonts w:ascii="Times New Roman" w:eastAsia="ヒラギノ角ゴ Pro W3" w:hAnsi="Times New Roman" w:cs="Times New Roman"/>
        <w:color w:val="auto"/>
      </w:rPr>
    </w:lvl>
    <w:lvl w:ilvl="1">
      <w:start w:val="1"/>
      <w:numFmt w:val="decimal"/>
      <w:lvlText w:val="%2."/>
      <w:lvlJc w:val="left"/>
      <w:pPr>
        <w:ind w:left="1148" w:hanging="405"/>
      </w:pPr>
      <w:rPr>
        <w:rFonts w:ascii="Calibri" w:eastAsia="ヒラギノ角ゴ Pro W3" w:hAnsi="Calibri" w:cs="Times New Roman" w:hint="default"/>
        <w:b w:val="0"/>
        <w:color w:val="auto"/>
      </w:rPr>
    </w:lvl>
    <w:lvl w:ilvl="2">
      <w:start w:val="1"/>
      <w:numFmt w:val="decimal"/>
      <w:isLgl/>
      <w:lvlText w:val="%1.%2.%3."/>
      <w:lvlJc w:val="left"/>
      <w:pPr>
        <w:ind w:left="1846" w:hanging="720"/>
      </w:pPr>
      <w:rPr>
        <w:b w:val="0"/>
      </w:rPr>
    </w:lvl>
    <w:lvl w:ilvl="3">
      <w:start w:val="1"/>
      <w:numFmt w:val="decimal"/>
      <w:isLgl/>
      <w:lvlText w:val="%1.%2.%3.%4."/>
      <w:lvlJc w:val="left"/>
      <w:pPr>
        <w:ind w:left="2229" w:hanging="720"/>
      </w:pPr>
      <w:rPr>
        <w:b w:val="0"/>
      </w:rPr>
    </w:lvl>
    <w:lvl w:ilvl="4">
      <w:start w:val="1"/>
      <w:numFmt w:val="decimal"/>
      <w:isLgl/>
      <w:lvlText w:val="%1.%2.%3.%4.%5."/>
      <w:lvlJc w:val="left"/>
      <w:pPr>
        <w:ind w:left="2972" w:hanging="1080"/>
      </w:pPr>
      <w:rPr>
        <w:b w:val="0"/>
      </w:rPr>
    </w:lvl>
    <w:lvl w:ilvl="5">
      <w:start w:val="1"/>
      <w:numFmt w:val="decimal"/>
      <w:isLgl/>
      <w:lvlText w:val="%1.%2.%3.%4.%5.%6."/>
      <w:lvlJc w:val="left"/>
      <w:pPr>
        <w:ind w:left="3355" w:hanging="1080"/>
      </w:pPr>
      <w:rPr>
        <w:b w:val="0"/>
      </w:rPr>
    </w:lvl>
    <w:lvl w:ilvl="6">
      <w:start w:val="1"/>
      <w:numFmt w:val="decimal"/>
      <w:isLgl/>
      <w:lvlText w:val="%1.%2.%3.%4.%5.%6.%7."/>
      <w:lvlJc w:val="left"/>
      <w:pPr>
        <w:ind w:left="4098" w:hanging="1440"/>
      </w:pPr>
      <w:rPr>
        <w:b w:val="0"/>
      </w:rPr>
    </w:lvl>
    <w:lvl w:ilvl="7">
      <w:start w:val="1"/>
      <w:numFmt w:val="decimal"/>
      <w:isLgl/>
      <w:lvlText w:val="%1.%2.%3.%4.%5.%6.%7.%8."/>
      <w:lvlJc w:val="left"/>
      <w:pPr>
        <w:ind w:left="4481" w:hanging="1440"/>
      </w:pPr>
      <w:rPr>
        <w:b w:val="0"/>
      </w:rPr>
    </w:lvl>
    <w:lvl w:ilvl="8">
      <w:start w:val="1"/>
      <w:numFmt w:val="decimal"/>
      <w:isLgl/>
      <w:lvlText w:val="%1.%2.%3.%4.%5.%6.%7.%8.%9."/>
      <w:lvlJc w:val="left"/>
      <w:pPr>
        <w:ind w:left="5224" w:hanging="1800"/>
      </w:pPr>
      <w:rPr>
        <w:b w:val="0"/>
      </w:rPr>
    </w:lvl>
  </w:abstractNum>
  <w:num w:numId="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num>
  <w:num w:numId="19">
    <w:abstractNumId w:val="12"/>
  </w:num>
  <w:num w:numId="20">
    <w:abstractNumId w:val="24"/>
  </w:num>
  <w:num w:numId="21">
    <w:abstractNumId w:val="6"/>
  </w:num>
  <w:num w:numId="22">
    <w:abstractNumId w:val="27"/>
  </w:num>
  <w:num w:numId="23">
    <w:abstractNumId w:val="21"/>
  </w:num>
  <w:num w:numId="24">
    <w:abstractNumId w:val="0"/>
  </w:num>
  <w:num w:numId="25">
    <w:abstractNumId w:val="30"/>
  </w:num>
  <w:num w:numId="26">
    <w:abstractNumId w:val="15"/>
  </w:num>
  <w:num w:numId="27">
    <w:abstractNumId w:val="3"/>
  </w:num>
  <w:num w:numId="28">
    <w:abstractNumId w:val="13"/>
  </w:num>
  <w:num w:numId="29">
    <w:abstractNumId w:val="25"/>
  </w:num>
  <w:num w:numId="30">
    <w:abstractNumId w:val="18"/>
  </w:num>
  <w:num w:numId="31">
    <w:abstractNumId w:val="16"/>
  </w:num>
  <w:num w:numId="32">
    <w:abstractNumId w:val="19"/>
  </w:num>
  <w:num w:numId="33">
    <w:abstractNumId w:val="5"/>
  </w:num>
  <w:num w:numId="34">
    <w:abstractNumId w:val="9"/>
  </w:num>
  <w:num w:numId="35">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98"/>
    <w:rsid w:val="00000073"/>
    <w:rsid w:val="0000303C"/>
    <w:rsid w:val="00016798"/>
    <w:rsid w:val="0003256C"/>
    <w:rsid w:val="00047E30"/>
    <w:rsid w:val="0006211E"/>
    <w:rsid w:val="000A3626"/>
    <w:rsid w:val="000B2857"/>
    <w:rsid w:val="000C3D09"/>
    <w:rsid w:val="000D50F4"/>
    <w:rsid w:val="000F029A"/>
    <w:rsid w:val="00102270"/>
    <w:rsid w:val="00105625"/>
    <w:rsid w:val="00134FE5"/>
    <w:rsid w:val="001A3FCE"/>
    <w:rsid w:val="001B345E"/>
    <w:rsid w:val="001C246E"/>
    <w:rsid w:val="001C3474"/>
    <w:rsid w:val="001C67DF"/>
    <w:rsid w:val="001D0AEE"/>
    <w:rsid w:val="001D5BA4"/>
    <w:rsid w:val="001E659E"/>
    <w:rsid w:val="00206CB1"/>
    <w:rsid w:val="00214BE8"/>
    <w:rsid w:val="00234059"/>
    <w:rsid w:val="002466E5"/>
    <w:rsid w:val="00247440"/>
    <w:rsid w:val="002500DE"/>
    <w:rsid w:val="00256E2F"/>
    <w:rsid w:val="00284A15"/>
    <w:rsid w:val="00290F6A"/>
    <w:rsid w:val="00292748"/>
    <w:rsid w:val="002B40E4"/>
    <w:rsid w:val="002B7155"/>
    <w:rsid w:val="002C6363"/>
    <w:rsid w:val="002E0112"/>
    <w:rsid w:val="00303FED"/>
    <w:rsid w:val="00313FE7"/>
    <w:rsid w:val="00341F3C"/>
    <w:rsid w:val="00353206"/>
    <w:rsid w:val="00364144"/>
    <w:rsid w:val="003739DE"/>
    <w:rsid w:val="003B382E"/>
    <w:rsid w:val="003B7759"/>
    <w:rsid w:val="003C2B9B"/>
    <w:rsid w:val="003C479F"/>
    <w:rsid w:val="003E343A"/>
    <w:rsid w:val="003F5DE3"/>
    <w:rsid w:val="003F71A0"/>
    <w:rsid w:val="00422EED"/>
    <w:rsid w:val="00425BF8"/>
    <w:rsid w:val="00431FD9"/>
    <w:rsid w:val="004343E9"/>
    <w:rsid w:val="00440A33"/>
    <w:rsid w:val="004475AB"/>
    <w:rsid w:val="00466527"/>
    <w:rsid w:val="00474353"/>
    <w:rsid w:val="004871D5"/>
    <w:rsid w:val="004875A6"/>
    <w:rsid w:val="004A785D"/>
    <w:rsid w:val="004B031F"/>
    <w:rsid w:val="004C5154"/>
    <w:rsid w:val="004C7685"/>
    <w:rsid w:val="00500C3F"/>
    <w:rsid w:val="00506548"/>
    <w:rsid w:val="0053357C"/>
    <w:rsid w:val="00542EFF"/>
    <w:rsid w:val="0056059A"/>
    <w:rsid w:val="005621C5"/>
    <w:rsid w:val="00574568"/>
    <w:rsid w:val="00591427"/>
    <w:rsid w:val="005B34D4"/>
    <w:rsid w:val="005C521F"/>
    <w:rsid w:val="005E1857"/>
    <w:rsid w:val="005E27B4"/>
    <w:rsid w:val="00610093"/>
    <w:rsid w:val="006107C3"/>
    <w:rsid w:val="00612D7A"/>
    <w:rsid w:val="00695221"/>
    <w:rsid w:val="006B572D"/>
    <w:rsid w:val="006B6932"/>
    <w:rsid w:val="006B7107"/>
    <w:rsid w:val="006C0469"/>
    <w:rsid w:val="006C4C9C"/>
    <w:rsid w:val="006C5E34"/>
    <w:rsid w:val="006F5847"/>
    <w:rsid w:val="007136EE"/>
    <w:rsid w:val="00716422"/>
    <w:rsid w:val="00721EA4"/>
    <w:rsid w:val="007227FC"/>
    <w:rsid w:val="0073259D"/>
    <w:rsid w:val="00736765"/>
    <w:rsid w:val="007411F6"/>
    <w:rsid w:val="00747421"/>
    <w:rsid w:val="00756F1E"/>
    <w:rsid w:val="00792427"/>
    <w:rsid w:val="00795AAE"/>
    <w:rsid w:val="007D196E"/>
    <w:rsid w:val="007D7EFB"/>
    <w:rsid w:val="0080066B"/>
    <w:rsid w:val="0083576C"/>
    <w:rsid w:val="0084605F"/>
    <w:rsid w:val="00847BF4"/>
    <w:rsid w:val="00860D99"/>
    <w:rsid w:val="008614DA"/>
    <w:rsid w:val="00880CB2"/>
    <w:rsid w:val="00881FCD"/>
    <w:rsid w:val="00882A7C"/>
    <w:rsid w:val="00895A13"/>
    <w:rsid w:val="008A01C6"/>
    <w:rsid w:val="008A1F88"/>
    <w:rsid w:val="008B0485"/>
    <w:rsid w:val="008F2A6E"/>
    <w:rsid w:val="009002FA"/>
    <w:rsid w:val="009014AE"/>
    <w:rsid w:val="00917F5A"/>
    <w:rsid w:val="009310D6"/>
    <w:rsid w:val="00962BE7"/>
    <w:rsid w:val="0096376B"/>
    <w:rsid w:val="00983B0A"/>
    <w:rsid w:val="009C5428"/>
    <w:rsid w:val="009D0404"/>
    <w:rsid w:val="009E57EF"/>
    <w:rsid w:val="00A17086"/>
    <w:rsid w:val="00A4191C"/>
    <w:rsid w:val="00A45804"/>
    <w:rsid w:val="00A6191C"/>
    <w:rsid w:val="00A72BC5"/>
    <w:rsid w:val="00A9588B"/>
    <w:rsid w:val="00A95D9C"/>
    <w:rsid w:val="00AC57D2"/>
    <w:rsid w:val="00AD79A9"/>
    <w:rsid w:val="00AE224D"/>
    <w:rsid w:val="00AF4414"/>
    <w:rsid w:val="00B0320E"/>
    <w:rsid w:val="00B1065F"/>
    <w:rsid w:val="00B14FC0"/>
    <w:rsid w:val="00B203B5"/>
    <w:rsid w:val="00B21F15"/>
    <w:rsid w:val="00B30015"/>
    <w:rsid w:val="00B55923"/>
    <w:rsid w:val="00B656FE"/>
    <w:rsid w:val="00B65E55"/>
    <w:rsid w:val="00B81598"/>
    <w:rsid w:val="00B82A12"/>
    <w:rsid w:val="00B96D55"/>
    <w:rsid w:val="00BA1C63"/>
    <w:rsid w:val="00BB7B14"/>
    <w:rsid w:val="00BE69B9"/>
    <w:rsid w:val="00BF3FBB"/>
    <w:rsid w:val="00C25BA6"/>
    <w:rsid w:val="00C754BF"/>
    <w:rsid w:val="00C95D3E"/>
    <w:rsid w:val="00CA42C1"/>
    <w:rsid w:val="00CC2CE9"/>
    <w:rsid w:val="00CD33E3"/>
    <w:rsid w:val="00CF1C05"/>
    <w:rsid w:val="00CF3F40"/>
    <w:rsid w:val="00D062DD"/>
    <w:rsid w:val="00D23554"/>
    <w:rsid w:val="00D2465B"/>
    <w:rsid w:val="00D24CAE"/>
    <w:rsid w:val="00D44C93"/>
    <w:rsid w:val="00D44D27"/>
    <w:rsid w:val="00D51303"/>
    <w:rsid w:val="00D85B2F"/>
    <w:rsid w:val="00D86114"/>
    <w:rsid w:val="00DD4A2C"/>
    <w:rsid w:val="00DE05CE"/>
    <w:rsid w:val="00DE21A8"/>
    <w:rsid w:val="00DF4651"/>
    <w:rsid w:val="00E17F8F"/>
    <w:rsid w:val="00E255B6"/>
    <w:rsid w:val="00E26FBC"/>
    <w:rsid w:val="00E37882"/>
    <w:rsid w:val="00E46D0E"/>
    <w:rsid w:val="00E55F25"/>
    <w:rsid w:val="00E827DB"/>
    <w:rsid w:val="00E94CC4"/>
    <w:rsid w:val="00EA1C69"/>
    <w:rsid w:val="00EA4D7B"/>
    <w:rsid w:val="00EB1BDF"/>
    <w:rsid w:val="00EB39C1"/>
    <w:rsid w:val="00ED619D"/>
    <w:rsid w:val="00ED6FE4"/>
    <w:rsid w:val="00EF07AE"/>
    <w:rsid w:val="00EF14D4"/>
    <w:rsid w:val="00EF2166"/>
    <w:rsid w:val="00EF37E5"/>
    <w:rsid w:val="00F00E00"/>
    <w:rsid w:val="00F0719E"/>
    <w:rsid w:val="00F17D44"/>
    <w:rsid w:val="00F30CE4"/>
    <w:rsid w:val="00F44F7E"/>
    <w:rsid w:val="00F66EAE"/>
    <w:rsid w:val="00F73AEB"/>
    <w:rsid w:val="00F76940"/>
    <w:rsid w:val="00FD3ADD"/>
    <w:rsid w:val="00FF0C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2956"/>
  <w15:chartTrackingRefBased/>
  <w15:docId w15:val="{7BA51610-9220-4492-A3E2-6E4B5AFF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0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16798"/>
  </w:style>
  <w:style w:type="paragraph" w:styleId="ListParagraph">
    <w:name w:val="List Paragraph"/>
    <w:aliases w:val="H&amp;P List Paragraph,2,Strip,List Paragraph1,List Paragraph11,Normal bullet 2,Bullet list,Saraksta rindkopa1"/>
    <w:basedOn w:val="Normal"/>
    <w:link w:val="ListParagraphChar"/>
    <w:uiPriority w:val="34"/>
    <w:qFormat/>
    <w:rsid w:val="00016798"/>
    <w:pPr>
      <w:ind w:left="720"/>
      <w:contextualSpacing/>
    </w:pPr>
  </w:style>
  <w:style w:type="character" w:styleId="Hyperlink">
    <w:name w:val="Hyperlink"/>
    <w:basedOn w:val="DefaultParagraphFont"/>
    <w:uiPriority w:val="99"/>
    <w:unhideWhenUsed/>
    <w:rsid w:val="00016798"/>
    <w:rPr>
      <w:color w:val="0563C1" w:themeColor="hyperlink"/>
      <w:u w:val="single"/>
    </w:rPr>
  </w:style>
  <w:style w:type="paragraph" w:customStyle="1" w:styleId="Default">
    <w:name w:val="Default"/>
    <w:basedOn w:val="Normal"/>
    <w:uiPriority w:val="99"/>
    <w:rsid w:val="00016798"/>
    <w:pPr>
      <w:autoSpaceDE w:val="0"/>
      <w:autoSpaceDN w:val="0"/>
      <w:spacing w:after="0" w:line="240" w:lineRule="auto"/>
    </w:pPr>
    <w:rPr>
      <w:rFonts w:ascii="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01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798"/>
    <w:rPr>
      <w:rFonts w:ascii="Segoe UI" w:hAnsi="Segoe UI" w:cs="Segoe UI"/>
      <w:sz w:val="18"/>
      <w:szCs w:val="18"/>
    </w:rPr>
  </w:style>
  <w:style w:type="paragraph" w:styleId="NoSpacing">
    <w:name w:val="No Spacing"/>
    <w:basedOn w:val="Normal"/>
    <w:uiPriority w:val="1"/>
    <w:qFormat/>
    <w:rsid w:val="00016798"/>
    <w:pPr>
      <w:spacing w:after="0" w:line="240" w:lineRule="auto"/>
    </w:pPr>
    <w:rPr>
      <w:rFonts w:ascii="Calibri" w:hAnsi="Calibri" w:cs="Times New Roman"/>
      <w:color w:val="000000"/>
    </w:rPr>
  </w:style>
  <w:style w:type="character" w:customStyle="1" w:styleId="Virsraksts2Rakstz">
    <w:name w:val="Virsraksts 2 Rakstz."/>
    <w:basedOn w:val="DefaultParagraphFont"/>
    <w:link w:val="Virsraksts2"/>
    <w:uiPriority w:val="9"/>
    <w:locked/>
    <w:rsid w:val="00016798"/>
    <w:rPr>
      <w:rFonts w:ascii="Calibri Light" w:hAnsi="Calibri Light"/>
      <w:color w:val="2E74B5"/>
    </w:rPr>
  </w:style>
  <w:style w:type="paragraph" w:customStyle="1" w:styleId="Virsraksts2">
    <w:name w:val="Virsraksts 2"/>
    <w:basedOn w:val="Normal"/>
    <w:link w:val="Virsraksts2Rakstz"/>
    <w:uiPriority w:val="9"/>
    <w:rsid w:val="00016798"/>
    <w:pPr>
      <w:spacing w:after="0" w:line="240" w:lineRule="auto"/>
    </w:pPr>
    <w:rPr>
      <w:rFonts w:ascii="Calibri Light" w:hAnsi="Calibri Light"/>
      <w:color w:val="2E74B5"/>
    </w:rPr>
  </w:style>
  <w:style w:type="table" w:styleId="TableGrid">
    <w:name w:val="Table Grid"/>
    <w:basedOn w:val="TableNormal"/>
    <w:uiPriority w:val="39"/>
    <w:rsid w:val="0001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798"/>
  </w:style>
  <w:style w:type="paragraph" w:styleId="Footer">
    <w:name w:val="footer"/>
    <w:basedOn w:val="Normal"/>
    <w:link w:val="FooterChar"/>
    <w:uiPriority w:val="99"/>
    <w:unhideWhenUsed/>
    <w:rsid w:val="0001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798"/>
  </w:style>
  <w:style w:type="character" w:styleId="CommentReference">
    <w:name w:val="annotation reference"/>
    <w:basedOn w:val="DefaultParagraphFont"/>
    <w:uiPriority w:val="99"/>
    <w:semiHidden/>
    <w:unhideWhenUsed/>
    <w:rsid w:val="00016798"/>
    <w:rPr>
      <w:sz w:val="16"/>
      <w:szCs w:val="16"/>
    </w:rPr>
  </w:style>
  <w:style w:type="paragraph" w:styleId="CommentText">
    <w:name w:val="annotation text"/>
    <w:basedOn w:val="Normal"/>
    <w:link w:val="CommentTextChar"/>
    <w:uiPriority w:val="99"/>
    <w:semiHidden/>
    <w:unhideWhenUsed/>
    <w:rsid w:val="00016798"/>
    <w:pPr>
      <w:spacing w:line="240" w:lineRule="auto"/>
    </w:pPr>
    <w:rPr>
      <w:sz w:val="20"/>
      <w:szCs w:val="20"/>
    </w:rPr>
  </w:style>
  <w:style w:type="character" w:customStyle="1" w:styleId="CommentTextChar">
    <w:name w:val="Comment Text Char"/>
    <w:basedOn w:val="DefaultParagraphFont"/>
    <w:link w:val="CommentText"/>
    <w:uiPriority w:val="99"/>
    <w:semiHidden/>
    <w:rsid w:val="00016798"/>
    <w:rPr>
      <w:sz w:val="20"/>
      <w:szCs w:val="20"/>
    </w:rPr>
  </w:style>
  <w:style w:type="paragraph" w:styleId="CommentSubject">
    <w:name w:val="annotation subject"/>
    <w:basedOn w:val="CommentText"/>
    <w:next w:val="CommentText"/>
    <w:link w:val="CommentSubjectChar"/>
    <w:uiPriority w:val="99"/>
    <w:semiHidden/>
    <w:unhideWhenUsed/>
    <w:rsid w:val="00016798"/>
    <w:rPr>
      <w:b/>
      <w:bCs/>
    </w:rPr>
  </w:style>
  <w:style w:type="character" w:customStyle="1" w:styleId="CommentSubjectChar">
    <w:name w:val="Comment Subject Char"/>
    <w:basedOn w:val="CommentTextChar"/>
    <w:link w:val="CommentSubject"/>
    <w:uiPriority w:val="99"/>
    <w:semiHidden/>
    <w:rsid w:val="00016798"/>
    <w:rPr>
      <w:b/>
      <w:bCs/>
      <w:sz w:val="20"/>
      <w:szCs w:val="20"/>
    </w:rPr>
  </w:style>
  <w:style w:type="character" w:styleId="FollowedHyperlink">
    <w:name w:val="FollowedHyperlink"/>
    <w:basedOn w:val="DefaultParagraphFont"/>
    <w:uiPriority w:val="99"/>
    <w:semiHidden/>
    <w:unhideWhenUsed/>
    <w:rsid w:val="00016798"/>
    <w:rPr>
      <w:color w:val="954F72" w:themeColor="followedHyperlink"/>
      <w:u w:val="singl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0167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016798"/>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016798"/>
    <w:rPr>
      <w:vertAlign w:val="superscript"/>
    </w:rPr>
  </w:style>
  <w:style w:type="paragraph" w:styleId="EndnoteText">
    <w:name w:val="endnote text"/>
    <w:basedOn w:val="Normal"/>
    <w:link w:val="EndnoteTextChar"/>
    <w:uiPriority w:val="99"/>
    <w:semiHidden/>
    <w:unhideWhenUsed/>
    <w:rsid w:val="000167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6798"/>
    <w:rPr>
      <w:sz w:val="20"/>
      <w:szCs w:val="20"/>
    </w:rPr>
  </w:style>
  <w:style w:type="character" w:styleId="EndnoteReference">
    <w:name w:val="endnote reference"/>
    <w:basedOn w:val="DefaultParagraphFont"/>
    <w:uiPriority w:val="99"/>
    <w:semiHidden/>
    <w:unhideWhenUsed/>
    <w:rsid w:val="00016798"/>
    <w:rPr>
      <w:vertAlign w:val="superscript"/>
    </w:rPr>
  </w:style>
  <w:style w:type="character" w:customStyle="1" w:styleId="ListParagraphChar">
    <w:name w:val="List Paragraph Char"/>
    <w:aliases w:val="H&amp;P List Paragraph Char,2 Char,Strip Char,List Paragraph1 Char,List Paragraph11 Char,Normal bullet 2 Char,Bullet list Char,Saraksta rindkopa1 Char"/>
    <w:link w:val="ListParagraph"/>
    <w:uiPriority w:val="34"/>
    <w:qFormat/>
    <w:locked/>
    <w:rsid w:val="00016798"/>
  </w:style>
  <w:style w:type="character" w:styleId="UnresolvedMention">
    <w:name w:val="Unresolved Mention"/>
    <w:basedOn w:val="DefaultParagraphFont"/>
    <w:uiPriority w:val="99"/>
    <w:semiHidden/>
    <w:unhideWhenUsed/>
    <w:rsid w:val="00D44D27"/>
    <w:rPr>
      <w:color w:val="605E5C"/>
      <w:shd w:val="clear" w:color="auto" w:fill="E1DFDD"/>
    </w:rPr>
  </w:style>
  <w:style w:type="paragraph" w:customStyle="1" w:styleId="xmsolistparagraph">
    <w:name w:val="x_msolistparagraph"/>
    <w:basedOn w:val="Normal"/>
    <w:rsid w:val="00256E2F"/>
    <w:pPr>
      <w:spacing w:after="0" w:line="240" w:lineRule="auto"/>
    </w:pPr>
    <w:rPr>
      <w:rFonts w:ascii="Calibri" w:hAnsi="Calibri" w:cs="Calibri"/>
      <w:lang w:eastAsia="lv-LV"/>
    </w:rPr>
  </w:style>
  <w:style w:type="table" w:customStyle="1" w:styleId="TableGrid1">
    <w:name w:val="Table Grid1"/>
    <w:basedOn w:val="TableNormal"/>
    <w:next w:val="TableGrid"/>
    <w:uiPriority w:val="39"/>
    <w:rsid w:val="008F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510">
      <w:bodyDiv w:val="1"/>
      <w:marLeft w:val="0"/>
      <w:marRight w:val="0"/>
      <w:marTop w:val="0"/>
      <w:marBottom w:val="0"/>
      <w:divBdr>
        <w:top w:val="none" w:sz="0" w:space="0" w:color="auto"/>
        <w:left w:val="none" w:sz="0" w:space="0" w:color="auto"/>
        <w:bottom w:val="none" w:sz="0" w:space="0" w:color="auto"/>
        <w:right w:val="none" w:sz="0" w:space="0" w:color="auto"/>
      </w:divBdr>
    </w:div>
    <w:div w:id="62411198">
      <w:bodyDiv w:val="1"/>
      <w:marLeft w:val="0"/>
      <w:marRight w:val="0"/>
      <w:marTop w:val="0"/>
      <w:marBottom w:val="0"/>
      <w:divBdr>
        <w:top w:val="none" w:sz="0" w:space="0" w:color="auto"/>
        <w:left w:val="none" w:sz="0" w:space="0" w:color="auto"/>
        <w:bottom w:val="none" w:sz="0" w:space="0" w:color="auto"/>
        <w:right w:val="none" w:sz="0" w:space="0" w:color="auto"/>
      </w:divBdr>
    </w:div>
    <w:div w:id="69235718">
      <w:bodyDiv w:val="1"/>
      <w:marLeft w:val="0"/>
      <w:marRight w:val="0"/>
      <w:marTop w:val="0"/>
      <w:marBottom w:val="0"/>
      <w:divBdr>
        <w:top w:val="none" w:sz="0" w:space="0" w:color="auto"/>
        <w:left w:val="none" w:sz="0" w:space="0" w:color="auto"/>
        <w:bottom w:val="none" w:sz="0" w:space="0" w:color="auto"/>
        <w:right w:val="none" w:sz="0" w:space="0" w:color="auto"/>
      </w:divBdr>
    </w:div>
    <w:div w:id="87164413">
      <w:bodyDiv w:val="1"/>
      <w:marLeft w:val="0"/>
      <w:marRight w:val="0"/>
      <w:marTop w:val="0"/>
      <w:marBottom w:val="0"/>
      <w:divBdr>
        <w:top w:val="none" w:sz="0" w:space="0" w:color="auto"/>
        <w:left w:val="none" w:sz="0" w:space="0" w:color="auto"/>
        <w:bottom w:val="none" w:sz="0" w:space="0" w:color="auto"/>
        <w:right w:val="none" w:sz="0" w:space="0" w:color="auto"/>
      </w:divBdr>
    </w:div>
    <w:div w:id="172845638">
      <w:bodyDiv w:val="1"/>
      <w:marLeft w:val="0"/>
      <w:marRight w:val="0"/>
      <w:marTop w:val="0"/>
      <w:marBottom w:val="0"/>
      <w:divBdr>
        <w:top w:val="none" w:sz="0" w:space="0" w:color="auto"/>
        <w:left w:val="none" w:sz="0" w:space="0" w:color="auto"/>
        <w:bottom w:val="none" w:sz="0" w:space="0" w:color="auto"/>
        <w:right w:val="none" w:sz="0" w:space="0" w:color="auto"/>
      </w:divBdr>
      <w:divsChild>
        <w:div w:id="1343582613">
          <w:marLeft w:val="446"/>
          <w:marRight w:val="0"/>
          <w:marTop w:val="80"/>
          <w:marBottom w:val="80"/>
          <w:divBdr>
            <w:top w:val="none" w:sz="0" w:space="0" w:color="auto"/>
            <w:left w:val="none" w:sz="0" w:space="0" w:color="auto"/>
            <w:bottom w:val="none" w:sz="0" w:space="0" w:color="auto"/>
            <w:right w:val="none" w:sz="0" w:space="0" w:color="auto"/>
          </w:divBdr>
        </w:div>
      </w:divsChild>
    </w:div>
    <w:div w:id="185022473">
      <w:bodyDiv w:val="1"/>
      <w:marLeft w:val="0"/>
      <w:marRight w:val="0"/>
      <w:marTop w:val="0"/>
      <w:marBottom w:val="0"/>
      <w:divBdr>
        <w:top w:val="none" w:sz="0" w:space="0" w:color="auto"/>
        <w:left w:val="none" w:sz="0" w:space="0" w:color="auto"/>
        <w:bottom w:val="none" w:sz="0" w:space="0" w:color="auto"/>
        <w:right w:val="none" w:sz="0" w:space="0" w:color="auto"/>
      </w:divBdr>
    </w:div>
    <w:div w:id="214509377">
      <w:bodyDiv w:val="1"/>
      <w:marLeft w:val="0"/>
      <w:marRight w:val="0"/>
      <w:marTop w:val="0"/>
      <w:marBottom w:val="0"/>
      <w:divBdr>
        <w:top w:val="none" w:sz="0" w:space="0" w:color="auto"/>
        <w:left w:val="none" w:sz="0" w:space="0" w:color="auto"/>
        <w:bottom w:val="none" w:sz="0" w:space="0" w:color="auto"/>
        <w:right w:val="none" w:sz="0" w:space="0" w:color="auto"/>
      </w:divBdr>
    </w:div>
    <w:div w:id="233709347">
      <w:bodyDiv w:val="1"/>
      <w:marLeft w:val="0"/>
      <w:marRight w:val="0"/>
      <w:marTop w:val="0"/>
      <w:marBottom w:val="0"/>
      <w:divBdr>
        <w:top w:val="none" w:sz="0" w:space="0" w:color="auto"/>
        <w:left w:val="none" w:sz="0" w:space="0" w:color="auto"/>
        <w:bottom w:val="none" w:sz="0" w:space="0" w:color="auto"/>
        <w:right w:val="none" w:sz="0" w:space="0" w:color="auto"/>
      </w:divBdr>
    </w:div>
    <w:div w:id="296036252">
      <w:bodyDiv w:val="1"/>
      <w:marLeft w:val="0"/>
      <w:marRight w:val="0"/>
      <w:marTop w:val="0"/>
      <w:marBottom w:val="0"/>
      <w:divBdr>
        <w:top w:val="none" w:sz="0" w:space="0" w:color="auto"/>
        <w:left w:val="none" w:sz="0" w:space="0" w:color="auto"/>
        <w:bottom w:val="none" w:sz="0" w:space="0" w:color="auto"/>
        <w:right w:val="none" w:sz="0" w:space="0" w:color="auto"/>
      </w:divBdr>
    </w:div>
    <w:div w:id="323821778">
      <w:bodyDiv w:val="1"/>
      <w:marLeft w:val="0"/>
      <w:marRight w:val="0"/>
      <w:marTop w:val="0"/>
      <w:marBottom w:val="0"/>
      <w:divBdr>
        <w:top w:val="none" w:sz="0" w:space="0" w:color="auto"/>
        <w:left w:val="none" w:sz="0" w:space="0" w:color="auto"/>
        <w:bottom w:val="none" w:sz="0" w:space="0" w:color="auto"/>
        <w:right w:val="none" w:sz="0" w:space="0" w:color="auto"/>
      </w:divBdr>
    </w:div>
    <w:div w:id="358507382">
      <w:bodyDiv w:val="1"/>
      <w:marLeft w:val="0"/>
      <w:marRight w:val="0"/>
      <w:marTop w:val="0"/>
      <w:marBottom w:val="0"/>
      <w:divBdr>
        <w:top w:val="none" w:sz="0" w:space="0" w:color="auto"/>
        <w:left w:val="none" w:sz="0" w:space="0" w:color="auto"/>
        <w:bottom w:val="none" w:sz="0" w:space="0" w:color="auto"/>
        <w:right w:val="none" w:sz="0" w:space="0" w:color="auto"/>
      </w:divBdr>
    </w:div>
    <w:div w:id="362942846">
      <w:bodyDiv w:val="1"/>
      <w:marLeft w:val="0"/>
      <w:marRight w:val="0"/>
      <w:marTop w:val="0"/>
      <w:marBottom w:val="0"/>
      <w:divBdr>
        <w:top w:val="none" w:sz="0" w:space="0" w:color="auto"/>
        <w:left w:val="none" w:sz="0" w:space="0" w:color="auto"/>
        <w:bottom w:val="none" w:sz="0" w:space="0" w:color="auto"/>
        <w:right w:val="none" w:sz="0" w:space="0" w:color="auto"/>
      </w:divBdr>
    </w:div>
    <w:div w:id="374695249">
      <w:bodyDiv w:val="1"/>
      <w:marLeft w:val="0"/>
      <w:marRight w:val="0"/>
      <w:marTop w:val="0"/>
      <w:marBottom w:val="0"/>
      <w:divBdr>
        <w:top w:val="none" w:sz="0" w:space="0" w:color="auto"/>
        <w:left w:val="none" w:sz="0" w:space="0" w:color="auto"/>
        <w:bottom w:val="none" w:sz="0" w:space="0" w:color="auto"/>
        <w:right w:val="none" w:sz="0" w:space="0" w:color="auto"/>
      </w:divBdr>
    </w:div>
    <w:div w:id="410542843">
      <w:bodyDiv w:val="1"/>
      <w:marLeft w:val="0"/>
      <w:marRight w:val="0"/>
      <w:marTop w:val="0"/>
      <w:marBottom w:val="0"/>
      <w:divBdr>
        <w:top w:val="none" w:sz="0" w:space="0" w:color="auto"/>
        <w:left w:val="none" w:sz="0" w:space="0" w:color="auto"/>
        <w:bottom w:val="none" w:sz="0" w:space="0" w:color="auto"/>
        <w:right w:val="none" w:sz="0" w:space="0" w:color="auto"/>
      </w:divBdr>
    </w:div>
    <w:div w:id="435298388">
      <w:bodyDiv w:val="1"/>
      <w:marLeft w:val="0"/>
      <w:marRight w:val="0"/>
      <w:marTop w:val="0"/>
      <w:marBottom w:val="0"/>
      <w:divBdr>
        <w:top w:val="none" w:sz="0" w:space="0" w:color="auto"/>
        <w:left w:val="none" w:sz="0" w:space="0" w:color="auto"/>
        <w:bottom w:val="none" w:sz="0" w:space="0" w:color="auto"/>
        <w:right w:val="none" w:sz="0" w:space="0" w:color="auto"/>
      </w:divBdr>
    </w:div>
    <w:div w:id="447899319">
      <w:bodyDiv w:val="1"/>
      <w:marLeft w:val="0"/>
      <w:marRight w:val="0"/>
      <w:marTop w:val="0"/>
      <w:marBottom w:val="0"/>
      <w:divBdr>
        <w:top w:val="none" w:sz="0" w:space="0" w:color="auto"/>
        <w:left w:val="none" w:sz="0" w:space="0" w:color="auto"/>
        <w:bottom w:val="none" w:sz="0" w:space="0" w:color="auto"/>
        <w:right w:val="none" w:sz="0" w:space="0" w:color="auto"/>
      </w:divBdr>
    </w:div>
    <w:div w:id="502161100">
      <w:bodyDiv w:val="1"/>
      <w:marLeft w:val="0"/>
      <w:marRight w:val="0"/>
      <w:marTop w:val="0"/>
      <w:marBottom w:val="0"/>
      <w:divBdr>
        <w:top w:val="none" w:sz="0" w:space="0" w:color="auto"/>
        <w:left w:val="none" w:sz="0" w:space="0" w:color="auto"/>
        <w:bottom w:val="none" w:sz="0" w:space="0" w:color="auto"/>
        <w:right w:val="none" w:sz="0" w:space="0" w:color="auto"/>
      </w:divBdr>
    </w:div>
    <w:div w:id="506678703">
      <w:bodyDiv w:val="1"/>
      <w:marLeft w:val="0"/>
      <w:marRight w:val="0"/>
      <w:marTop w:val="0"/>
      <w:marBottom w:val="0"/>
      <w:divBdr>
        <w:top w:val="none" w:sz="0" w:space="0" w:color="auto"/>
        <w:left w:val="none" w:sz="0" w:space="0" w:color="auto"/>
        <w:bottom w:val="none" w:sz="0" w:space="0" w:color="auto"/>
        <w:right w:val="none" w:sz="0" w:space="0" w:color="auto"/>
      </w:divBdr>
    </w:div>
    <w:div w:id="573204998">
      <w:bodyDiv w:val="1"/>
      <w:marLeft w:val="0"/>
      <w:marRight w:val="0"/>
      <w:marTop w:val="0"/>
      <w:marBottom w:val="0"/>
      <w:divBdr>
        <w:top w:val="none" w:sz="0" w:space="0" w:color="auto"/>
        <w:left w:val="none" w:sz="0" w:space="0" w:color="auto"/>
        <w:bottom w:val="none" w:sz="0" w:space="0" w:color="auto"/>
        <w:right w:val="none" w:sz="0" w:space="0" w:color="auto"/>
      </w:divBdr>
    </w:div>
    <w:div w:id="608438207">
      <w:bodyDiv w:val="1"/>
      <w:marLeft w:val="0"/>
      <w:marRight w:val="0"/>
      <w:marTop w:val="0"/>
      <w:marBottom w:val="0"/>
      <w:divBdr>
        <w:top w:val="none" w:sz="0" w:space="0" w:color="auto"/>
        <w:left w:val="none" w:sz="0" w:space="0" w:color="auto"/>
        <w:bottom w:val="none" w:sz="0" w:space="0" w:color="auto"/>
        <w:right w:val="none" w:sz="0" w:space="0" w:color="auto"/>
      </w:divBdr>
    </w:div>
    <w:div w:id="616915816">
      <w:bodyDiv w:val="1"/>
      <w:marLeft w:val="0"/>
      <w:marRight w:val="0"/>
      <w:marTop w:val="0"/>
      <w:marBottom w:val="0"/>
      <w:divBdr>
        <w:top w:val="none" w:sz="0" w:space="0" w:color="auto"/>
        <w:left w:val="none" w:sz="0" w:space="0" w:color="auto"/>
        <w:bottom w:val="none" w:sz="0" w:space="0" w:color="auto"/>
        <w:right w:val="none" w:sz="0" w:space="0" w:color="auto"/>
      </w:divBdr>
    </w:div>
    <w:div w:id="635794522">
      <w:bodyDiv w:val="1"/>
      <w:marLeft w:val="0"/>
      <w:marRight w:val="0"/>
      <w:marTop w:val="0"/>
      <w:marBottom w:val="0"/>
      <w:divBdr>
        <w:top w:val="none" w:sz="0" w:space="0" w:color="auto"/>
        <w:left w:val="none" w:sz="0" w:space="0" w:color="auto"/>
        <w:bottom w:val="none" w:sz="0" w:space="0" w:color="auto"/>
        <w:right w:val="none" w:sz="0" w:space="0" w:color="auto"/>
      </w:divBdr>
    </w:div>
    <w:div w:id="645356589">
      <w:bodyDiv w:val="1"/>
      <w:marLeft w:val="0"/>
      <w:marRight w:val="0"/>
      <w:marTop w:val="0"/>
      <w:marBottom w:val="0"/>
      <w:divBdr>
        <w:top w:val="none" w:sz="0" w:space="0" w:color="auto"/>
        <w:left w:val="none" w:sz="0" w:space="0" w:color="auto"/>
        <w:bottom w:val="none" w:sz="0" w:space="0" w:color="auto"/>
        <w:right w:val="none" w:sz="0" w:space="0" w:color="auto"/>
      </w:divBdr>
    </w:div>
    <w:div w:id="661398008">
      <w:bodyDiv w:val="1"/>
      <w:marLeft w:val="0"/>
      <w:marRight w:val="0"/>
      <w:marTop w:val="0"/>
      <w:marBottom w:val="0"/>
      <w:divBdr>
        <w:top w:val="none" w:sz="0" w:space="0" w:color="auto"/>
        <w:left w:val="none" w:sz="0" w:space="0" w:color="auto"/>
        <w:bottom w:val="none" w:sz="0" w:space="0" w:color="auto"/>
        <w:right w:val="none" w:sz="0" w:space="0" w:color="auto"/>
      </w:divBdr>
    </w:div>
    <w:div w:id="662395508">
      <w:bodyDiv w:val="1"/>
      <w:marLeft w:val="0"/>
      <w:marRight w:val="0"/>
      <w:marTop w:val="0"/>
      <w:marBottom w:val="0"/>
      <w:divBdr>
        <w:top w:val="none" w:sz="0" w:space="0" w:color="auto"/>
        <w:left w:val="none" w:sz="0" w:space="0" w:color="auto"/>
        <w:bottom w:val="none" w:sz="0" w:space="0" w:color="auto"/>
        <w:right w:val="none" w:sz="0" w:space="0" w:color="auto"/>
      </w:divBdr>
    </w:div>
    <w:div w:id="670450002">
      <w:bodyDiv w:val="1"/>
      <w:marLeft w:val="0"/>
      <w:marRight w:val="0"/>
      <w:marTop w:val="0"/>
      <w:marBottom w:val="0"/>
      <w:divBdr>
        <w:top w:val="none" w:sz="0" w:space="0" w:color="auto"/>
        <w:left w:val="none" w:sz="0" w:space="0" w:color="auto"/>
        <w:bottom w:val="none" w:sz="0" w:space="0" w:color="auto"/>
        <w:right w:val="none" w:sz="0" w:space="0" w:color="auto"/>
      </w:divBdr>
    </w:div>
    <w:div w:id="693194457">
      <w:bodyDiv w:val="1"/>
      <w:marLeft w:val="0"/>
      <w:marRight w:val="0"/>
      <w:marTop w:val="0"/>
      <w:marBottom w:val="0"/>
      <w:divBdr>
        <w:top w:val="none" w:sz="0" w:space="0" w:color="auto"/>
        <w:left w:val="none" w:sz="0" w:space="0" w:color="auto"/>
        <w:bottom w:val="none" w:sz="0" w:space="0" w:color="auto"/>
        <w:right w:val="none" w:sz="0" w:space="0" w:color="auto"/>
      </w:divBdr>
    </w:div>
    <w:div w:id="765616965">
      <w:bodyDiv w:val="1"/>
      <w:marLeft w:val="0"/>
      <w:marRight w:val="0"/>
      <w:marTop w:val="0"/>
      <w:marBottom w:val="0"/>
      <w:divBdr>
        <w:top w:val="none" w:sz="0" w:space="0" w:color="auto"/>
        <w:left w:val="none" w:sz="0" w:space="0" w:color="auto"/>
        <w:bottom w:val="none" w:sz="0" w:space="0" w:color="auto"/>
        <w:right w:val="none" w:sz="0" w:space="0" w:color="auto"/>
      </w:divBdr>
    </w:div>
    <w:div w:id="769931942">
      <w:bodyDiv w:val="1"/>
      <w:marLeft w:val="0"/>
      <w:marRight w:val="0"/>
      <w:marTop w:val="0"/>
      <w:marBottom w:val="0"/>
      <w:divBdr>
        <w:top w:val="none" w:sz="0" w:space="0" w:color="auto"/>
        <w:left w:val="none" w:sz="0" w:space="0" w:color="auto"/>
        <w:bottom w:val="none" w:sz="0" w:space="0" w:color="auto"/>
        <w:right w:val="none" w:sz="0" w:space="0" w:color="auto"/>
      </w:divBdr>
    </w:div>
    <w:div w:id="786119317">
      <w:bodyDiv w:val="1"/>
      <w:marLeft w:val="0"/>
      <w:marRight w:val="0"/>
      <w:marTop w:val="0"/>
      <w:marBottom w:val="0"/>
      <w:divBdr>
        <w:top w:val="none" w:sz="0" w:space="0" w:color="auto"/>
        <w:left w:val="none" w:sz="0" w:space="0" w:color="auto"/>
        <w:bottom w:val="none" w:sz="0" w:space="0" w:color="auto"/>
        <w:right w:val="none" w:sz="0" w:space="0" w:color="auto"/>
      </w:divBdr>
    </w:div>
    <w:div w:id="801385477">
      <w:bodyDiv w:val="1"/>
      <w:marLeft w:val="0"/>
      <w:marRight w:val="0"/>
      <w:marTop w:val="0"/>
      <w:marBottom w:val="0"/>
      <w:divBdr>
        <w:top w:val="none" w:sz="0" w:space="0" w:color="auto"/>
        <w:left w:val="none" w:sz="0" w:space="0" w:color="auto"/>
        <w:bottom w:val="none" w:sz="0" w:space="0" w:color="auto"/>
        <w:right w:val="none" w:sz="0" w:space="0" w:color="auto"/>
      </w:divBdr>
    </w:div>
    <w:div w:id="845094021">
      <w:bodyDiv w:val="1"/>
      <w:marLeft w:val="0"/>
      <w:marRight w:val="0"/>
      <w:marTop w:val="0"/>
      <w:marBottom w:val="0"/>
      <w:divBdr>
        <w:top w:val="none" w:sz="0" w:space="0" w:color="auto"/>
        <w:left w:val="none" w:sz="0" w:space="0" w:color="auto"/>
        <w:bottom w:val="none" w:sz="0" w:space="0" w:color="auto"/>
        <w:right w:val="none" w:sz="0" w:space="0" w:color="auto"/>
      </w:divBdr>
    </w:div>
    <w:div w:id="856886895">
      <w:bodyDiv w:val="1"/>
      <w:marLeft w:val="0"/>
      <w:marRight w:val="0"/>
      <w:marTop w:val="0"/>
      <w:marBottom w:val="0"/>
      <w:divBdr>
        <w:top w:val="none" w:sz="0" w:space="0" w:color="auto"/>
        <w:left w:val="none" w:sz="0" w:space="0" w:color="auto"/>
        <w:bottom w:val="none" w:sz="0" w:space="0" w:color="auto"/>
        <w:right w:val="none" w:sz="0" w:space="0" w:color="auto"/>
      </w:divBdr>
    </w:div>
    <w:div w:id="927806172">
      <w:bodyDiv w:val="1"/>
      <w:marLeft w:val="0"/>
      <w:marRight w:val="0"/>
      <w:marTop w:val="0"/>
      <w:marBottom w:val="0"/>
      <w:divBdr>
        <w:top w:val="none" w:sz="0" w:space="0" w:color="auto"/>
        <w:left w:val="none" w:sz="0" w:space="0" w:color="auto"/>
        <w:bottom w:val="none" w:sz="0" w:space="0" w:color="auto"/>
        <w:right w:val="none" w:sz="0" w:space="0" w:color="auto"/>
      </w:divBdr>
    </w:div>
    <w:div w:id="946078375">
      <w:bodyDiv w:val="1"/>
      <w:marLeft w:val="0"/>
      <w:marRight w:val="0"/>
      <w:marTop w:val="0"/>
      <w:marBottom w:val="0"/>
      <w:divBdr>
        <w:top w:val="none" w:sz="0" w:space="0" w:color="auto"/>
        <w:left w:val="none" w:sz="0" w:space="0" w:color="auto"/>
        <w:bottom w:val="none" w:sz="0" w:space="0" w:color="auto"/>
        <w:right w:val="none" w:sz="0" w:space="0" w:color="auto"/>
      </w:divBdr>
    </w:div>
    <w:div w:id="946276219">
      <w:bodyDiv w:val="1"/>
      <w:marLeft w:val="0"/>
      <w:marRight w:val="0"/>
      <w:marTop w:val="0"/>
      <w:marBottom w:val="0"/>
      <w:divBdr>
        <w:top w:val="none" w:sz="0" w:space="0" w:color="auto"/>
        <w:left w:val="none" w:sz="0" w:space="0" w:color="auto"/>
        <w:bottom w:val="none" w:sz="0" w:space="0" w:color="auto"/>
        <w:right w:val="none" w:sz="0" w:space="0" w:color="auto"/>
      </w:divBdr>
    </w:div>
    <w:div w:id="956907864">
      <w:bodyDiv w:val="1"/>
      <w:marLeft w:val="0"/>
      <w:marRight w:val="0"/>
      <w:marTop w:val="0"/>
      <w:marBottom w:val="0"/>
      <w:divBdr>
        <w:top w:val="none" w:sz="0" w:space="0" w:color="auto"/>
        <w:left w:val="none" w:sz="0" w:space="0" w:color="auto"/>
        <w:bottom w:val="none" w:sz="0" w:space="0" w:color="auto"/>
        <w:right w:val="none" w:sz="0" w:space="0" w:color="auto"/>
      </w:divBdr>
    </w:div>
    <w:div w:id="1009865489">
      <w:bodyDiv w:val="1"/>
      <w:marLeft w:val="0"/>
      <w:marRight w:val="0"/>
      <w:marTop w:val="0"/>
      <w:marBottom w:val="0"/>
      <w:divBdr>
        <w:top w:val="none" w:sz="0" w:space="0" w:color="auto"/>
        <w:left w:val="none" w:sz="0" w:space="0" w:color="auto"/>
        <w:bottom w:val="none" w:sz="0" w:space="0" w:color="auto"/>
        <w:right w:val="none" w:sz="0" w:space="0" w:color="auto"/>
      </w:divBdr>
    </w:div>
    <w:div w:id="1059477105">
      <w:bodyDiv w:val="1"/>
      <w:marLeft w:val="0"/>
      <w:marRight w:val="0"/>
      <w:marTop w:val="0"/>
      <w:marBottom w:val="0"/>
      <w:divBdr>
        <w:top w:val="none" w:sz="0" w:space="0" w:color="auto"/>
        <w:left w:val="none" w:sz="0" w:space="0" w:color="auto"/>
        <w:bottom w:val="none" w:sz="0" w:space="0" w:color="auto"/>
        <w:right w:val="none" w:sz="0" w:space="0" w:color="auto"/>
      </w:divBdr>
    </w:div>
    <w:div w:id="1093281337">
      <w:bodyDiv w:val="1"/>
      <w:marLeft w:val="0"/>
      <w:marRight w:val="0"/>
      <w:marTop w:val="0"/>
      <w:marBottom w:val="0"/>
      <w:divBdr>
        <w:top w:val="none" w:sz="0" w:space="0" w:color="auto"/>
        <w:left w:val="none" w:sz="0" w:space="0" w:color="auto"/>
        <w:bottom w:val="none" w:sz="0" w:space="0" w:color="auto"/>
        <w:right w:val="none" w:sz="0" w:space="0" w:color="auto"/>
      </w:divBdr>
    </w:div>
    <w:div w:id="1106190198">
      <w:bodyDiv w:val="1"/>
      <w:marLeft w:val="0"/>
      <w:marRight w:val="0"/>
      <w:marTop w:val="0"/>
      <w:marBottom w:val="0"/>
      <w:divBdr>
        <w:top w:val="none" w:sz="0" w:space="0" w:color="auto"/>
        <w:left w:val="none" w:sz="0" w:space="0" w:color="auto"/>
        <w:bottom w:val="none" w:sz="0" w:space="0" w:color="auto"/>
        <w:right w:val="none" w:sz="0" w:space="0" w:color="auto"/>
      </w:divBdr>
      <w:divsChild>
        <w:div w:id="744180251">
          <w:marLeft w:val="446"/>
          <w:marRight w:val="0"/>
          <w:marTop w:val="80"/>
          <w:marBottom w:val="80"/>
          <w:divBdr>
            <w:top w:val="none" w:sz="0" w:space="0" w:color="auto"/>
            <w:left w:val="none" w:sz="0" w:space="0" w:color="auto"/>
            <w:bottom w:val="none" w:sz="0" w:space="0" w:color="auto"/>
            <w:right w:val="none" w:sz="0" w:space="0" w:color="auto"/>
          </w:divBdr>
        </w:div>
        <w:div w:id="509756105">
          <w:marLeft w:val="446"/>
          <w:marRight w:val="0"/>
          <w:marTop w:val="80"/>
          <w:marBottom w:val="80"/>
          <w:divBdr>
            <w:top w:val="none" w:sz="0" w:space="0" w:color="auto"/>
            <w:left w:val="none" w:sz="0" w:space="0" w:color="auto"/>
            <w:bottom w:val="none" w:sz="0" w:space="0" w:color="auto"/>
            <w:right w:val="none" w:sz="0" w:space="0" w:color="auto"/>
          </w:divBdr>
        </w:div>
      </w:divsChild>
    </w:div>
    <w:div w:id="1108086173">
      <w:bodyDiv w:val="1"/>
      <w:marLeft w:val="0"/>
      <w:marRight w:val="0"/>
      <w:marTop w:val="0"/>
      <w:marBottom w:val="0"/>
      <w:divBdr>
        <w:top w:val="none" w:sz="0" w:space="0" w:color="auto"/>
        <w:left w:val="none" w:sz="0" w:space="0" w:color="auto"/>
        <w:bottom w:val="none" w:sz="0" w:space="0" w:color="auto"/>
        <w:right w:val="none" w:sz="0" w:space="0" w:color="auto"/>
      </w:divBdr>
    </w:div>
    <w:div w:id="1108816943">
      <w:bodyDiv w:val="1"/>
      <w:marLeft w:val="0"/>
      <w:marRight w:val="0"/>
      <w:marTop w:val="0"/>
      <w:marBottom w:val="0"/>
      <w:divBdr>
        <w:top w:val="none" w:sz="0" w:space="0" w:color="auto"/>
        <w:left w:val="none" w:sz="0" w:space="0" w:color="auto"/>
        <w:bottom w:val="none" w:sz="0" w:space="0" w:color="auto"/>
        <w:right w:val="none" w:sz="0" w:space="0" w:color="auto"/>
      </w:divBdr>
    </w:div>
    <w:div w:id="1111627499">
      <w:bodyDiv w:val="1"/>
      <w:marLeft w:val="0"/>
      <w:marRight w:val="0"/>
      <w:marTop w:val="0"/>
      <w:marBottom w:val="0"/>
      <w:divBdr>
        <w:top w:val="none" w:sz="0" w:space="0" w:color="auto"/>
        <w:left w:val="none" w:sz="0" w:space="0" w:color="auto"/>
        <w:bottom w:val="none" w:sz="0" w:space="0" w:color="auto"/>
        <w:right w:val="none" w:sz="0" w:space="0" w:color="auto"/>
      </w:divBdr>
    </w:div>
    <w:div w:id="1139227396">
      <w:bodyDiv w:val="1"/>
      <w:marLeft w:val="0"/>
      <w:marRight w:val="0"/>
      <w:marTop w:val="0"/>
      <w:marBottom w:val="0"/>
      <w:divBdr>
        <w:top w:val="none" w:sz="0" w:space="0" w:color="auto"/>
        <w:left w:val="none" w:sz="0" w:space="0" w:color="auto"/>
        <w:bottom w:val="none" w:sz="0" w:space="0" w:color="auto"/>
        <w:right w:val="none" w:sz="0" w:space="0" w:color="auto"/>
      </w:divBdr>
    </w:div>
    <w:div w:id="1146699492">
      <w:bodyDiv w:val="1"/>
      <w:marLeft w:val="0"/>
      <w:marRight w:val="0"/>
      <w:marTop w:val="0"/>
      <w:marBottom w:val="0"/>
      <w:divBdr>
        <w:top w:val="none" w:sz="0" w:space="0" w:color="auto"/>
        <w:left w:val="none" w:sz="0" w:space="0" w:color="auto"/>
        <w:bottom w:val="none" w:sz="0" w:space="0" w:color="auto"/>
        <w:right w:val="none" w:sz="0" w:space="0" w:color="auto"/>
      </w:divBdr>
    </w:div>
    <w:div w:id="1154682940">
      <w:bodyDiv w:val="1"/>
      <w:marLeft w:val="0"/>
      <w:marRight w:val="0"/>
      <w:marTop w:val="0"/>
      <w:marBottom w:val="0"/>
      <w:divBdr>
        <w:top w:val="none" w:sz="0" w:space="0" w:color="auto"/>
        <w:left w:val="none" w:sz="0" w:space="0" w:color="auto"/>
        <w:bottom w:val="none" w:sz="0" w:space="0" w:color="auto"/>
        <w:right w:val="none" w:sz="0" w:space="0" w:color="auto"/>
      </w:divBdr>
    </w:div>
    <w:div w:id="1204319594">
      <w:bodyDiv w:val="1"/>
      <w:marLeft w:val="0"/>
      <w:marRight w:val="0"/>
      <w:marTop w:val="0"/>
      <w:marBottom w:val="0"/>
      <w:divBdr>
        <w:top w:val="none" w:sz="0" w:space="0" w:color="auto"/>
        <w:left w:val="none" w:sz="0" w:space="0" w:color="auto"/>
        <w:bottom w:val="none" w:sz="0" w:space="0" w:color="auto"/>
        <w:right w:val="none" w:sz="0" w:space="0" w:color="auto"/>
      </w:divBdr>
    </w:div>
    <w:div w:id="1218468014">
      <w:bodyDiv w:val="1"/>
      <w:marLeft w:val="0"/>
      <w:marRight w:val="0"/>
      <w:marTop w:val="0"/>
      <w:marBottom w:val="0"/>
      <w:divBdr>
        <w:top w:val="none" w:sz="0" w:space="0" w:color="auto"/>
        <w:left w:val="none" w:sz="0" w:space="0" w:color="auto"/>
        <w:bottom w:val="none" w:sz="0" w:space="0" w:color="auto"/>
        <w:right w:val="none" w:sz="0" w:space="0" w:color="auto"/>
      </w:divBdr>
    </w:div>
    <w:div w:id="1224173774">
      <w:bodyDiv w:val="1"/>
      <w:marLeft w:val="0"/>
      <w:marRight w:val="0"/>
      <w:marTop w:val="0"/>
      <w:marBottom w:val="0"/>
      <w:divBdr>
        <w:top w:val="none" w:sz="0" w:space="0" w:color="auto"/>
        <w:left w:val="none" w:sz="0" w:space="0" w:color="auto"/>
        <w:bottom w:val="none" w:sz="0" w:space="0" w:color="auto"/>
        <w:right w:val="none" w:sz="0" w:space="0" w:color="auto"/>
      </w:divBdr>
    </w:div>
    <w:div w:id="1252203215">
      <w:bodyDiv w:val="1"/>
      <w:marLeft w:val="0"/>
      <w:marRight w:val="0"/>
      <w:marTop w:val="0"/>
      <w:marBottom w:val="0"/>
      <w:divBdr>
        <w:top w:val="none" w:sz="0" w:space="0" w:color="auto"/>
        <w:left w:val="none" w:sz="0" w:space="0" w:color="auto"/>
        <w:bottom w:val="none" w:sz="0" w:space="0" w:color="auto"/>
        <w:right w:val="none" w:sz="0" w:space="0" w:color="auto"/>
      </w:divBdr>
      <w:divsChild>
        <w:div w:id="192504971">
          <w:marLeft w:val="446"/>
          <w:marRight w:val="0"/>
          <w:marTop w:val="80"/>
          <w:marBottom w:val="80"/>
          <w:divBdr>
            <w:top w:val="none" w:sz="0" w:space="0" w:color="auto"/>
            <w:left w:val="none" w:sz="0" w:space="0" w:color="auto"/>
            <w:bottom w:val="none" w:sz="0" w:space="0" w:color="auto"/>
            <w:right w:val="none" w:sz="0" w:space="0" w:color="auto"/>
          </w:divBdr>
        </w:div>
      </w:divsChild>
    </w:div>
    <w:div w:id="1255473473">
      <w:bodyDiv w:val="1"/>
      <w:marLeft w:val="0"/>
      <w:marRight w:val="0"/>
      <w:marTop w:val="0"/>
      <w:marBottom w:val="0"/>
      <w:divBdr>
        <w:top w:val="none" w:sz="0" w:space="0" w:color="auto"/>
        <w:left w:val="none" w:sz="0" w:space="0" w:color="auto"/>
        <w:bottom w:val="none" w:sz="0" w:space="0" w:color="auto"/>
        <w:right w:val="none" w:sz="0" w:space="0" w:color="auto"/>
      </w:divBdr>
    </w:div>
    <w:div w:id="1264533605">
      <w:bodyDiv w:val="1"/>
      <w:marLeft w:val="0"/>
      <w:marRight w:val="0"/>
      <w:marTop w:val="0"/>
      <w:marBottom w:val="0"/>
      <w:divBdr>
        <w:top w:val="none" w:sz="0" w:space="0" w:color="auto"/>
        <w:left w:val="none" w:sz="0" w:space="0" w:color="auto"/>
        <w:bottom w:val="none" w:sz="0" w:space="0" w:color="auto"/>
        <w:right w:val="none" w:sz="0" w:space="0" w:color="auto"/>
      </w:divBdr>
    </w:div>
    <w:div w:id="1305937183">
      <w:bodyDiv w:val="1"/>
      <w:marLeft w:val="0"/>
      <w:marRight w:val="0"/>
      <w:marTop w:val="0"/>
      <w:marBottom w:val="0"/>
      <w:divBdr>
        <w:top w:val="none" w:sz="0" w:space="0" w:color="auto"/>
        <w:left w:val="none" w:sz="0" w:space="0" w:color="auto"/>
        <w:bottom w:val="none" w:sz="0" w:space="0" w:color="auto"/>
        <w:right w:val="none" w:sz="0" w:space="0" w:color="auto"/>
      </w:divBdr>
    </w:div>
    <w:div w:id="1314529219">
      <w:bodyDiv w:val="1"/>
      <w:marLeft w:val="0"/>
      <w:marRight w:val="0"/>
      <w:marTop w:val="0"/>
      <w:marBottom w:val="0"/>
      <w:divBdr>
        <w:top w:val="none" w:sz="0" w:space="0" w:color="auto"/>
        <w:left w:val="none" w:sz="0" w:space="0" w:color="auto"/>
        <w:bottom w:val="none" w:sz="0" w:space="0" w:color="auto"/>
        <w:right w:val="none" w:sz="0" w:space="0" w:color="auto"/>
      </w:divBdr>
    </w:div>
    <w:div w:id="1328678062">
      <w:bodyDiv w:val="1"/>
      <w:marLeft w:val="0"/>
      <w:marRight w:val="0"/>
      <w:marTop w:val="0"/>
      <w:marBottom w:val="0"/>
      <w:divBdr>
        <w:top w:val="none" w:sz="0" w:space="0" w:color="auto"/>
        <w:left w:val="none" w:sz="0" w:space="0" w:color="auto"/>
        <w:bottom w:val="none" w:sz="0" w:space="0" w:color="auto"/>
        <w:right w:val="none" w:sz="0" w:space="0" w:color="auto"/>
      </w:divBdr>
    </w:div>
    <w:div w:id="1378697465">
      <w:bodyDiv w:val="1"/>
      <w:marLeft w:val="0"/>
      <w:marRight w:val="0"/>
      <w:marTop w:val="0"/>
      <w:marBottom w:val="0"/>
      <w:divBdr>
        <w:top w:val="none" w:sz="0" w:space="0" w:color="auto"/>
        <w:left w:val="none" w:sz="0" w:space="0" w:color="auto"/>
        <w:bottom w:val="none" w:sz="0" w:space="0" w:color="auto"/>
        <w:right w:val="none" w:sz="0" w:space="0" w:color="auto"/>
      </w:divBdr>
    </w:div>
    <w:div w:id="1388187225">
      <w:bodyDiv w:val="1"/>
      <w:marLeft w:val="0"/>
      <w:marRight w:val="0"/>
      <w:marTop w:val="0"/>
      <w:marBottom w:val="0"/>
      <w:divBdr>
        <w:top w:val="none" w:sz="0" w:space="0" w:color="auto"/>
        <w:left w:val="none" w:sz="0" w:space="0" w:color="auto"/>
        <w:bottom w:val="none" w:sz="0" w:space="0" w:color="auto"/>
        <w:right w:val="none" w:sz="0" w:space="0" w:color="auto"/>
      </w:divBdr>
      <w:divsChild>
        <w:div w:id="1113014759">
          <w:marLeft w:val="446"/>
          <w:marRight w:val="0"/>
          <w:marTop w:val="80"/>
          <w:marBottom w:val="80"/>
          <w:divBdr>
            <w:top w:val="none" w:sz="0" w:space="0" w:color="auto"/>
            <w:left w:val="none" w:sz="0" w:space="0" w:color="auto"/>
            <w:bottom w:val="none" w:sz="0" w:space="0" w:color="auto"/>
            <w:right w:val="none" w:sz="0" w:space="0" w:color="auto"/>
          </w:divBdr>
        </w:div>
        <w:div w:id="1742098186">
          <w:marLeft w:val="446"/>
          <w:marRight w:val="0"/>
          <w:marTop w:val="80"/>
          <w:marBottom w:val="80"/>
          <w:divBdr>
            <w:top w:val="none" w:sz="0" w:space="0" w:color="auto"/>
            <w:left w:val="none" w:sz="0" w:space="0" w:color="auto"/>
            <w:bottom w:val="none" w:sz="0" w:space="0" w:color="auto"/>
            <w:right w:val="none" w:sz="0" w:space="0" w:color="auto"/>
          </w:divBdr>
        </w:div>
      </w:divsChild>
    </w:div>
    <w:div w:id="1390031919">
      <w:bodyDiv w:val="1"/>
      <w:marLeft w:val="0"/>
      <w:marRight w:val="0"/>
      <w:marTop w:val="0"/>
      <w:marBottom w:val="0"/>
      <w:divBdr>
        <w:top w:val="none" w:sz="0" w:space="0" w:color="auto"/>
        <w:left w:val="none" w:sz="0" w:space="0" w:color="auto"/>
        <w:bottom w:val="none" w:sz="0" w:space="0" w:color="auto"/>
        <w:right w:val="none" w:sz="0" w:space="0" w:color="auto"/>
      </w:divBdr>
    </w:div>
    <w:div w:id="1414738744">
      <w:bodyDiv w:val="1"/>
      <w:marLeft w:val="0"/>
      <w:marRight w:val="0"/>
      <w:marTop w:val="0"/>
      <w:marBottom w:val="0"/>
      <w:divBdr>
        <w:top w:val="none" w:sz="0" w:space="0" w:color="auto"/>
        <w:left w:val="none" w:sz="0" w:space="0" w:color="auto"/>
        <w:bottom w:val="none" w:sz="0" w:space="0" w:color="auto"/>
        <w:right w:val="none" w:sz="0" w:space="0" w:color="auto"/>
      </w:divBdr>
    </w:div>
    <w:div w:id="1445073472">
      <w:bodyDiv w:val="1"/>
      <w:marLeft w:val="0"/>
      <w:marRight w:val="0"/>
      <w:marTop w:val="0"/>
      <w:marBottom w:val="0"/>
      <w:divBdr>
        <w:top w:val="none" w:sz="0" w:space="0" w:color="auto"/>
        <w:left w:val="none" w:sz="0" w:space="0" w:color="auto"/>
        <w:bottom w:val="none" w:sz="0" w:space="0" w:color="auto"/>
        <w:right w:val="none" w:sz="0" w:space="0" w:color="auto"/>
      </w:divBdr>
    </w:div>
    <w:div w:id="1464540727">
      <w:bodyDiv w:val="1"/>
      <w:marLeft w:val="0"/>
      <w:marRight w:val="0"/>
      <w:marTop w:val="0"/>
      <w:marBottom w:val="0"/>
      <w:divBdr>
        <w:top w:val="none" w:sz="0" w:space="0" w:color="auto"/>
        <w:left w:val="none" w:sz="0" w:space="0" w:color="auto"/>
        <w:bottom w:val="none" w:sz="0" w:space="0" w:color="auto"/>
        <w:right w:val="none" w:sz="0" w:space="0" w:color="auto"/>
      </w:divBdr>
    </w:div>
    <w:div w:id="1504315612">
      <w:bodyDiv w:val="1"/>
      <w:marLeft w:val="0"/>
      <w:marRight w:val="0"/>
      <w:marTop w:val="0"/>
      <w:marBottom w:val="0"/>
      <w:divBdr>
        <w:top w:val="none" w:sz="0" w:space="0" w:color="auto"/>
        <w:left w:val="none" w:sz="0" w:space="0" w:color="auto"/>
        <w:bottom w:val="none" w:sz="0" w:space="0" w:color="auto"/>
        <w:right w:val="none" w:sz="0" w:space="0" w:color="auto"/>
      </w:divBdr>
    </w:div>
    <w:div w:id="1530678992">
      <w:bodyDiv w:val="1"/>
      <w:marLeft w:val="0"/>
      <w:marRight w:val="0"/>
      <w:marTop w:val="0"/>
      <w:marBottom w:val="0"/>
      <w:divBdr>
        <w:top w:val="none" w:sz="0" w:space="0" w:color="auto"/>
        <w:left w:val="none" w:sz="0" w:space="0" w:color="auto"/>
        <w:bottom w:val="none" w:sz="0" w:space="0" w:color="auto"/>
        <w:right w:val="none" w:sz="0" w:space="0" w:color="auto"/>
      </w:divBdr>
    </w:div>
    <w:div w:id="1586302172">
      <w:bodyDiv w:val="1"/>
      <w:marLeft w:val="0"/>
      <w:marRight w:val="0"/>
      <w:marTop w:val="0"/>
      <w:marBottom w:val="0"/>
      <w:divBdr>
        <w:top w:val="none" w:sz="0" w:space="0" w:color="auto"/>
        <w:left w:val="none" w:sz="0" w:space="0" w:color="auto"/>
        <w:bottom w:val="none" w:sz="0" w:space="0" w:color="auto"/>
        <w:right w:val="none" w:sz="0" w:space="0" w:color="auto"/>
      </w:divBdr>
    </w:div>
    <w:div w:id="1600331425">
      <w:bodyDiv w:val="1"/>
      <w:marLeft w:val="0"/>
      <w:marRight w:val="0"/>
      <w:marTop w:val="0"/>
      <w:marBottom w:val="0"/>
      <w:divBdr>
        <w:top w:val="none" w:sz="0" w:space="0" w:color="auto"/>
        <w:left w:val="none" w:sz="0" w:space="0" w:color="auto"/>
        <w:bottom w:val="none" w:sz="0" w:space="0" w:color="auto"/>
        <w:right w:val="none" w:sz="0" w:space="0" w:color="auto"/>
      </w:divBdr>
    </w:div>
    <w:div w:id="1604531765">
      <w:bodyDiv w:val="1"/>
      <w:marLeft w:val="0"/>
      <w:marRight w:val="0"/>
      <w:marTop w:val="0"/>
      <w:marBottom w:val="0"/>
      <w:divBdr>
        <w:top w:val="none" w:sz="0" w:space="0" w:color="auto"/>
        <w:left w:val="none" w:sz="0" w:space="0" w:color="auto"/>
        <w:bottom w:val="none" w:sz="0" w:space="0" w:color="auto"/>
        <w:right w:val="none" w:sz="0" w:space="0" w:color="auto"/>
      </w:divBdr>
    </w:div>
    <w:div w:id="1620800854">
      <w:bodyDiv w:val="1"/>
      <w:marLeft w:val="0"/>
      <w:marRight w:val="0"/>
      <w:marTop w:val="0"/>
      <w:marBottom w:val="0"/>
      <w:divBdr>
        <w:top w:val="none" w:sz="0" w:space="0" w:color="auto"/>
        <w:left w:val="none" w:sz="0" w:space="0" w:color="auto"/>
        <w:bottom w:val="none" w:sz="0" w:space="0" w:color="auto"/>
        <w:right w:val="none" w:sz="0" w:space="0" w:color="auto"/>
      </w:divBdr>
    </w:div>
    <w:div w:id="1627927014">
      <w:bodyDiv w:val="1"/>
      <w:marLeft w:val="0"/>
      <w:marRight w:val="0"/>
      <w:marTop w:val="0"/>
      <w:marBottom w:val="0"/>
      <w:divBdr>
        <w:top w:val="none" w:sz="0" w:space="0" w:color="auto"/>
        <w:left w:val="none" w:sz="0" w:space="0" w:color="auto"/>
        <w:bottom w:val="none" w:sz="0" w:space="0" w:color="auto"/>
        <w:right w:val="none" w:sz="0" w:space="0" w:color="auto"/>
      </w:divBdr>
      <w:divsChild>
        <w:div w:id="424958417">
          <w:marLeft w:val="446"/>
          <w:marRight w:val="0"/>
          <w:marTop w:val="80"/>
          <w:marBottom w:val="80"/>
          <w:divBdr>
            <w:top w:val="none" w:sz="0" w:space="0" w:color="auto"/>
            <w:left w:val="none" w:sz="0" w:space="0" w:color="auto"/>
            <w:bottom w:val="none" w:sz="0" w:space="0" w:color="auto"/>
            <w:right w:val="none" w:sz="0" w:space="0" w:color="auto"/>
          </w:divBdr>
        </w:div>
        <w:div w:id="1385907577">
          <w:marLeft w:val="1656"/>
          <w:marRight w:val="0"/>
          <w:marTop w:val="80"/>
          <w:marBottom w:val="80"/>
          <w:divBdr>
            <w:top w:val="none" w:sz="0" w:space="0" w:color="auto"/>
            <w:left w:val="none" w:sz="0" w:space="0" w:color="auto"/>
            <w:bottom w:val="none" w:sz="0" w:space="0" w:color="auto"/>
            <w:right w:val="none" w:sz="0" w:space="0" w:color="auto"/>
          </w:divBdr>
        </w:div>
        <w:div w:id="1139764732">
          <w:marLeft w:val="1656"/>
          <w:marRight w:val="0"/>
          <w:marTop w:val="80"/>
          <w:marBottom w:val="80"/>
          <w:divBdr>
            <w:top w:val="none" w:sz="0" w:space="0" w:color="auto"/>
            <w:left w:val="none" w:sz="0" w:space="0" w:color="auto"/>
            <w:bottom w:val="none" w:sz="0" w:space="0" w:color="auto"/>
            <w:right w:val="none" w:sz="0" w:space="0" w:color="auto"/>
          </w:divBdr>
        </w:div>
        <w:div w:id="1970740866">
          <w:marLeft w:val="446"/>
          <w:marRight w:val="0"/>
          <w:marTop w:val="80"/>
          <w:marBottom w:val="80"/>
          <w:divBdr>
            <w:top w:val="none" w:sz="0" w:space="0" w:color="auto"/>
            <w:left w:val="none" w:sz="0" w:space="0" w:color="auto"/>
            <w:bottom w:val="none" w:sz="0" w:space="0" w:color="auto"/>
            <w:right w:val="none" w:sz="0" w:space="0" w:color="auto"/>
          </w:divBdr>
        </w:div>
      </w:divsChild>
    </w:div>
    <w:div w:id="1651443320">
      <w:bodyDiv w:val="1"/>
      <w:marLeft w:val="0"/>
      <w:marRight w:val="0"/>
      <w:marTop w:val="0"/>
      <w:marBottom w:val="0"/>
      <w:divBdr>
        <w:top w:val="none" w:sz="0" w:space="0" w:color="auto"/>
        <w:left w:val="none" w:sz="0" w:space="0" w:color="auto"/>
        <w:bottom w:val="none" w:sz="0" w:space="0" w:color="auto"/>
        <w:right w:val="none" w:sz="0" w:space="0" w:color="auto"/>
      </w:divBdr>
    </w:div>
    <w:div w:id="1663117141">
      <w:bodyDiv w:val="1"/>
      <w:marLeft w:val="0"/>
      <w:marRight w:val="0"/>
      <w:marTop w:val="0"/>
      <w:marBottom w:val="0"/>
      <w:divBdr>
        <w:top w:val="none" w:sz="0" w:space="0" w:color="auto"/>
        <w:left w:val="none" w:sz="0" w:space="0" w:color="auto"/>
        <w:bottom w:val="none" w:sz="0" w:space="0" w:color="auto"/>
        <w:right w:val="none" w:sz="0" w:space="0" w:color="auto"/>
      </w:divBdr>
    </w:div>
    <w:div w:id="1673415036">
      <w:bodyDiv w:val="1"/>
      <w:marLeft w:val="0"/>
      <w:marRight w:val="0"/>
      <w:marTop w:val="0"/>
      <w:marBottom w:val="0"/>
      <w:divBdr>
        <w:top w:val="none" w:sz="0" w:space="0" w:color="auto"/>
        <w:left w:val="none" w:sz="0" w:space="0" w:color="auto"/>
        <w:bottom w:val="none" w:sz="0" w:space="0" w:color="auto"/>
        <w:right w:val="none" w:sz="0" w:space="0" w:color="auto"/>
      </w:divBdr>
    </w:div>
    <w:div w:id="1678314162">
      <w:bodyDiv w:val="1"/>
      <w:marLeft w:val="0"/>
      <w:marRight w:val="0"/>
      <w:marTop w:val="0"/>
      <w:marBottom w:val="0"/>
      <w:divBdr>
        <w:top w:val="none" w:sz="0" w:space="0" w:color="auto"/>
        <w:left w:val="none" w:sz="0" w:space="0" w:color="auto"/>
        <w:bottom w:val="none" w:sz="0" w:space="0" w:color="auto"/>
        <w:right w:val="none" w:sz="0" w:space="0" w:color="auto"/>
      </w:divBdr>
      <w:divsChild>
        <w:div w:id="687147207">
          <w:marLeft w:val="446"/>
          <w:marRight w:val="0"/>
          <w:marTop w:val="80"/>
          <w:marBottom w:val="80"/>
          <w:divBdr>
            <w:top w:val="none" w:sz="0" w:space="0" w:color="auto"/>
            <w:left w:val="none" w:sz="0" w:space="0" w:color="auto"/>
            <w:bottom w:val="none" w:sz="0" w:space="0" w:color="auto"/>
            <w:right w:val="none" w:sz="0" w:space="0" w:color="auto"/>
          </w:divBdr>
        </w:div>
        <w:div w:id="1629167377">
          <w:marLeft w:val="446"/>
          <w:marRight w:val="0"/>
          <w:marTop w:val="80"/>
          <w:marBottom w:val="80"/>
          <w:divBdr>
            <w:top w:val="none" w:sz="0" w:space="0" w:color="auto"/>
            <w:left w:val="none" w:sz="0" w:space="0" w:color="auto"/>
            <w:bottom w:val="none" w:sz="0" w:space="0" w:color="auto"/>
            <w:right w:val="none" w:sz="0" w:space="0" w:color="auto"/>
          </w:divBdr>
        </w:div>
      </w:divsChild>
    </w:div>
    <w:div w:id="1713798131">
      <w:bodyDiv w:val="1"/>
      <w:marLeft w:val="0"/>
      <w:marRight w:val="0"/>
      <w:marTop w:val="0"/>
      <w:marBottom w:val="0"/>
      <w:divBdr>
        <w:top w:val="none" w:sz="0" w:space="0" w:color="auto"/>
        <w:left w:val="none" w:sz="0" w:space="0" w:color="auto"/>
        <w:bottom w:val="none" w:sz="0" w:space="0" w:color="auto"/>
        <w:right w:val="none" w:sz="0" w:space="0" w:color="auto"/>
      </w:divBdr>
    </w:div>
    <w:div w:id="1715347585">
      <w:bodyDiv w:val="1"/>
      <w:marLeft w:val="0"/>
      <w:marRight w:val="0"/>
      <w:marTop w:val="0"/>
      <w:marBottom w:val="0"/>
      <w:divBdr>
        <w:top w:val="none" w:sz="0" w:space="0" w:color="auto"/>
        <w:left w:val="none" w:sz="0" w:space="0" w:color="auto"/>
        <w:bottom w:val="none" w:sz="0" w:space="0" w:color="auto"/>
        <w:right w:val="none" w:sz="0" w:space="0" w:color="auto"/>
      </w:divBdr>
    </w:div>
    <w:div w:id="1794905384">
      <w:bodyDiv w:val="1"/>
      <w:marLeft w:val="0"/>
      <w:marRight w:val="0"/>
      <w:marTop w:val="0"/>
      <w:marBottom w:val="0"/>
      <w:divBdr>
        <w:top w:val="none" w:sz="0" w:space="0" w:color="auto"/>
        <w:left w:val="none" w:sz="0" w:space="0" w:color="auto"/>
        <w:bottom w:val="none" w:sz="0" w:space="0" w:color="auto"/>
        <w:right w:val="none" w:sz="0" w:space="0" w:color="auto"/>
      </w:divBdr>
    </w:div>
    <w:div w:id="1856067080">
      <w:bodyDiv w:val="1"/>
      <w:marLeft w:val="0"/>
      <w:marRight w:val="0"/>
      <w:marTop w:val="0"/>
      <w:marBottom w:val="0"/>
      <w:divBdr>
        <w:top w:val="none" w:sz="0" w:space="0" w:color="auto"/>
        <w:left w:val="none" w:sz="0" w:space="0" w:color="auto"/>
        <w:bottom w:val="none" w:sz="0" w:space="0" w:color="auto"/>
        <w:right w:val="none" w:sz="0" w:space="0" w:color="auto"/>
      </w:divBdr>
    </w:div>
    <w:div w:id="1872570793">
      <w:bodyDiv w:val="1"/>
      <w:marLeft w:val="0"/>
      <w:marRight w:val="0"/>
      <w:marTop w:val="0"/>
      <w:marBottom w:val="0"/>
      <w:divBdr>
        <w:top w:val="none" w:sz="0" w:space="0" w:color="auto"/>
        <w:left w:val="none" w:sz="0" w:space="0" w:color="auto"/>
        <w:bottom w:val="none" w:sz="0" w:space="0" w:color="auto"/>
        <w:right w:val="none" w:sz="0" w:space="0" w:color="auto"/>
      </w:divBdr>
    </w:div>
    <w:div w:id="1878347637">
      <w:bodyDiv w:val="1"/>
      <w:marLeft w:val="0"/>
      <w:marRight w:val="0"/>
      <w:marTop w:val="0"/>
      <w:marBottom w:val="0"/>
      <w:divBdr>
        <w:top w:val="none" w:sz="0" w:space="0" w:color="auto"/>
        <w:left w:val="none" w:sz="0" w:space="0" w:color="auto"/>
        <w:bottom w:val="none" w:sz="0" w:space="0" w:color="auto"/>
        <w:right w:val="none" w:sz="0" w:space="0" w:color="auto"/>
      </w:divBdr>
    </w:div>
    <w:div w:id="1888492228">
      <w:bodyDiv w:val="1"/>
      <w:marLeft w:val="0"/>
      <w:marRight w:val="0"/>
      <w:marTop w:val="0"/>
      <w:marBottom w:val="0"/>
      <w:divBdr>
        <w:top w:val="none" w:sz="0" w:space="0" w:color="auto"/>
        <w:left w:val="none" w:sz="0" w:space="0" w:color="auto"/>
        <w:bottom w:val="none" w:sz="0" w:space="0" w:color="auto"/>
        <w:right w:val="none" w:sz="0" w:space="0" w:color="auto"/>
      </w:divBdr>
      <w:divsChild>
        <w:div w:id="125785599">
          <w:marLeft w:val="446"/>
          <w:marRight w:val="0"/>
          <w:marTop w:val="80"/>
          <w:marBottom w:val="80"/>
          <w:divBdr>
            <w:top w:val="none" w:sz="0" w:space="0" w:color="auto"/>
            <w:left w:val="none" w:sz="0" w:space="0" w:color="auto"/>
            <w:bottom w:val="none" w:sz="0" w:space="0" w:color="auto"/>
            <w:right w:val="none" w:sz="0" w:space="0" w:color="auto"/>
          </w:divBdr>
        </w:div>
        <w:div w:id="1721595154">
          <w:marLeft w:val="1656"/>
          <w:marRight w:val="0"/>
          <w:marTop w:val="80"/>
          <w:marBottom w:val="80"/>
          <w:divBdr>
            <w:top w:val="none" w:sz="0" w:space="0" w:color="auto"/>
            <w:left w:val="none" w:sz="0" w:space="0" w:color="auto"/>
            <w:bottom w:val="none" w:sz="0" w:space="0" w:color="auto"/>
            <w:right w:val="none" w:sz="0" w:space="0" w:color="auto"/>
          </w:divBdr>
        </w:div>
        <w:div w:id="1909072878">
          <w:marLeft w:val="1656"/>
          <w:marRight w:val="0"/>
          <w:marTop w:val="80"/>
          <w:marBottom w:val="80"/>
          <w:divBdr>
            <w:top w:val="none" w:sz="0" w:space="0" w:color="auto"/>
            <w:left w:val="none" w:sz="0" w:space="0" w:color="auto"/>
            <w:bottom w:val="none" w:sz="0" w:space="0" w:color="auto"/>
            <w:right w:val="none" w:sz="0" w:space="0" w:color="auto"/>
          </w:divBdr>
        </w:div>
        <w:div w:id="1901743559">
          <w:marLeft w:val="446"/>
          <w:marRight w:val="0"/>
          <w:marTop w:val="80"/>
          <w:marBottom w:val="80"/>
          <w:divBdr>
            <w:top w:val="none" w:sz="0" w:space="0" w:color="auto"/>
            <w:left w:val="none" w:sz="0" w:space="0" w:color="auto"/>
            <w:bottom w:val="none" w:sz="0" w:space="0" w:color="auto"/>
            <w:right w:val="none" w:sz="0" w:space="0" w:color="auto"/>
          </w:divBdr>
        </w:div>
      </w:divsChild>
    </w:div>
    <w:div w:id="1926111443">
      <w:bodyDiv w:val="1"/>
      <w:marLeft w:val="0"/>
      <w:marRight w:val="0"/>
      <w:marTop w:val="0"/>
      <w:marBottom w:val="0"/>
      <w:divBdr>
        <w:top w:val="none" w:sz="0" w:space="0" w:color="auto"/>
        <w:left w:val="none" w:sz="0" w:space="0" w:color="auto"/>
        <w:bottom w:val="none" w:sz="0" w:space="0" w:color="auto"/>
        <w:right w:val="none" w:sz="0" w:space="0" w:color="auto"/>
      </w:divBdr>
    </w:div>
    <w:div w:id="1972128559">
      <w:bodyDiv w:val="1"/>
      <w:marLeft w:val="0"/>
      <w:marRight w:val="0"/>
      <w:marTop w:val="0"/>
      <w:marBottom w:val="0"/>
      <w:divBdr>
        <w:top w:val="none" w:sz="0" w:space="0" w:color="auto"/>
        <w:left w:val="none" w:sz="0" w:space="0" w:color="auto"/>
        <w:bottom w:val="none" w:sz="0" w:space="0" w:color="auto"/>
        <w:right w:val="none" w:sz="0" w:space="0" w:color="auto"/>
      </w:divBdr>
    </w:div>
    <w:div w:id="1993899877">
      <w:bodyDiv w:val="1"/>
      <w:marLeft w:val="0"/>
      <w:marRight w:val="0"/>
      <w:marTop w:val="0"/>
      <w:marBottom w:val="0"/>
      <w:divBdr>
        <w:top w:val="none" w:sz="0" w:space="0" w:color="auto"/>
        <w:left w:val="none" w:sz="0" w:space="0" w:color="auto"/>
        <w:bottom w:val="none" w:sz="0" w:space="0" w:color="auto"/>
        <w:right w:val="none" w:sz="0" w:space="0" w:color="auto"/>
      </w:divBdr>
    </w:div>
    <w:div w:id="2045787308">
      <w:bodyDiv w:val="1"/>
      <w:marLeft w:val="0"/>
      <w:marRight w:val="0"/>
      <w:marTop w:val="0"/>
      <w:marBottom w:val="0"/>
      <w:divBdr>
        <w:top w:val="none" w:sz="0" w:space="0" w:color="auto"/>
        <w:left w:val="none" w:sz="0" w:space="0" w:color="auto"/>
        <w:bottom w:val="none" w:sz="0" w:space="0" w:color="auto"/>
        <w:right w:val="none" w:sz="0" w:space="0" w:color="auto"/>
      </w:divBdr>
    </w:div>
    <w:div w:id="2065981320">
      <w:bodyDiv w:val="1"/>
      <w:marLeft w:val="0"/>
      <w:marRight w:val="0"/>
      <w:marTop w:val="0"/>
      <w:marBottom w:val="0"/>
      <w:divBdr>
        <w:top w:val="none" w:sz="0" w:space="0" w:color="auto"/>
        <w:left w:val="none" w:sz="0" w:space="0" w:color="auto"/>
        <w:bottom w:val="none" w:sz="0" w:space="0" w:color="auto"/>
        <w:right w:val="none" w:sz="0" w:space="0" w:color="auto"/>
      </w:divBdr>
    </w:div>
    <w:div w:id="2089377503">
      <w:bodyDiv w:val="1"/>
      <w:marLeft w:val="0"/>
      <w:marRight w:val="0"/>
      <w:marTop w:val="0"/>
      <w:marBottom w:val="0"/>
      <w:divBdr>
        <w:top w:val="none" w:sz="0" w:space="0" w:color="auto"/>
        <w:left w:val="none" w:sz="0" w:space="0" w:color="auto"/>
        <w:bottom w:val="none" w:sz="0" w:space="0" w:color="auto"/>
        <w:right w:val="none" w:sz="0" w:space="0" w:color="auto"/>
      </w:divBdr>
      <w:divsChild>
        <w:div w:id="72897426">
          <w:marLeft w:val="446"/>
          <w:marRight w:val="0"/>
          <w:marTop w:val="80"/>
          <w:marBottom w:val="80"/>
          <w:divBdr>
            <w:top w:val="none" w:sz="0" w:space="0" w:color="auto"/>
            <w:left w:val="none" w:sz="0" w:space="0" w:color="auto"/>
            <w:bottom w:val="none" w:sz="0" w:space="0" w:color="auto"/>
            <w:right w:val="none" w:sz="0" w:space="0" w:color="auto"/>
          </w:divBdr>
        </w:div>
        <w:div w:id="124663451">
          <w:marLeft w:val="446"/>
          <w:marRight w:val="0"/>
          <w:marTop w:val="80"/>
          <w:marBottom w:val="80"/>
          <w:divBdr>
            <w:top w:val="none" w:sz="0" w:space="0" w:color="auto"/>
            <w:left w:val="none" w:sz="0" w:space="0" w:color="auto"/>
            <w:bottom w:val="none" w:sz="0" w:space="0" w:color="auto"/>
            <w:right w:val="none" w:sz="0" w:space="0" w:color="auto"/>
          </w:divBdr>
        </w:div>
      </w:divsChild>
    </w:div>
    <w:div w:id="2091268308">
      <w:bodyDiv w:val="1"/>
      <w:marLeft w:val="0"/>
      <w:marRight w:val="0"/>
      <w:marTop w:val="0"/>
      <w:marBottom w:val="0"/>
      <w:divBdr>
        <w:top w:val="none" w:sz="0" w:space="0" w:color="auto"/>
        <w:left w:val="none" w:sz="0" w:space="0" w:color="auto"/>
        <w:bottom w:val="none" w:sz="0" w:space="0" w:color="auto"/>
        <w:right w:val="none" w:sz="0" w:space="0" w:color="auto"/>
      </w:divBdr>
    </w:div>
    <w:div w:id="2098750409">
      <w:bodyDiv w:val="1"/>
      <w:marLeft w:val="0"/>
      <w:marRight w:val="0"/>
      <w:marTop w:val="0"/>
      <w:marBottom w:val="0"/>
      <w:divBdr>
        <w:top w:val="none" w:sz="0" w:space="0" w:color="auto"/>
        <w:left w:val="none" w:sz="0" w:space="0" w:color="auto"/>
        <w:bottom w:val="none" w:sz="0" w:space="0" w:color="auto"/>
        <w:right w:val="none" w:sz="0" w:space="0" w:color="auto"/>
      </w:divBdr>
    </w:div>
    <w:div w:id="212029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jaunums/iub-skaidrojums-par-ligumu-vadibu-krizes-apstakl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4.safelinks.protection.outlook.com/?url=http%3A%2F%2Fwww.zemesgramata.lv%2F&amp;data=05%7C01%7Csanta.ozola-tiruma%40cfla.gov.lv%7Ce6ca6feffa8941b69ce308da2ec07b67%7Cc2d02fb61e644741866ff8f5689ca39a%7C0%7C0%7C637873701489283273%7CUnknown%7CTWFpbGZsb3d8eyJWIjoiMC4wLjAwMDAiLCJQIjoiV2luMzIiLCJBTiI6Ik1haWwiLCJXVCI6Mn0%3D%7C3000%7C%7C%7C&amp;sdata=KFvSSV3XWdKxtLKjuK3X7AUmdZz%2FLVzyQKjfcu1PsT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17B5-9110-4B5E-84DE-E4E4B0BA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19900</Words>
  <Characters>11344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Liepiņa</dc:creator>
  <cp:keywords/>
  <dc:description/>
  <cp:lastModifiedBy>Santa Ozola-Tīruma</cp:lastModifiedBy>
  <cp:revision>3</cp:revision>
  <dcterms:created xsi:type="dcterms:W3CDTF">2022-05-10T09:00:00Z</dcterms:created>
  <dcterms:modified xsi:type="dcterms:W3CDTF">2022-05-10T09:02:00Z</dcterms:modified>
</cp:coreProperties>
</file>