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3DC80" w14:textId="4C92030C" w:rsidR="004612E9" w:rsidRDefault="004612E9" w:rsidP="004612E9">
      <w:pPr>
        <w:spacing w:after="0"/>
        <w:jc w:val="right"/>
        <w:rPr>
          <w:rFonts w:ascii="Times New Roman" w:eastAsiaTheme="minorHAnsi" w:hAnsi="Times New Roman"/>
          <w:sz w:val="24"/>
          <w:szCs w:val="24"/>
        </w:rPr>
      </w:pPr>
      <w:r>
        <w:rPr>
          <w:rFonts w:ascii="Times New Roman" w:hAnsi="Times New Roman"/>
          <w:sz w:val="24"/>
          <w:szCs w:val="24"/>
        </w:rPr>
        <w:t>3</w:t>
      </w:r>
      <w:r>
        <w:rPr>
          <w:rFonts w:ascii="Times New Roman" w:hAnsi="Times New Roman"/>
          <w:sz w:val="24"/>
          <w:szCs w:val="24"/>
        </w:rPr>
        <w:t>.pielikums</w:t>
      </w:r>
    </w:p>
    <w:p w14:paraId="42A4DEE7" w14:textId="188BCCC9" w:rsidR="004612E9" w:rsidRDefault="004612E9" w:rsidP="004612E9">
      <w:pPr>
        <w:spacing w:after="0"/>
        <w:jc w:val="right"/>
        <w:rPr>
          <w:rFonts w:ascii="Times New Roman" w:hAnsi="Times New Roman"/>
          <w:sz w:val="24"/>
          <w:szCs w:val="24"/>
        </w:rPr>
      </w:pPr>
      <w:r>
        <w:rPr>
          <w:rFonts w:ascii="Times New Roman" w:hAnsi="Times New Roman"/>
          <w:sz w:val="24"/>
          <w:szCs w:val="24"/>
        </w:rPr>
        <w:t>Projektu iesniegumu atlases nolikumam</w:t>
      </w:r>
    </w:p>
    <w:p w14:paraId="463C044D" w14:textId="77777777" w:rsidR="004612E9" w:rsidRDefault="004612E9" w:rsidP="004612E9">
      <w:pPr>
        <w:spacing w:after="0"/>
        <w:jc w:val="right"/>
        <w:rPr>
          <w:rFonts w:ascii="Times New Roman" w:hAnsi="Times New Roman"/>
          <w:b/>
          <w:smallCaps/>
          <w:sz w:val="28"/>
          <w:szCs w:val="28"/>
        </w:rPr>
      </w:pPr>
      <w:bookmarkStart w:id="0" w:name="_GoBack"/>
      <w:bookmarkEnd w:id="0"/>
    </w:p>
    <w:p w14:paraId="029A7386" w14:textId="77777777" w:rsidR="00135294" w:rsidRPr="00C112C3" w:rsidRDefault="00135294" w:rsidP="00135294">
      <w:pPr>
        <w:tabs>
          <w:tab w:val="num" w:pos="709"/>
        </w:tabs>
        <w:spacing w:line="240" w:lineRule="auto"/>
        <w:jc w:val="center"/>
        <w:rPr>
          <w:rFonts w:ascii="Times New Roman" w:hAnsi="Times New Roman"/>
          <w:sz w:val="28"/>
          <w:szCs w:val="28"/>
        </w:rPr>
      </w:pPr>
      <w:r w:rsidRPr="00C112C3">
        <w:rPr>
          <w:rFonts w:ascii="Times New Roman" w:hAnsi="Times New Roman"/>
          <w:b/>
          <w:smallCaps/>
          <w:sz w:val="28"/>
          <w:szCs w:val="28"/>
        </w:rPr>
        <w:t>Projekt</w:t>
      </w:r>
      <w:r>
        <w:rPr>
          <w:rFonts w:ascii="Times New Roman" w:hAnsi="Times New Roman"/>
          <w:b/>
          <w:smallCaps/>
          <w:sz w:val="28"/>
          <w:szCs w:val="28"/>
        </w:rPr>
        <w:t>u</w:t>
      </w:r>
      <w:r w:rsidRPr="00C112C3">
        <w:rPr>
          <w:rFonts w:ascii="Times New Roman" w:hAnsi="Times New Roman"/>
          <w:b/>
          <w:smallCaps/>
          <w:sz w:val="28"/>
          <w:szCs w:val="28"/>
        </w:rPr>
        <w:t xml:space="preserve"> </w:t>
      </w:r>
      <w:r>
        <w:rPr>
          <w:rFonts w:ascii="Times New Roman" w:hAnsi="Times New Roman"/>
          <w:b/>
          <w:smallCaps/>
          <w:sz w:val="28"/>
          <w:szCs w:val="28"/>
        </w:rPr>
        <w:t>iesniegumu</w:t>
      </w:r>
      <w:r w:rsidRPr="00C112C3">
        <w:rPr>
          <w:rFonts w:ascii="Times New Roman" w:hAnsi="Times New Roman"/>
          <w:b/>
          <w:smallCaps/>
          <w:sz w:val="28"/>
          <w:szCs w:val="28"/>
        </w:rPr>
        <w:t xml:space="preserve"> vērtēšanas kritēriji</w:t>
      </w:r>
    </w:p>
    <w:tbl>
      <w:tblPr>
        <w:tblW w:w="89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
        <w:gridCol w:w="2344"/>
        <w:gridCol w:w="2980"/>
        <w:gridCol w:w="1480"/>
        <w:gridCol w:w="1418"/>
      </w:tblGrid>
      <w:tr w:rsidR="001F50D5" w:rsidRPr="00984FD8" w14:paraId="6898929D" w14:textId="77777777" w:rsidTr="00135294">
        <w:tc>
          <w:tcPr>
            <w:tcW w:w="3082" w:type="dxa"/>
            <w:gridSpan w:val="3"/>
            <w:shd w:val="clear" w:color="auto" w:fill="auto"/>
            <w:vAlign w:val="center"/>
          </w:tcPr>
          <w:p w14:paraId="0D0499ED" w14:textId="77777777" w:rsidR="001F50D5" w:rsidRPr="00984FD8" w:rsidRDefault="001F50D5" w:rsidP="00E00E68">
            <w:pPr>
              <w:spacing w:after="0" w:line="240" w:lineRule="auto"/>
              <w:rPr>
                <w:rFonts w:ascii="Times New Roman" w:hAnsi="Times New Roman"/>
              </w:rPr>
            </w:pPr>
            <w:r w:rsidRPr="00984FD8">
              <w:rPr>
                <w:rFonts w:ascii="Times New Roman" w:hAnsi="Times New Roman"/>
              </w:rPr>
              <w:t>Darbības programmas nosaukums</w:t>
            </w:r>
          </w:p>
        </w:tc>
        <w:tc>
          <w:tcPr>
            <w:tcW w:w="5878" w:type="dxa"/>
            <w:gridSpan w:val="3"/>
            <w:shd w:val="clear" w:color="auto" w:fill="auto"/>
            <w:vAlign w:val="center"/>
          </w:tcPr>
          <w:p w14:paraId="0491CE00" w14:textId="77777777" w:rsidR="001F50D5" w:rsidRPr="00984FD8" w:rsidRDefault="001F50D5" w:rsidP="00E00E68">
            <w:pPr>
              <w:spacing w:after="0" w:line="240" w:lineRule="auto"/>
              <w:rPr>
                <w:rFonts w:ascii="Times New Roman" w:hAnsi="Times New Roman"/>
              </w:rPr>
            </w:pPr>
            <w:r w:rsidRPr="00984FD8">
              <w:rPr>
                <w:rFonts w:ascii="Times New Roman" w:hAnsi="Times New Roman"/>
              </w:rPr>
              <w:t>Izaugsme un nodarbinātība</w:t>
            </w:r>
          </w:p>
        </w:tc>
      </w:tr>
      <w:tr w:rsidR="001F50D5" w:rsidRPr="00984FD8" w14:paraId="267B73B9" w14:textId="77777777" w:rsidTr="00135294">
        <w:tc>
          <w:tcPr>
            <w:tcW w:w="3082" w:type="dxa"/>
            <w:gridSpan w:val="3"/>
            <w:shd w:val="clear" w:color="auto" w:fill="auto"/>
            <w:vAlign w:val="center"/>
          </w:tcPr>
          <w:p w14:paraId="403D8F37" w14:textId="77777777" w:rsidR="001F50D5" w:rsidRPr="00984FD8" w:rsidRDefault="001F50D5" w:rsidP="00E00E68">
            <w:pPr>
              <w:spacing w:after="0" w:line="240" w:lineRule="auto"/>
              <w:rPr>
                <w:rFonts w:ascii="Times New Roman" w:hAnsi="Times New Roman"/>
              </w:rPr>
            </w:pPr>
            <w:r w:rsidRPr="00984FD8">
              <w:rPr>
                <w:rFonts w:ascii="Times New Roman" w:hAnsi="Times New Roman"/>
              </w:rPr>
              <w:t xml:space="preserve">Prioritārā virziena numurs un nosaukums </w:t>
            </w:r>
          </w:p>
        </w:tc>
        <w:tc>
          <w:tcPr>
            <w:tcW w:w="5878" w:type="dxa"/>
            <w:gridSpan w:val="3"/>
            <w:shd w:val="clear" w:color="auto" w:fill="auto"/>
            <w:vAlign w:val="center"/>
          </w:tcPr>
          <w:p w14:paraId="14AC0654" w14:textId="07B020D7" w:rsidR="001F50D5" w:rsidRPr="00984FD8" w:rsidRDefault="00195F4E" w:rsidP="00E00E68">
            <w:pPr>
              <w:pStyle w:val="Default"/>
              <w:jc w:val="both"/>
              <w:rPr>
                <w:color w:val="auto"/>
                <w:sz w:val="22"/>
                <w:szCs w:val="22"/>
              </w:rPr>
            </w:pPr>
            <w:r w:rsidRPr="00195F4E">
              <w:rPr>
                <w:color w:val="auto"/>
                <w:sz w:val="22"/>
                <w:szCs w:val="22"/>
              </w:rPr>
              <w:t>8. Izglītība, prasmes un mūžizglītība</w:t>
            </w:r>
          </w:p>
        </w:tc>
      </w:tr>
      <w:tr w:rsidR="001F50D5" w:rsidRPr="00984FD8" w14:paraId="17A7AD7D" w14:textId="77777777" w:rsidTr="00135294">
        <w:tc>
          <w:tcPr>
            <w:tcW w:w="3082" w:type="dxa"/>
            <w:gridSpan w:val="3"/>
            <w:shd w:val="clear" w:color="auto" w:fill="auto"/>
            <w:vAlign w:val="center"/>
          </w:tcPr>
          <w:p w14:paraId="69134451" w14:textId="68C6571B" w:rsidR="001F50D5" w:rsidRPr="00984FD8" w:rsidRDefault="001F50D5" w:rsidP="003A300D">
            <w:pPr>
              <w:spacing w:after="0" w:line="240" w:lineRule="auto"/>
              <w:rPr>
                <w:rFonts w:ascii="Times New Roman" w:hAnsi="Times New Roman"/>
              </w:rPr>
            </w:pPr>
            <w:r w:rsidRPr="00984FD8">
              <w:rPr>
                <w:rFonts w:ascii="Times New Roman" w:hAnsi="Times New Roman"/>
              </w:rPr>
              <w:t>Specifiskā atbalsta mērķa</w:t>
            </w:r>
            <w:r w:rsidR="003A300D">
              <w:rPr>
                <w:rFonts w:ascii="Times New Roman" w:hAnsi="Times New Roman"/>
              </w:rPr>
              <w:t xml:space="preserve"> (turpmāk – SAM)</w:t>
            </w:r>
            <w:r w:rsidRPr="00984FD8">
              <w:rPr>
                <w:rFonts w:ascii="Times New Roman" w:hAnsi="Times New Roman"/>
              </w:rPr>
              <w:t xml:space="preserve"> numurs un nosaukums </w:t>
            </w:r>
          </w:p>
        </w:tc>
        <w:tc>
          <w:tcPr>
            <w:tcW w:w="5878" w:type="dxa"/>
            <w:gridSpan w:val="3"/>
            <w:shd w:val="clear" w:color="auto" w:fill="auto"/>
            <w:vAlign w:val="center"/>
          </w:tcPr>
          <w:p w14:paraId="1660DB93" w14:textId="361AD3E4" w:rsidR="00195F4E" w:rsidRPr="00195F4E" w:rsidRDefault="00195F4E" w:rsidP="00195F4E">
            <w:pPr>
              <w:pStyle w:val="Default"/>
              <w:jc w:val="both"/>
              <w:rPr>
                <w:sz w:val="22"/>
                <w:szCs w:val="22"/>
              </w:rPr>
            </w:pPr>
            <w:r>
              <w:rPr>
                <w:sz w:val="22"/>
                <w:szCs w:val="22"/>
              </w:rPr>
              <w:t xml:space="preserve">8.2.1. </w:t>
            </w:r>
            <w:r w:rsidRPr="00195F4E">
              <w:rPr>
                <w:sz w:val="22"/>
                <w:szCs w:val="22"/>
              </w:rPr>
              <w:t xml:space="preserve">Samazināt studiju programmu fragmentāciju un </w:t>
            </w:r>
          </w:p>
          <w:p w14:paraId="0D588309" w14:textId="1DAB6D6C" w:rsidR="001F50D5" w:rsidRPr="00984FD8" w:rsidRDefault="00195F4E" w:rsidP="00FC4DDC">
            <w:pPr>
              <w:pStyle w:val="Default"/>
              <w:jc w:val="both"/>
              <w:rPr>
                <w:sz w:val="22"/>
                <w:szCs w:val="22"/>
              </w:rPr>
            </w:pPr>
            <w:r w:rsidRPr="00195F4E">
              <w:rPr>
                <w:sz w:val="22"/>
                <w:szCs w:val="22"/>
              </w:rPr>
              <w:t>stiprināt resursu koplietošanu</w:t>
            </w:r>
          </w:p>
        </w:tc>
      </w:tr>
      <w:tr w:rsidR="001F50D5" w:rsidRPr="00984FD8" w14:paraId="5B8E60B0" w14:textId="77777777" w:rsidTr="00135294">
        <w:tc>
          <w:tcPr>
            <w:tcW w:w="3082" w:type="dxa"/>
            <w:gridSpan w:val="3"/>
            <w:shd w:val="clear" w:color="auto" w:fill="auto"/>
            <w:vAlign w:val="center"/>
          </w:tcPr>
          <w:p w14:paraId="16B75740" w14:textId="77777777" w:rsidR="001F50D5" w:rsidRPr="00984FD8" w:rsidRDefault="001F50D5" w:rsidP="00E00E68">
            <w:pPr>
              <w:spacing w:after="0" w:line="240" w:lineRule="auto"/>
              <w:rPr>
                <w:rFonts w:ascii="Times New Roman" w:hAnsi="Times New Roman"/>
              </w:rPr>
            </w:pPr>
            <w:r w:rsidRPr="00984FD8">
              <w:rPr>
                <w:rFonts w:ascii="Times New Roman" w:hAnsi="Times New Roman"/>
              </w:rPr>
              <w:t>Projektu iesniegumu atlases veids</w:t>
            </w:r>
          </w:p>
        </w:tc>
        <w:tc>
          <w:tcPr>
            <w:tcW w:w="5878" w:type="dxa"/>
            <w:gridSpan w:val="3"/>
            <w:shd w:val="clear" w:color="auto" w:fill="auto"/>
            <w:vAlign w:val="center"/>
          </w:tcPr>
          <w:p w14:paraId="129AE6A1" w14:textId="27736B5C" w:rsidR="009A22BB" w:rsidRPr="00984FD8" w:rsidRDefault="00D20C9D" w:rsidP="00E00E68">
            <w:pPr>
              <w:spacing w:after="0" w:line="240" w:lineRule="auto"/>
              <w:rPr>
                <w:rFonts w:ascii="Times New Roman" w:hAnsi="Times New Roman"/>
              </w:rPr>
            </w:pPr>
            <w:r>
              <w:rPr>
                <w:rFonts w:ascii="Times New Roman" w:hAnsi="Times New Roman"/>
              </w:rPr>
              <w:t>Ierobežota</w:t>
            </w:r>
            <w:r w:rsidRPr="003908C8">
              <w:rPr>
                <w:rFonts w:ascii="Times New Roman" w:hAnsi="Times New Roman"/>
              </w:rPr>
              <w:t xml:space="preserve"> </w:t>
            </w:r>
            <w:r w:rsidR="001F50D5" w:rsidRPr="00984FD8">
              <w:rPr>
                <w:rFonts w:ascii="Times New Roman" w:hAnsi="Times New Roman"/>
              </w:rPr>
              <w:t>projektu iesniegumu atlase</w:t>
            </w:r>
          </w:p>
        </w:tc>
      </w:tr>
      <w:tr w:rsidR="001F50D5" w:rsidRPr="00984FD8" w14:paraId="7701C9FA" w14:textId="77777777" w:rsidTr="00135294">
        <w:tc>
          <w:tcPr>
            <w:tcW w:w="3082" w:type="dxa"/>
            <w:gridSpan w:val="3"/>
            <w:shd w:val="clear" w:color="auto" w:fill="auto"/>
            <w:vAlign w:val="center"/>
          </w:tcPr>
          <w:p w14:paraId="0020349B" w14:textId="77777777" w:rsidR="001F50D5" w:rsidRPr="00984FD8" w:rsidRDefault="001F50D5" w:rsidP="00E00E68">
            <w:pPr>
              <w:spacing w:after="0" w:line="240" w:lineRule="auto"/>
              <w:rPr>
                <w:rFonts w:ascii="Times New Roman" w:hAnsi="Times New Roman"/>
              </w:rPr>
            </w:pPr>
            <w:r w:rsidRPr="00984FD8">
              <w:rPr>
                <w:rFonts w:ascii="Times New Roman" w:hAnsi="Times New Roman"/>
              </w:rPr>
              <w:t>Atbildīgā iestāde</w:t>
            </w:r>
          </w:p>
        </w:tc>
        <w:tc>
          <w:tcPr>
            <w:tcW w:w="5878" w:type="dxa"/>
            <w:gridSpan w:val="3"/>
            <w:shd w:val="clear" w:color="auto" w:fill="auto"/>
            <w:vAlign w:val="center"/>
          </w:tcPr>
          <w:p w14:paraId="6E8ECAAA" w14:textId="77777777" w:rsidR="001F50D5" w:rsidRPr="00984FD8" w:rsidRDefault="001F50D5" w:rsidP="00E00E68">
            <w:pPr>
              <w:spacing w:after="0" w:line="240" w:lineRule="auto"/>
              <w:rPr>
                <w:rFonts w:ascii="Times New Roman" w:hAnsi="Times New Roman"/>
              </w:rPr>
            </w:pPr>
            <w:r w:rsidRPr="00984FD8">
              <w:rPr>
                <w:rFonts w:ascii="Times New Roman" w:hAnsi="Times New Roman"/>
              </w:rPr>
              <w:t>Izglītības un zinātnes ministrija</w:t>
            </w:r>
          </w:p>
        </w:tc>
      </w:tr>
      <w:tr w:rsidR="00BE537A" w:rsidRPr="00984FD8" w14:paraId="78644A7B" w14:textId="77777777" w:rsidTr="00135294">
        <w:tc>
          <w:tcPr>
            <w:tcW w:w="3082" w:type="dxa"/>
            <w:gridSpan w:val="3"/>
            <w:shd w:val="clear" w:color="auto" w:fill="auto"/>
            <w:vAlign w:val="center"/>
          </w:tcPr>
          <w:p w14:paraId="54CC6B23" w14:textId="3B5595D9" w:rsidR="00BE537A" w:rsidRPr="00BE537A" w:rsidRDefault="00BE537A" w:rsidP="00BE537A">
            <w:pPr>
              <w:spacing w:after="0" w:line="240" w:lineRule="auto"/>
              <w:rPr>
                <w:rFonts w:ascii="Times New Roman" w:hAnsi="Times New Roman"/>
              </w:rPr>
            </w:pPr>
            <w:r w:rsidRPr="00BE537A">
              <w:rPr>
                <w:rFonts w:ascii="Times New Roman" w:eastAsia="ヒラギノ角ゴ Pro W3" w:hAnsi="Times New Roman"/>
              </w:rPr>
              <w:t>Projektu iesniegumu atlases kārta</w:t>
            </w:r>
          </w:p>
        </w:tc>
        <w:tc>
          <w:tcPr>
            <w:tcW w:w="5878" w:type="dxa"/>
            <w:gridSpan w:val="3"/>
            <w:shd w:val="clear" w:color="auto" w:fill="auto"/>
            <w:vAlign w:val="center"/>
          </w:tcPr>
          <w:p w14:paraId="4E184161" w14:textId="77777777" w:rsidR="00BE537A" w:rsidRDefault="00D20C9D" w:rsidP="00BE537A">
            <w:pPr>
              <w:spacing w:after="0" w:line="240" w:lineRule="auto"/>
              <w:rPr>
                <w:rFonts w:ascii="Times New Roman" w:hAnsi="Times New Roman"/>
              </w:rPr>
            </w:pPr>
            <w:r>
              <w:rPr>
                <w:rFonts w:ascii="Times New Roman" w:hAnsi="Times New Roman"/>
              </w:rPr>
              <w:t>1</w:t>
            </w:r>
            <w:r w:rsidR="00BE537A" w:rsidRPr="00BE537A">
              <w:rPr>
                <w:rFonts w:ascii="Times New Roman" w:hAnsi="Times New Roman"/>
              </w:rPr>
              <w:t>.projektu iesniegumu atlases kārta</w:t>
            </w:r>
          </w:p>
          <w:p w14:paraId="41370FC2" w14:textId="69DAA155" w:rsidR="00C90CBF" w:rsidRPr="00C90CBF" w:rsidRDefault="00C90CBF" w:rsidP="00A66E8C">
            <w:pPr>
              <w:spacing w:after="0" w:line="240" w:lineRule="auto"/>
              <w:rPr>
                <w:rFonts w:ascii="Times New Roman" w:hAnsi="Times New Roman"/>
                <w:i/>
              </w:rPr>
            </w:pPr>
            <w:r w:rsidRPr="00C90CBF">
              <w:rPr>
                <w:rFonts w:ascii="Times New Roman" w:hAnsi="Times New Roman"/>
                <w:i/>
              </w:rPr>
              <w:t>(</w:t>
            </w:r>
            <w:r w:rsidR="00E72BA0">
              <w:rPr>
                <w:rFonts w:ascii="Times New Roman" w:hAnsi="Times New Roman"/>
                <w:i/>
              </w:rPr>
              <w:t>P</w:t>
            </w:r>
            <w:r w:rsidRPr="00C90CBF">
              <w:rPr>
                <w:rFonts w:ascii="Times New Roman" w:hAnsi="Times New Roman"/>
                <w:i/>
              </w:rPr>
              <w:t>edago</w:t>
            </w:r>
            <w:r w:rsidR="00FC633A">
              <w:rPr>
                <w:rFonts w:ascii="Times New Roman" w:hAnsi="Times New Roman"/>
                <w:i/>
              </w:rPr>
              <w:t>ģijas</w:t>
            </w:r>
            <w:r w:rsidRPr="00C90CBF">
              <w:rPr>
                <w:rFonts w:ascii="Times New Roman" w:hAnsi="Times New Roman"/>
                <w:i/>
              </w:rPr>
              <w:t xml:space="preserve"> </w:t>
            </w:r>
            <w:r w:rsidR="00E72BA0">
              <w:rPr>
                <w:rFonts w:ascii="Times New Roman" w:hAnsi="Times New Roman"/>
                <w:i/>
              </w:rPr>
              <w:t>studiju programma</w:t>
            </w:r>
            <w:r w:rsidRPr="00C90CBF">
              <w:rPr>
                <w:rFonts w:ascii="Times New Roman" w:hAnsi="Times New Roman"/>
                <w:i/>
              </w:rPr>
              <w:t>s)</w:t>
            </w:r>
          </w:p>
        </w:tc>
      </w:tr>
      <w:tr w:rsidR="001F50D5" w:rsidRPr="00984FD8" w14:paraId="018134B3" w14:textId="77777777" w:rsidTr="00020DCC">
        <w:tc>
          <w:tcPr>
            <w:tcW w:w="6062" w:type="dxa"/>
            <w:gridSpan w:val="4"/>
            <w:vMerge w:val="restart"/>
            <w:shd w:val="pct10" w:color="auto" w:fill="auto"/>
            <w:vAlign w:val="center"/>
          </w:tcPr>
          <w:p w14:paraId="1AAE6B8A" w14:textId="77777777" w:rsidR="001F50D5" w:rsidRPr="00984FD8" w:rsidRDefault="001F50D5" w:rsidP="00E00E68">
            <w:pPr>
              <w:spacing w:after="0" w:line="240" w:lineRule="auto"/>
              <w:jc w:val="center"/>
              <w:rPr>
                <w:rStyle w:val="tvhtml"/>
                <w:rFonts w:ascii="Times New Roman" w:hAnsi="Times New Roman"/>
                <w:b/>
              </w:rPr>
            </w:pPr>
            <w:r w:rsidRPr="00984FD8">
              <w:rPr>
                <w:rStyle w:val="tvhtml"/>
                <w:rFonts w:ascii="Times New Roman" w:hAnsi="Times New Roman"/>
                <w:b/>
              </w:rPr>
              <w:t>1. VIENOTIE KRITĒRIJI</w:t>
            </w:r>
          </w:p>
        </w:tc>
        <w:tc>
          <w:tcPr>
            <w:tcW w:w="1480" w:type="dxa"/>
            <w:shd w:val="pct10" w:color="auto" w:fill="auto"/>
          </w:tcPr>
          <w:p w14:paraId="30606061" w14:textId="77777777" w:rsidR="001F50D5" w:rsidRPr="00984FD8" w:rsidRDefault="001F50D5" w:rsidP="00E00E68">
            <w:pPr>
              <w:spacing w:after="0" w:line="240" w:lineRule="auto"/>
              <w:jc w:val="center"/>
              <w:rPr>
                <w:rFonts w:ascii="Times New Roman" w:hAnsi="Times New Roman"/>
                <w:b/>
              </w:rPr>
            </w:pPr>
            <w:r w:rsidRPr="00984FD8">
              <w:rPr>
                <w:rFonts w:ascii="Times New Roman" w:hAnsi="Times New Roman"/>
                <w:b/>
              </w:rPr>
              <w:t>Vērtēšanas sistēma</w:t>
            </w:r>
          </w:p>
        </w:tc>
        <w:tc>
          <w:tcPr>
            <w:tcW w:w="1418" w:type="dxa"/>
            <w:shd w:val="pct10" w:color="auto" w:fill="auto"/>
          </w:tcPr>
          <w:p w14:paraId="7C5E3B82" w14:textId="77777777" w:rsidR="001F50D5" w:rsidRPr="00984FD8" w:rsidRDefault="001F50D5" w:rsidP="00E00E68">
            <w:pPr>
              <w:spacing w:after="0" w:line="240" w:lineRule="auto"/>
              <w:jc w:val="center"/>
              <w:rPr>
                <w:rFonts w:ascii="Times New Roman" w:hAnsi="Times New Roman"/>
                <w:b/>
              </w:rPr>
            </w:pPr>
            <w:r w:rsidRPr="00984FD8">
              <w:rPr>
                <w:rFonts w:ascii="Times New Roman" w:hAnsi="Times New Roman"/>
                <w:b/>
              </w:rPr>
              <w:t>Kritērija ietekme uz lēmuma pieņemšanu</w:t>
            </w:r>
          </w:p>
          <w:p w14:paraId="461DD500" w14:textId="77777777" w:rsidR="001F50D5" w:rsidRPr="00984FD8" w:rsidRDefault="001F50D5" w:rsidP="00E00E68">
            <w:pPr>
              <w:spacing w:after="0" w:line="240" w:lineRule="auto"/>
              <w:jc w:val="center"/>
              <w:rPr>
                <w:rFonts w:ascii="Times New Roman" w:hAnsi="Times New Roman"/>
              </w:rPr>
            </w:pPr>
            <w:r w:rsidRPr="00984FD8">
              <w:rPr>
                <w:rFonts w:ascii="Times New Roman" w:hAnsi="Times New Roman"/>
                <w:b/>
              </w:rPr>
              <w:t>(N</w:t>
            </w:r>
            <w:r w:rsidRPr="00984FD8">
              <w:rPr>
                <w:rFonts w:ascii="Times New Roman" w:hAnsi="Times New Roman"/>
                <w:b/>
                <w:vertAlign w:val="superscript"/>
              </w:rPr>
              <w:footnoteReference w:id="1"/>
            </w:r>
            <w:r w:rsidRPr="00984FD8">
              <w:rPr>
                <w:rFonts w:ascii="Times New Roman" w:hAnsi="Times New Roman"/>
                <w:b/>
              </w:rPr>
              <w:t>; P</w:t>
            </w:r>
            <w:r w:rsidRPr="00984FD8">
              <w:rPr>
                <w:rFonts w:ascii="Times New Roman" w:hAnsi="Times New Roman"/>
                <w:b/>
                <w:vertAlign w:val="superscript"/>
              </w:rPr>
              <w:footnoteReference w:id="2"/>
            </w:r>
            <w:r w:rsidRPr="00984FD8">
              <w:rPr>
                <w:rFonts w:ascii="Times New Roman" w:hAnsi="Times New Roman"/>
                <w:b/>
              </w:rPr>
              <w:t>)</w:t>
            </w:r>
          </w:p>
        </w:tc>
      </w:tr>
      <w:tr w:rsidR="001F50D5" w:rsidRPr="00984FD8" w14:paraId="2A14A92F" w14:textId="77777777" w:rsidTr="00DD0F2B">
        <w:tc>
          <w:tcPr>
            <w:tcW w:w="6062" w:type="dxa"/>
            <w:gridSpan w:val="4"/>
            <w:vMerge/>
            <w:shd w:val="pct10" w:color="auto" w:fill="auto"/>
          </w:tcPr>
          <w:p w14:paraId="54CF6662" w14:textId="77777777" w:rsidR="001F50D5" w:rsidRPr="00984FD8" w:rsidRDefault="001F50D5" w:rsidP="00E00E68">
            <w:pPr>
              <w:spacing w:after="0" w:line="240" w:lineRule="auto"/>
              <w:rPr>
                <w:rStyle w:val="tvhtml"/>
                <w:rFonts w:ascii="Times New Roman" w:hAnsi="Times New Roman"/>
              </w:rPr>
            </w:pPr>
          </w:p>
        </w:tc>
        <w:tc>
          <w:tcPr>
            <w:tcW w:w="1480" w:type="dxa"/>
            <w:shd w:val="pct10" w:color="auto" w:fill="auto"/>
          </w:tcPr>
          <w:p w14:paraId="33978FA6" w14:textId="77777777" w:rsidR="001F50D5" w:rsidRPr="00984FD8" w:rsidRDefault="001F50D5" w:rsidP="00E00E68">
            <w:pPr>
              <w:spacing w:after="0" w:line="240" w:lineRule="auto"/>
              <w:jc w:val="center"/>
              <w:rPr>
                <w:rFonts w:ascii="Times New Roman" w:hAnsi="Times New Roman"/>
                <w:b/>
              </w:rPr>
            </w:pPr>
            <w:r w:rsidRPr="00984FD8">
              <w:rPr>
                <w:rFonts w:ascii="Times New Roman" w:hAnsi="Times New Roman"/>
                <w:b/>
              </w:rPr>
              <w:t>Jā vai Nē</w:t>
            </w:r>
          </w:p>
        </w:tc>
        <w:tc>
          <w:tcPr>
            <w:tcW w:w="1418" w:type="dxa"/>
            <w:shd w:val="pct10" w:color="auto" w:fill="auto"/>
          </w:tcPr>
          <w:p w14:paraId="586EB4A3" w14:textId="77777777" w:rsidR="001F50D5" w:rsidRPr="00984FD8" w:rsidRDefault="001F50D5" w:rsidP="00E00E68">
            <w:pPr>
              <w:spacing w:after="0" w:line="240" w:lineRule="auto"/>
              <w:rPr>
                <w:rFonts w:ascii="Times New Roman" w:hAnsi="Times New Roman"/>
              </w:rPr>
            </w:pPr>
          </w:p>
        </w:tc>
      </w:tr>
      <w:tr w:rsidR="001F50D5" w:rsidRPr="00984FD8" w14:paraId="3FA4104E" w14:textId="77777777" w:rsidTr="00020DCC">
        <w:tc>
          <w:tcPr>
            <w:tcW w:w="738" w:type="dxa"/>
            <w:gridSpan w:val="2"/>
            <w:shd w:val="clear" w:color="auto" w:fill="auto"/>
          </w:tcPr>
          <w:p w14:paraId="75AB2CFD" w14:textId="77777777" w:rsidR="001F50D5" w:rsidRPr="00984FD8" w:rsidRDefault="001F50D5" w:rsidP="00E00E68">
            <w:pPr>
              <w:spacing w:after="0" w:line="240" w:lineRule="auto"/>
              <w:rPr>
                <w:rFonts w:ascii="Times New Roman" w:hAnsi="Times New Roman"/>
              </w:rPr>
            </w:pPr>
            <w:r w:rsidRPr="00984FD8">
              <w:rPr>
                <w:rFonts w:ascii="Times New Roman" w:hAnsi="Times New Roman"/>
              </w:rPr>
              <w:t>1.1.</w:t>
            </w:r>
          </w:p>
        </w:tc>
        <w:tc>
          <w:tcPr>
            <w:tcW w:w="5324" w:type="dxa"/>
            <w:gridSpan w:val="2"/>
            <w:shd w:val="clear" w:color="auto" w:fill="auto"/>
          </w:tcPr>
          <w:p w14:paraId="42E9D999" w14:textId="3463F32D" w:rsidR="001F50D5" w:rsidRPr="00984FD8" w:rsidRDefault="001F50D5" w:rsidP="00F80DE3">
            <w:pPr>
              <w:spacing w:after="0" w:line="240" w:lineRule="auto"/>
              <w:ind w:right="175"/>
              <w:jc w:val="both"/>
              <w:rPr>
                <w:rFonts w:ascii="Times New Roman" w:hAnsi="Times New Roman"/>
              </w:rPr>
            </w:pPr>
            <w:r w:rsidRPr="00984FD8">
              <w:rPr>
                <w:rFonts w:ascii="Times New Roman" w:hAnsi="Times New Roman"/>
              </w:rPr>
              <w:t xml:space="preserve">Projekta iesniedzējs atbilst Ministru kabineta noteikumos par </w:t>
            </w:r>
            <w:r w:rsidR="003A300D">
              <w:rPr>
                <w:rFonts w:ascii="Times New Roman" w:hAnsi="Times New Roman"/>
              </w:rPr>
              <w:t>s</w:t>
            </w:r>
            <w:r w:rsidR="003A300D" w:rsidRPr="003A300D">
              <w:rPr>
                <w:rFonts w:ascii="Times New Roman" w:hAnsi="Times New Roman"/>
              </w:rPr>
              <w:t xml:space="preserve">pecifiskā atbalsta </w:t>
            </w:r>
            <w:r w:rsidRPr="00984FD8">
              <w:rPr>
                <w:rFonts w:ascii="Times New Roman" w:hAnsi="Times New Roman"/>
              </w:rPr>
              <w:t xml:space="preserve">īstenošanu </w:t>
            </w:r>
            <w:r w:rsidR="003A300D">
              <w:rPr>
                <w:rFonts w:ascii="Times New Roman" w:hAnsi="Times New Roman"/>
              </w:rPr>
              <w:t xml:space="preserve">(turpmāk – MK noteikumi par SAM īstenošanu) </w:t>
            </w:r>
            <w:r w:rsidRPr="00984FD8">
              <w:rPr>
                <w:rFonts w:ascii="Times New Roman" w:hAnsi="Times New Roman"/>
              </w:rPr>
              <w:t>projekta iesniedzējam izvirzītajām prasībām</w:t>
            </w:r>
            <w:r w:rsidRPr="00984FD8">
              <w:rPr>
                <w:rStyle w:val="FootnoteReference"/>
                <w:rFonts w:ascii="Times New Roman" w:hAnsi="Times New Roman"/>
              </w:rPr>
              <w:footnoteReference w:id="3"/>
            </w:r>
            <w:r w:rsidRPr="00984FD8">
              <w:rPr>
                <w:rFonts w:ascii="Times New Roman" w:hAnsi="Times New Roman"/>
              </w:rPr>
              <w:t>.</w:t>
            </w:r>
          </w:p>
        </w:tc>
        <w:tc>
          <w:tcPr>
            <w:tcW w:w="1480" w:type="dxa"/>
            <w:shd w:val="clear" w:color="auto" w:fill="auto"/>
          </w:tcPr>
          <w:p w14:paraId="204DADCF" w14:textId="77777777" w:rsidR="001F50D5" w:rsidRPr="00984FD8" w:rsidRDefault="001F50D5" w:rsidP="00E00E68">
            <w:pPr>
              <w:spacing w:after="0" w:line="240" w:lineRule="auto"/>
              <w:jc w:val="center"/>
              <w:rPr>
                <w:rFonts w:ascii="Times New Roman" w:hAnsi="Times New Roman"/>
              </w:rPr>
            </w:pPr>
          </w:p>
        </w:tc>
        <w:tc>
          <w:tcPr>
            <w:tcW w:w="1418" w:type="dxa"/>
            <w:shd w:val="clear" w:color="auto" w:fill="auto"/>
          </w:tcPr>
          <w:p w14:paraId="5F118EE7" w14:textId="77777777" w:rsidR="001F50D5" w:rsidRPr="00984FD8" w:rsidRDefault="001F50D5" w:rsidP="00E00E68">
            <w:pPr>
              <w:spacing w:after="0" w:line="240" w:lineRule="auto"/>
              <w:jc w:val="center"/>
              <w:rPr>
                <w:rFonts w:ascii="Times New Roman" w:hAnsi="Times New Roman"/>
              </w:rPr>
            </w:pPr>
            <w:r w:rsidRPr="00984FD8">
              <w:rPr>
                <w:rFonts w:ascii="Times New Roman" w:hAnsi="Times New Roman"/>
              </w:rPr>
              <w:t>P</w:t>
            </w:r>
          </w:p>
        </w:tc>
      </w:tr>
      <w:tr w:rsidR="001F50D5" w:rsidRPr="00984FD8" w14:paraId="7BC80C6C" w14:textId="77777777" w:rsidTr="00020DCC">
        <w:tc>
          <w:tcPr>
            <w:tcW w:w="738" w:type="dxa"/>
            <w:gridSpan w:val="2"/>
            <w:shd w:val="clear" w:color="auto" w:fill="auto"/>
          </w:tcPr>
          <w:p w14:paraId="141258C1" w14:textId="77777777" w:rsidR="001F50D5" w:rsidRPr="00984FD8" w:rsidRDefault="001F50D5" w:rsidP="00E00E68">
            <w:pPr>
              <w:spacing w:after="0" w:line="240" w:lineRule="auto"/>
              <w:rPr>
                <w:rFonts w:ascii="Times New Roman" w:hAnsi="Times New Roman"/>
              </w:rPr>
            </w:pPr>
            <w:r w:rsidRPr="00984FD8">
              <w:rPr>
                <w:rFonts w:ascii="Times New Roman" w:hAnsi="Times New Roman"/>
              </w:rPr>
              <w:t>1.2.</w:t>
            </w:r>
          </w:p>
        </w:tc>
        <w:tc>
          <w:tcPr>
            <w:tcW w:w="5324" w:type="dxa"/>
            <w:gridSpan w:val="2"/>
            <w:shd w:val="clear" w:color="auto" w:fill="auto"/>
          </w:tcPr>
          <w:p w14:paraId="1EE3A47B" w14:textId="36D8A711" w:rsidR="001F50D5" w:rsidRPr="00AC18A3" w:rsidRDefault="001F50D5" w:rsidP="00F80DE3">
            <w:pPr>
              <w:spacing w:after="0" w:line="240" w:lineRule="auto"/>
              <w:ind w:right="175"/>
              <w:jc w:val="both"/>
              <w:rPr>
                <w:rFonts w:ascii="Times New Roman" w:hAnsi="Times New Roman"/>
              </w:rPr>
            </w:pPr>
            <w:r w:rsidRPr="00AC18A3">
              <w:rPr>
                <w:rFonts w:ascii="Times New Roman" w:hAnsi="Times New Roman"/>
              </w:rPr>
              <w:t xml:space="preserve">Projekta iesnieguma veidlapa ir </w:t>
            </w:r>
            <w:r w:rsidR="00D571DC">
              <w:rPr>
                <w:rFonts w:ascii="Times New Roman" w:hAnsi="Times New Roman"/>
              </w:rPr>
              <w:t>aizpildīta</w:t>
            </w:r>
            <w:r w:rsidRPr="00AC18A3">
              <w:rPr>
                <w:rFonts w:ascii="Times New Roman" w:hAnsi="Times New Roman"/>
              </w:rPr>
              <w:t xml:space="preserve"> datorrakstā.</w:t>
            </w:r>
          </w:p>
        </w:tc>
        <w:tc>
          <w:tcPr>
            <w:tcW w:w="1480" w:type="dxa"/>
            <w:shd w:val="clear" w:color="auto" w:fill="auto"/>
          </w:tcPr>
          <w:p w14:paraId="1E29B749" w14:textId="77777777" w:rsidR="001F50D5" w:rsidRPr="00984FD8" w:rsidRDefault="001F50D5" w:rsidP="00E00E68">
            <w:pPr>
              <w:spacing w:after="0" w:line="240" w:lineRule="auto"/>
              <w:jc w:val="center"/>
              <w:rPr>
                <w:rFonts w:ascii="Times New Roman" w:hAnsi="Times New Roman"/>
              </w:rPr>
            </w:pPr>
          </w:p>
        </w:tc>
        <w:tc>
          <w:tcPr>
            <w:tcW w:w="1418" w:type="dxa"/>
            <w:shd w:val="clear" w:color="auto" w:fill="auto"/>
          </w:tcPr>
          <w:p w14:paraId="416932A0" w14:textId="77777777" w:rsidR="001F50D5" w:rsidRPr="00984FD8" w:rsidRDefault="001F50D5" w:rsidP="00E00E68">
            <w:pPr>
              <w:spacing w:after="0" w:line="240" w:lineRule="auto"/>
              <w:jc w:val="center"/>
              <w:rPr>
                <w:rFonts w:ascii="Times New Roman" w:hAnsi="Times New Roman"/>
              </w:rPr>
            </w:pPr>
            <w:r w:rsidRPr="00984FD8">
              <w:rPr>
                <w:rFonts w:ascii="Times New Roman" w:hAnsi="Times New Roman"/>
              </w:rPr>
              <w:t>P</w:t>
            </w:r>
          </w:p>
        </w:tc>
      </w:tr>
      <w:tr w:rsidR="00652EE7" w:rsidRPr="00984FD8" w14:paraId="414A37D2" w14:textId="77777777" w:rsidTr="00020DCC">
        <w:tc>
          <w:tcPr>
            <w:tcW w:w="738" w:type="dxa"/>
            <w:gridSpan w:val="2"/>
            <w:shd w:val="clear" w:color="auto" w:fill="auto"/>
          </w:tcPr>
          <w:p w14:paraId="44918571" w14:textId="77777777" w:rsidR="00652EE7" w:rsidRPr="00984FD8" w:rsidRDefault="00306C7E" w:rsidP="00E00E68">
            <w:pPr>
              <w:spacing w:after="0" w:line="240" w:lineRule="auto"/>
              <w:rPr>
                <w:rFonts w:ascii="Times New Roman" w:hAnsi="Times New Roman"/>
              </w:rPr>
            </w:pPr>
            <w:r>
              <w:rPr>
                <w:rFonts w:ascii="Times New Roman" w:hAnsi="Times New Roman"/>
              </w:rPr>
              <w:t>1.3.</w:t>
            </w:r>
          </w:p>
        </w:tc>
        <w:tc>
          <w:tcPr>
            <w:tcW w:w="5324" w:type="dxa"/>
            <w:gridSpan w:val="2"/>
            <w:shd w:val="clear" w:color="auto" w:fill="auto"/>
          </w:tcPr>
          <w:p w14:paraId="1DB923C8" w14:textId="77777777" w:rsidR="00652EE7" w:rsidRPr="00AC18A3" w:rsidRDefault="00652EE7" w:rsidP="00F80DE3">
            <w:pPr>
              <w:spacing w:after="0" w:line="240" w:lineRule="auto"/>
              <w:ind w:right="175"/>
              <w:jc w:val="both"/>
              <w:rPr>
                <w:rFonts w:ascii="Times New Roman" w:hAnsi="Times New Roman"/>
              </w:rPr>
            </w:pPr>
            <w:r w:rsidRPr="00AC18A3">
              <w:rPr>
                <w:rFonts w:ascii="Times New Roman" w:hAnsi="Times New Roman"/>
              </w:rPr>
              <w:t>Projekta iesniedzējam ir pietiekama administrēšanas, īstenošanas un finanšu kapacitāte projekta īstenošanai.</w:t>
            </w:r>
          </w:p>
        </w:tc>
        <w:tc>
          <w:tcPr>
            <w:tcW w:w="1480" w:type="dxa"/>
            <w:shd w:val="clear" w:color="auto" w:fill="auto"/>
          </w:tcPr>
          <w:p w14:paraId="629E806D" w14:textId="77777777" w:rsidR="00652EE7" w:rsidRPr="00984FD8" w:rsidRDefault="00652EE7" w:rsidP="00E00E68">
            <w:pPr>
              <w:spacing w:after="0" w:line="240" w:lineRule="auto"/>
              <w:jc w:val="center"/>
              <w:rPr>
                <w:rFonts w:ascii="Times New Roman" w:hAnsi="Times New Roman"/>
              </w:rPr>
            </w:pPr>
          </w:p>
        </w:tc>
        <w:tc>
          <w:tcPr>
            <w:tcW w:w="1418" w:type="dxa"/>
            <w:shd w:val="clear" w:color="auto" w:fill="auto"/>
          </w:tcPr>
          <w:p w14:paraId="75B1CE74" w14:textId="77777777" w:rsidR="00652EE7" w:rsidRPr="00984FD8" w:rsidRDefault="00652EE7" w:rsidP="00E00E68">
            <w:pPr>
              <w:spacing w:after="0" w:line="240" w:lineRule="auto"/>
              <w:jc w:val="center"/>
              <w:rPr>
                <w:rFonts w:ascii="Times New Roman" w:hAnsi="Times New Roman"/>
              </w:rPr>
            </w:pPr>
            <w:r>
              <w:rPr>
                <w:rFonts w:ascii="Times New Roman" w:hAnsi="Times New Roman"/>
              </w:rPr>
              <w:t>P</w:t>
            </w:r>
          </w:p>
        </w:tc>
      </w:tr>
      <w:tr w:rsidR="001F50D5" w:rsidRPr="00984FD8" w14:paraId="7976EA20" w14:textId="77777777" w:rsidTr="00020DCC">
        <w:tc>
          <w:tcPr>
            <w:tcW w:w="738" w:type="dxa"/>
            <w:gridSpan w:val="2"/>
            <w:shd w:val="clear" w:color="auto" w:fill="auto"/>
          </w:tcPr>
          <w:p w14:paraId="574C3A8B" w14:textId="77777777" w:rsidR="001F50D5" w:rsidRPr="00984FD8" w:rsidRDefault="00306C7E" w:rsidP="00E00E68">
            <w:pPr>
              <w:spacing w:after="0" w:line="240" w:lineRule="auto"/>
              <w:rPr>
                <w:rFonts w:ascii="Times New Roman" w:hAnsi="Times New Roman"/>
              </w:rPr>
            </w:pPr>
            <w:r w:rsidRPr="00984FD8">
              <w:rPr>
                <w:rFonts w:ascii="Times New Roman" w:hAnsi="Times New Roman"/>
              </w:rPr>
              <w:t>1.</w:t>
            </w:r>
            <w:r>
              <w:rPr>
                <w:rFonts w:ascii="Times New Roman" w:hAnsi="Times New Roman"/>
              </w:rPr>
              <w:t>4</w:t>
            </w:r>
            <w:r w:rsidRPr="00984FD8">
              <w:rPr>
                <w:rFonts w:ascii="Times New Roman" w:hAnsi="Times New Roman"/>
              </w:rPr>
              <w:t>.</w:t>
            </w:r>
          </w:p>
        </w:tc>
        <w:tc>
          <w:tcPr>
            <w:tcW w:w="5324" w:type="dxa"/>
            <w:gridSpan w:val="2"/>
            <w:shd w:val="clear" w:color="auto" w:fill="auto"/>
          </w:tcPr>
          <w:p w14:paraId="226EDCBC" w14:textId="2F114AAA" w:rsidR="001F50D5" w:rsidRPr="00AC18A3" w:rsidRDefault="001F50D5" w:rsidP="00F80DE3">
            <w:pPr>
              <w:spacing w:after="0" w:line="240" w:lineRule="auto"/>
              <w:ind w:right="175"/>
              <w:jc w:val="both"/>
              <w:rPr>
                <w:rFonts w:ascii="Times New Roman" w:hAnsi="Times New Roman"/>
              </w:rPr>
            </w:pPr>
            <w:r w:rsidRPr="00AC18A3">
              <w:rPr>
                <w:rFonts w:ascii="Times New Roman" w:hAnsi="Times New Roman"/>
              </w:rPr>
              <w:t xml:space="preserve">Projekta iesniedzējam un projekta sadarbības partnerim Latvijas Republikā projekta iesnieguma iesniegšanas dienā nav nodokļu parādi, tajā skaitā valsts sociālās apdrošināšanas obligāto iemaksu parādi, kas kopsummā </w:t>
            </w:r>
            <w:r w:rsidR="00D571DC">
              <w:rPr>
                <w:rFonts w:ascii="Times New Roman" w:hAnsi="Times New Roman"/>
              </w:rPr>
              <w:t xml:space="preserve">katram atsevišķi </w:t>
            </w:r>
            <w:r w:rsidRPr="00AC18A3">
              <w:rPr>
                <w:rFonts w:ascii="Times New Roman" w:hAnsi="Times New Roman"/>
              </w:rPr>
              <w:t xml:space="preserve">pārsniedz 150 </w:t>
            </w:r>
            <w:proofErr w:type="spellStart"/>
            <w:r w:rsidRPr="00AC18A3">
              <w:rPr>
                <w:rFonts w:ascii="Times New Roman" w:hAnsi="Times New Roman"/>
                <w:i/>
              </w:rPr>
              <w:t>euro</w:t>
            </w:r>
            <w:proofErr w:type="spellEnd"/>
            <w:r w:rsidRPr="00AC18A3">
              <w:rPr>
                <w:rFonts w:ascii="Times New Roman" w:hAnsi="Times New Roman"/>
              </w:rPr>
              <w:t>.</w:t>
            </w:r>
          </w:p>
        </w:tc>
        <w:tc>
          <w:tcPr>
            <w:tcW w:w="1480" w:type="dxa"/>
            <w:shd w:val="clear" w:color="auto" w:fill="auto"/>
          </w:tcPr>
          <w:p w14:paraId="1216E3E7" w14:textId="77777777" w:rsidR="001F50D5" w:rsidRPr="00984FD8" w:rsidRDefault="001F50D5" w:rsidP="00E00E68">
            <w:pPr>
              <w:spacing w:after="0" w:line="240" w:lineRule="auto"/>
              <w:jc w:val="center"/>
              <w:rPr>
                <w:rFonts w:ascii="Times New Roman" w:hAnsi="Times New Roman"/>
              </w:rPr>
            </w:pPr>
          </w:p>
        </w:tc>
        <w:tc>
          <w:tcPr>
            <w:tcW w:w="1418" w:type="dxa"/>
            <w:shd w:val="clear" w:color="auto" w:fill="auto"/>
          </w:tcPr>
          <w:p w14:paraId="1331D2F6" w14:textId="77777777" w:rsidR="001F50D5" w:rsidRPr="00984FD8" w:rsidRDefault="001F50D5" w:rsidP="00E00E68">
            <w:pPr>
              <w:spacing w:after="0" w:line="240" w:lineRule="auto"/>
              <w:jc w:val="center"/>
              <w:rPr>
                <w:rFonts w:ascii="Times New Roman" w:hAnsi="Times New Roman"/>
              </w:rPr>
            </w:pPr>
            <w:r w:rsidRPr="00984FD8">
              <w:rPr>
                <w:rFonts w:ascii="Times New Roman" w:hAnsi="Times New Roman"/>
              </w:rPr>
              <w:t>P</w:t>
            </w:r>
          </w:p>
        </w:tc>
      </w:tr>
      <w:tr w:rsidR="004B5E29" w:rsidRPr="00984FD8" w14:paraId="3C127ECA" w14:textId="77777777" w:rsidTr="00020DCC">
        <w:tc>
          <w:tcPr>
            <w:tcW w:w="738" w:type="dxa"/>
            <w:gridSpan w:val="2"/>
            <w:shd w:val="clear" w:color="auto" w:fill="auto"/>
          </w:tcPr>
          <w:p w14:paraId="16259D26" w14:textId="7EC64214" w:rsidR="004B5E29" w:rsidRPr="00984FD8" w:rsidRDefault="004B5E29" w:rsidP="00E00E68">
            <w:pPr>
              <w:spacing w:after="0" w:line="240" w:lineRule="auto"/>
              <w:rPr>
                <w:rFonts w:ascii="Times New Roman" w:hAnsi="Times New Roman"/>
              </w:rPr>
            </w:pPr>
            <w:r>
              <w:rPr>
                <w:rFonts w:ascii="Times New Roman" w:hAnsi="Times New Roman"/>
              </w:rPr>
              <w:t>1.5.</w:t>
            </w:r>
          </w:p>
        </w:tc>
        <w:tc>
          <w:tcPr>
            <w:tcW w:w="5324" w:type="dxa"/>
            <w:gridSpan w:val="2"/>
            <w:shd w:val="clear" w:color="auto" w:fill="auto"/>
          </w:tcPr>
          <w:p w14:paraId="3C0A8A3B" w14:textId="7CCDD08A" w:rsidR="004B5E29" w:rsidRPr="00984FD8" w:rsidRDefault="004B5E29" w:rsidP="00F80DE3">
            <w:pPr>
              <w:spacing w:after="0" w:line="240" w:lineRule="auto"/>
              <w:ind w:right="175"/>
              <w:jc w:val="both"/>
              <w:rPr>
                <w:rFonts w:ascii="Times New Roman" w:hAnsi="Times New Roman"/>
              </w:rPr>
            </w:pPr>
            <w:r w:rsidRPr="004B5E29">
              <w:rPr>
                <w:rFonts w:ascii="Times New Roman" w:hAnsi="Times New Roman"/>
              </w:rPr>
              <w:t>Projekta iesniegums ir iesniegts Kohēzijas politikas fondu vadības informācijas sistēmā 2014.–2020.gadam.</w:t>
            </w:r>
          </w:p>
        </w:tc>
        <w:tc>
          <w:tcPr>
            <w:tcW w:w="1480" w:type="dxa"/>
            <w:shd w:val="clear" w:color="auto" w:fill="auto"/>
          </w:tcPr>
          <w:p w14:paraId="7B65C196" w14:textId="77777777" w:rsidR="004B5E29" w:rsidRPr="00984FD8" w:rsidRDefault="004B5E29" w:rsidP="00E00E68">
            <w:pPr>
              <w:spacing w:after="0" w:line="240" w:lineRule="auto"/>
              <w:jc w:val="center"/>
              <w:rPr>
                <w:rFonts w:ascii="Times New Roman" w:hAnsi="Times New Roman"/>
              </w:rPr>
            </w:pPr>
          </w:p>
        </w:tc>
        <w:tc>
          <w:tcPr>
            <w:tcW w:w="1418" w:type="dxa"/>
            <w:shd w:val="clear" w:color="auto" w:fill="auto"/>
          </w:tcPr>
          <w:p w14:paraId="09C094A0" w14:textId="16E1F487" w:rsidR="004B5E29" w:rsidRPr="00984FD8" w:rsidRDefault="004B5E29" w:rsidP="00E00E68">
            <w:pPr>
              <w:spacing w:after="0" w:line="240" w:lineRule="auto"/>
              <w:jc w:val="center"/>
              <w:rPr>
                <w:rFonts w:ascii="Times New Roman" w:hAnsi="Times New Roman"/>
              </w:rPr>
            </w:pPr>
            <w:r>
              <w:rPr>
                <w:rFonts w:ascii="Times New Roman" w:hAnsi="Times New Roman"/>
              </w:rPr>
              <w:t>P</w:t>
            </w:r>
          </w:p>
        </w:tc>
      </w:tr>
      <w:tr w:rsidR="001F50D5" w:rsidRPr="00984FD8" w14:paraId="11CA5D2D" w14:textId="77777777" w:rsidTr="00020DCC">
        <w:tc>
          <w:tcPr>
            <w:tcW w:w="738" w:type="dxa"/>
            <w:gridSpan w:val="2"/>
            <w:shd w:val="clear" w:color="auto" w:fill="auto"/>
          </w:tcPr>
          <w:p w14:paraId="03021048" w14:textId="77777777" w:rsidR="001F50D5" w:rsidRPr="00984FD8" w:rsidRDefault="00306C7E" w:rsidP="00E00E68">
            <w:pPr>
              <w:spacing w:after="0" w:line="240" w:lineRule="auto"/>
              <w:rPr>
                <w:rFonts w:ascii="Times New Roman" w:hAnsi="Times New Roman"/>
              </w:rPr>
            </w:pPr>
            <w:r>
              <w:rPr>
                <w:rFonts w:ascii="Times New Roman" w:hAnsi="Times New Roman"/>
              </w:rPr>
              <w:t xml:space="preserve">1.6. </w:t>
            </w:r>
          </w:p>
        </w:tc>
        <w:tc>
          <w:tcPr>
            <w:tcW w:w="5324" w:type="dxa"/>
            <w:gridSpan w:val="2"/>
            <w:shd w:val="clear" w:color="auto" w:fill="auto"/>
          </w:tcPr>
          <w:p w14:paraId="01374D1D" w14:textId="3259FEC2" w:rsidR="001F50D5" w:rsidRPr="00306C7E" w:rsidRDefault="001F50D5" w:rsidP="00F80DE3">
            <w:pPr>
              <w:spacing w:after="0" w:line="240" w:lineRule="auto"/>
              <w:ind w:right="175"/>
              <w:jc w:val="both"/>
              <w:rPr>
                <w:rFonts w:ascii="Times New Roman" w:hAnsi="Times New Roman"/>
              </w:rPr>
            </w:pPr>
            <w:r w:rsidRPr="00306C7E">
              <w:rPr>
                <w:rFonts w:ascii="Times New Roman" w:hAnsi="Times New Roman"/>
              </w:rPr>
              <w:t xml:space="preserve">Projekta iesnieguma veidlapa ir pilnībā aizpildīta latviešu valodā atbilstoši </w:t>
            </w:r>
            <w:r w:rsidR="00D17B91" w:rsidRPr="00D17B91">
              <w:rPr>
                <w:rFonts w:ascii="Times New Roman" w:hAnsi="Times New Roman"/>
              </w:rPr>
              <w:t>Ministru kabineta 2014.gada 16.decembra noteikumiem Nr.784 “Kārtība, kādā Eiropas Savienības struktūrfondu un Kohēzijas fonda vadībā iesaistītās institūcijas nodrošina plānošanas dokumentu sagatavošanu un šo fondu ieviešanu 2014.–2020.gada plānošanas periodā” noteiktajām prasībām</w:t>
            </w:r>
            <w:r w:rsidR="00D17B91">
              <w:rPr>
                <w:rFonts w:ascii="Times New Roman" w:hAnsi="Times New Roman"/>
              </w:rPr>
              <w:t xml:space="preserve">, </w:t>
            </w:r>
            <w:r w:rsidRPr="00306C7E">
              <w:rPr>
                <w:rFonts w:ascii="Times New Roman" w:hAnsi="Times New Roman"/>
              </w:rPr>
              <w:t xml:space="preserve">projekta iesniegumam ir pievienoti visi projektu iesniegumu atlases nolikumā noteiktie iesniedzamie </w:t>
            </w:r>
            <w:r w:rsidRPr="00306C7E">
              <w:rPr>
                <w:rFonts w:ascii="Times New Roman" w:hAnsi="Times New Roman"/>
              </w:rPr>
              <w:lastRenderedPageBreak/>
              <w:t>dokumenti, kas</w:t>
            </w:r>
            <w:r w:rsidRPr="00306C7E" w:rsidDel="00C17380">
              <w:rPr>
                <w:rFonts w:ascii="Times New Roman" w:hAnsi="Times New Roman"/>
              </w:rPr>
              <w:t xml:space="preserve"> </w:t>
            </w:r>
            <w:r w:rsidRPr="00306C7E">
              <w:rPr>
                <w:rFonts w:ascii="Times New Roman" w:hAnsi="Times New Roman"/>
              </w:rPr>
              <w:t>ir sagatavoti latviešu valodā vai tiem ir pievienots apliecināts tulkojums latviešu valodā.</w:t>
            </w:r>
          </w:p>
        </w:tc>
        <w:tc>
          <w:tcPr>
            <w:tcW w:w="1480" w:type="dxa"/>
            <w:shd w:val="clear" w:color="auto" w:fill="auto"/>
          </w:tcPr>
          <w:p w14:paraId="4195F26E" w14:textId="77777777" w:rsidR="001F50D5" w:rsidRPr="00984FD8" w:rsidRDefault="001F50D5" w:rsidP="00E00E68">
            <w:pPr>
              <w:spacing w:after="0" w:line="240" w:lineRule="auto"/>
              <w:jc w:val="center"/>
              <w:rPr>
                <w:rFonts w:ascii="Times New Roman" w:hAnsi="Times New Roman"/>
              </w:rPr>
            </w:pPr>
          </w:p>
        </w:tc>
        <w:tc>
          <w:tcPr>
            <w:tcW w:w="1418" w:type="dxa"/>
            <w:shd w:val="clear" w:color="auto" w:fill="auto"/>
          </w:tcPr>
          <w:p w14:paraId="30824CD5" w14:textId="77777777" w:rsidR="001F50D5" w:rsidRPr="00984FD8" w:rsidRDefault="001F50D5" w:rsidP="00E00E68">
            <w:pPr>
              <w:spacing w:after="0" w:line="240" w:lineRule="auto"/>
              <w:jc w:val="center"/>
              <w:rPr>
                <w:rFonts w:ascii="Times New Roman" w:hAnsi="Times New Roman"/>
              </w:rPr>
            </w:pPr>
            <w:r w:rsidRPr="00984FD8">
              <w:rPr>
                <w:rFonts w:ascii="Times New Roman" w:hAnsi="Times New Roman"/>
              </w:rPr>
              <w:t>P</w:t>
            </w:r>
          </w:p>
        </w:tc>
      </w:tr>
      <w:tr w:rsidR="00306C7E" w:rsidRPr="00984FD8" w14:paraId="7B9AF8E6" w14:textId="77777777" w:rsidTr="00020DCC">
        <w:tc>
          <w:tcPr>
            <w:tcW w:w="738" w:type="dxa"/>
            <w:gridSpan w:val="2"/>
            <w:shd w:val="clear" w:color="auto" w:fill="auto"/>
          </w:tcPr>
          <w:p w14:paraId="1B653A00" w14:textId="77777777" w:rsidR="00306C7E" w:rsidRPr="00984FD8" w:rsidRDefault="00306C7E" w:rsidP="00306C7E">
            <w:pPr>
              <w:spacing w:after="0" w:line="240" w:lineRule="auto"/>
              <w:rPr>
                <w:rFonts w:ascii="Times New Roman" w:hAnsi="Times New Roman"/>
              </w:rPr>
            </w:pPr>
            <w:r w:rsidRPr="00984FD8">
              <w:rPr>
                <w:rFonts w:ascii="Times New Roman" w:hAnsi="Times New Roman"/>
              </w:rPr>
              <w:t>1.</w:t>
            </w:r>
            <w:r>
              <w:rPr>
                <w:rFonts w:ascii="Times New Roman" w:hAnsi="Times New Roman"/>
              </w:rPr>
              <w:t>7</w:t>
            </w:r>
            <w:r w:rsidRPr="00984FD8">
              <w:rPr>
                <w:rFonts w:ascii="Times New Roman" w:hAnsi="Times New Roman"/>
              </w:rPr>
              <w:t>.</w:t>
            </w:r>
          </w:p>
        </w:tc>
        <w:tc>
          <w:tcPr>
            <w:tcW w:w="5324" w:type="dxa"/>
            <w:gridSpan w:val="2"/>
            <w:shd w:val="clear" w:color="auto" w:fill="auto"/>
          </w:tcPr>
          <w:p w14:paraId="156EE3C0" w14:textId="77777777" w:rsidR="00306C7E" w:rsidRPr="00306C7E" w:rsidRDefault="00306C7E" w:rsidP="00F80DE3">
            <w:pPr>
              <w:spacing w:after="0" w:line="240" w:lineRule="auto"/>
              <w:ind w:right="175"/>
              <w:jc w:val="both"/>
              <w:rPr>
                <w:rFonts w:ascii="Times New Roman" w:hAnsi="Times New Roman"/>
              </w:rPr>
            </w:pPr>
            <w:r w:rsidRPr="00306C7E">
              <w:rPr>
                <w:rFonts w:ascii="Times New Roman" w:hAnsi="Times New Roman"/>
              </w:rPr>
              <w:t xml:space="preserve">Projekta iesnieguma finanšu dati ir </w:t>
            </w:r>
            <w:r w:rsidRPr="00306C7E">
              <w:rPr>
                <w:rFonts w:ascii="Times New Roman" w:hAnsi="Times New Roman"/>
                <w:i/>
              </w:rPr>
              <w:t xml:space="preserve"> </w:t>
            </w:r>
            <w:r w:rsidRPr="00306C7E">
              <w:rPr>
                <w:rFonts w:ascii="Times New Roman" w:hAnsi="Times New Roman"/>
              </w:rPr>
              <w:t>norādīti</w:t>
            </w:r>
            <w:r w:rsidRPr="00306C7E">
              <w:rPr>
                <w:rFonts w:ascii="Times New Roman" w:hAnsi="Times New Roman"/>
                <w:i/>
              </w:rPr>
              <w:t xml:space="preserve"> </w:t>
            </w:r>
            <w:proofErr w:type="spellStart"/>
            <w:r w:rsidRPr="00306C7E">
              <w:rPr>
                <w:rFonts w:ascii="Times New Roman" w:hAnsi="Times New Roman"/>
                <w:i/>
              </w:rPr>
              <w:t>euro</w:t>
            </w:r>
            <w:proofErr w:type="spellEnd"/>
            <w:r w:rsidRPr="00306C7E">
              <w:rPr>
                <w:rFonts w:ascii="Times New Roman" w:hAnsi="Times New Roman"/>
              </w:rPr>
              <w:t>.</w:t>
            </w:r>
          </w:p>
        </w:tc>
        <w:tc>
          <w:tcPr>
            <w:tcW w:w="1480" w:type="dxa"/>
            <w:shd w:val="clear" w:color="auto" w:fill="auto"/>
          </w:tcPr>
          <w:p w14:paraId="5A23F6BE" w14:textId="77777777" w:rsidR="00306C7E" w:rsidRPr="00984FD8" w:rsidRDefault="00306C7E" w:rsidP="00306C7E">
            <w:pPr>
              <w:spacing w:after="0" w:line="240" w:lineRule="auto"/>
              <w:jc w:val="center"/>
              <w:rPr>
                <w:rFonts w:ascii="Times New Roman" w:hAnsi="Times New Roman"/>
              </w:rPr>
            </w:pPr>
          </w:p>
        </w:tc>
        <w:tc>
          <w:tcPr>
            <w:tcW w:w="1418" w:type="dxa"/>
            <w:shd w:val="clear" w:color="auto" w:fill="auto"/>
          </w:tcPr>
          <w:p w14:paraId="30BDC77E"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306C7E" w:rsidRPr="00984FD8" w14:paraId="461726F8" w14:textId="77777777" w:rsidTr="00020DCC">
        <w:tc>
          <w:tcPr>
            <w:tcW w:w="738" w:type="dxa"/>
            <w:gridSpan w:val="2"/>
            <w:shd w:val="clear" w:color="auto" w:fill="auto"/>
          </w:tcPr>
          <w:p w14:paraId="034B7E61" w14:textId="77777777" w:rsidR="00306C7E" w:rsidRPr="00984FD8" w:rsidRDefault="00306C7E" w:rsidP="00306C7E">
            <w:pPr>
              <w:spacing w:after="0" w:line="240" w:lineRule="auto"/>
              <w:rPr>
                <w:rFonts w:ascii="Times New Roman" w:hAnsi="Times New Roman"/>
              </w:rPr>
            </w:pPr>
            <w:r w:rsidRPr="00984FD8">
              <w:rPr>
                <w:rFonts w:ascii="Times New Roman" w:hAnsi="Times New Roman"/>
              </w:rPr>
              <w:t>1.</w:t>
            </w:r>
            <w:r>
              <w:rPr>
                <w:rFonts w:ascii="Times New Roman" w:hAnsi="Times New Roman"/>
              </w:rPr>
              <w:t>8</w:t>
            </w:r>
            <w:r w:rsidRPr="00984FD8">
              <w:rPr>
                <w:rFonts w:ascii="Times New Roman" w:hAnsi="Times New Roman"/>
              </w:rPr>
              <w:t>.</w:t>
            </w:r>
          </w:p>
        </w:tc>
        <w:tc>
          <w:tcPr>
            <w:tcW w:w="5324" w:type="dxa"/>
            <w:gridSpan w:val="2"/>
            <w:shd w:val="clear" w:color="auto" w:fill="auto"/>
          </w:tcPr>
          <w:p w14:paraId="023BF53B" w14:textId="1C089029" w:rsidR="00306C7E" w:rsidRPr="00306C7E" w:rsidRDefault="00306C7E" w:rsidP="00F80DE3">
            <w:pPr>
              <w:spacing w:after="0" w:line="240" w:lineRule="auto"/>
              <w:ind w:right="175"/>
              <w:jc w:val="both"/>
              <w:rPr>
                <w:rFonts w:ascii="Times New Roman" w:hAnsi="Times New Roman"/>
              </w:rPr>
            </w:pPr>
            <w:r w:rsidRPr="00306C7E">
              <w:rPr>
                <w:rFonts w:ascii="Times New Roman" w:hAnsi="Times New Roman"/>
              </w:rPr>
              <w:t xml:space="preserve">Projekta iesnieguma finanšu aprēķins ir izstrādāts aritmētiski precīzi un ir atbilstošs MK noteikumu par </w:t>
            </w:r>
            <w:r w:rsidR="008E43D4">
              <w:rPr>
                <w:rFonts w:ascii="Times New Roman" w:hAnsi="Times New Roman"/>
              </w:rPr>
              <w:t xml:space="preserve">SAM </w:t>
            </w:r>
            <w:r w:rsidRPr="00306C7E">
              <w:rPr>
                <w:rFonts w:ascii="Times New Roman" w:hAnsi="Times New Roman"/>
              </w:rPr>
              <w:t>īstenošanu un projekta iesnieguma veidlapas prasībām, kas noteiktas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w:t>
            </w:r>
          </w:p>
        </w:tc>
        <w:tc>
          <w:tcPr>
            <w:tcW w:w="1480" w:type="dxa"/>
            <w:shd w:val="clear" w:color="auto" w:fill="auto"/>
          </w:tcPr>
          <w:p w14:paraId="513B8F6F" w14:textId="77777777" w:rsidR="00306C7E" w:rsidRPr="00984FD8" w:rsidRDefault="00306C7E" w:rsidP="00306C7E">
            <w:pPr>
              <w:spacing w:after="0" w:line="240" w:lineRule="auto"/>
              <w:jc w:val="center"/>
              <w:rPr>
                <w:rFonts w:ascii="Times New Roman" w:hAnsi="Times New Roman"/>
              </w:rPr>
            </w:pPr>
          </w:p>
        </w:tc>
        <w:tc>
          <w:tcPr>
            <w:tcW w:w="1418" w:type="dxa"/>
            <w:shd w:val="clear" w:color="auto" w:fill="auto"/>
          </w:tcPr>
          <w:p w14:paraId="74FA6C3C"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306C7E" w:rsidRPr="00984FD8" w14:paraId="6E56E859" w14:textId="77777777" w:rsidTr="00020DCC">
        <w:tc>
          <w:tcPr>
            <w:tcW w:w="738" w:type="dxa"/>
            <w:gridSpan w:val="2"/>
            <w:shd w:val="clear" w:color="auto" w:fill="auto"/>
          </w:tcPr>
          <w:p w14:paraId="013EC49A" w14:textId="77777777" w:rsidR="00306C7E" w:rsidRPr="00984FD8" w:rsidRDefault="00306C7E" w:rsidP="00306C7E">
            <w:pPr>
              <w:spacing w:after="0" w:line="240" w:lineRule="auto"/>
              <w:rPr>
                <w:rFonts w:ascii="Times New Roman" w:hAnsi="Times New Roman"/>
              </w:rPr>
            </w:pPr>
            <w:r>
              <w:rPr>
                <w:rFonts w:ascii="Times New Roman" w:hAnsi="Times New Roman"/>
              </w:rPr>
              <w:t>1.9</w:t>
            </w:r>
            <w:r w:rsidRPr="00984FD8">
              <w:rPr>
                <w:rFonts w:ascii="Times New Roman" w:hAnsi="Times New Roman"/>
              </w:rPr>
              <w:t>.</w:t>
            </w:r>
          </w:p>
        </w:tc>
        <w:tc>
          <w:tcPr>
            <w:tcW w:w="5324" w:type="dxa"/>
            <w:gridSpan w:val="2"/>
            <w:shd w:val="clear" w:color="auto" w:fill="auto"/>
          </w:tcPr>
          <w:p w14:paraId="6008E684" w14:textId="0F8F3736" w:rsidR="00C14F61" w:rsidRPr="006B4431" w:rsidRDefault="00306C7E" w:rsidP="00F80DE3">
            <w:pPr>
              <w:spacing w:after="0" w:line="240" w:lineRule="auto"/>
              <w:ind w:right="175"/>
              <w:jc w:val="both"/>
              <w:rPr>
                <w:rFonts w:ascii="Times New Roman" w:hAnsi="Times New Roman"/>
              </w:rPr>
            </w:pPr>
            <w:r w:rsidRPr="00326515">
              <w:rPr>
                <w:rFonts w:ascii="Times New Roman" w:hAnsi="Times New Roman"/>
              </w:rPr>
              <w:t xml:space="preserve">Projekta iesniegumā paredzētais Eiropas </w:t>
            </w:r>
            <w:r w:rsidR="003A300D">
              <w:rPr>
                <w:rFonts w:ascii="Times New Roman" w:hAnsi="Times New Roman"/>
              </w:rPr>
              <w:t>Sociālā fonda</w:t>
            </w:r>
            <w:r w:rsidRPr="00326515">
              <w:rPr>
                <w:rFonts w:ascii="Times New Roman" w:hAnsi="Times New Roman"/>
              </w:rPr>
              <w:t xml:space="preserve"> (turpmāk – E</w:t>
            </w:r>
            <w:r w:rsidR="003A300D">
              <w:rPr>
                <w:rFonts w:ascii="Times New Roman" w:hAnsi="Times New Roman"/>
              </w:rPr>
              <w:t>S</w:t>
            </w:r>
            <w:r w:rsidRPr="00326515">
              <w:rPr>
                <w:rFonts w:ascii="Times New Roman" w:hAnsi="Times New Roman"/>
              </w:rPr>
              <w:t xml:space="preserve">F) finansējuma apmērs </w:t>
            </w:r>
            <w:r w:rsidRPr="00BF6E31">
              <w:rPr>
                <w:rFonts w:ascii="Times New Roman" w:hAnsi="Times New Roman"/>
              </w:rPr>
              <w:t>atbilst MK noteikumos par SAM īstenošanu projekta</w:t>
            </w:r>
            <w:r w:rsidRPr="006B4431">
              <w:rPr>
                <w:rFonts w:ascii="Times New Roman" w:hAnsi="Times New Roman"/>
              </w:rPr>
              <w:t xml:space="preserve">m noteiktajam </w:t>
            </w:r>
            <w:r w:rsidR="003A300D">
              <w:rPr>
                <w:rFonts w:ascii="Times New Roman" w:hAnsi="Times New Roman"/>
              </w:rPr>
              <w:t>ES</w:t>
            </w:r>
            <w:r w:rsidRPr="006B4431">
              <w:rPr>
                <w:rFonts w:ascii="Times New Roman" w:hAnsi="Times New Roman"/>
              </w:rPr>
              <w:t xml:space="preserve">F </w:t>
            </w:r>
            <w:r w:rsidR="00326515" w:rsidRPr="00A403FD">
              <w:rPr>
                <w:rFonts w:ascii="Times New Roman" w:hAnsi="Times New Roman"/>
              </w:rPr>
              <w:t xml:space="preserve">pieļaujamajam </w:t>
            </w:r>
            <w:r w:rsidRPr="00326515">
              <w:rPr>
                <w:rFonts w:ascii="Times New Roman" w:hAnsi="Times New Roman"/>
              </w:rPr>
              <w:t>finansējuma apmēram</w:t>
            </w:r>
            <w:r w:rsidRPr="00BF6E31">
              <w:rPr>
                <w:rFonts w:ascii="Times New Roman" w:hAnsi="Times New Roman"/>
              </w:rPr>
              <w:t>.</w:t>
            </w:r>
          </w:p>
        </w:tc>
        <w:tc>
          <w:tcPr>
            <w:tcW w:w="1480" w:type="dxa"/>
            <w:shd w:val="clear" w:color="auto" w:fill="auto"/>
          </w:tcPr>
          <w:p w14:paraId="508033FD" w14:textId="77777777" w:rsidR="00306C7E" w:rsidRPr="00984FD8" w:rsidRDefault="00306C7E" w:rsidP="00306C7E">
            <w:pPr>
              <w:spacing w:after="0" w:line="240" w:lineRule="auto"/>
              <w:jc w:val="center"/>
              <w:rPr>
                <w:rFonts w:ascii="Times New Roman" w:hAnsi="Times New Roman"/>
              </w:rPr>
            </w:pPr>
          </w:p>
        </w:tc>
        <w:tc>
          <w:tcPr>
            <w:tcW w:w="1418" w:type="dxa"/>
            <w:shd w:val="clear" w:color="auto" w:fill="auto"/>
          </w:tcPr>
          <w:p w14:paraId="615754A3"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306C7E" w:rsidRPr="00984FD8" w14:paraId="69D4B996" w14:textId="77777777" w:rsidTr="00020DCC">
        <w:tc>
          <w:tcPr>
            <w:tcW w:w="738" w:type="dxa"/>
            <w:gridSpan w:val="2"/>
            <w:shd w:val="clear" w:color="auto" w:fill="auto"/>
          </w:tcPr>
          <w:p w14:paraId="171C9732" w14:textId="77777777" w:rsidR="00306C7E" w:rsidRPr="00984FD8" w:rsidRDefault="00306C7E" w:rsidP="00306C7E">
            <w:pPr>
              <w:spacing w:after="0" w:line="240" w:lineRule="auto"/>
              <w:rPr>
                <w:rFonts w:ascii="Times New Roman" w:hAnsi="Times New Roman"/>
              </w:rPr>
            </w:pPr>
            <w:r w:rsidRPr="00984FD8">
              <w:rPr>
                <w:rFonts w:ascii="Times New Roman" w:hAnsi="Times New Roman"/>
              </w:rPr>
              <w:t>1.1</w:t>
            </w:r>
            <w:r>
              <w:rPr>
                <w:rFonts w:ascii="Times New Roman" w:hAnsi="Times New Roman"/>
              </w:rPr>
              <w:t>0</w:t>
            </w:r>
            <w:r w:rsidRPr="00984FD8">
              <w:rPr>
                <w:rFonts w:ascii="Times New Roman" w:hAnsi="Times New Roman"/>
              </w:rPr>
              <w:t>.</w:t>
            </w:r>
          </w:p>
        </w:tc>
        <w:tc>
          <w:tcPr>
            <w:tcW w:w="5324" w:type="dxa"/>
            <w:gridSpan w:val="2"/>
            <w:shd w:val="clear" w:color="auto" w:fill="auto"/>
          </w:tcPr>
          <w:p w14:paraId="3EE10C31" w14:textId="0445BC95" w:rsidR="00306C7E" w:rsidRPr="00984FD8" w:rsidRDefault="00306C7E" w:rsidP="00F80DE3">
            <w:pPr>
              <w:spacing w:after="0" w:line="240" w:lineRule="auto"/>
              <w:ind w:right="175"/>
              <w:jc w:val="both"/>
              <w:rPr>
                <w:rFonts w:ascii="Times New Roman" w:hAnsi="Times New Roman"/>
              </w:rPr>
            </w:pPr>
            <w:r w:rsidRPr="00984FD8">
              <w:rPr>
                <w:rFonts w:ascii="Times New Roman" w:hAnsi="Times New Roman"/>
              </w:rPr>
              <w:t xml:space="preserve">Projekta iesniegumā norādītā </w:t>
            </w:r>
            <w:r w:rsidR="003A300D">
              <w:rPr>
                <w:rFonts w:ascii="Times New Roman" w:hAnsi="Times New Roman"/>
              </w:rPr>
              <w:t>ESF</w:t>
            </w:r>
            <w:r w:rsidRPr="00984FD8">
              <w:rPr>
                <w:rFonts w:ascii="Times New Roman" w:hAnsi="Times New Roman"/>
              </w:rPr>
              <w:t xml:space="preserve"> atbalsta intensitāte nepārsniedz MK noteikumos par SAM īstenošanu noteikto </w:t>
            </w:r>
            <w:r w:rsidR="003A300D">
              <w:rPr>
                <w:rFonts w:ascii="Times New Roman" w:hAnsi="Times New Roman"/>
              </w:rPr>
              <w:t>ES</w:t>
            </w:r>
            <w:r w:rsidRPr="00984FD8">
              <w:rPr>
                <w:rFonts w:ascii="Times New Roman" w:hAnsi="Times New Roman"/>
              </w:rPr>
              <w:t>F maksimālo atbalsta intensitāti.</w:t>
            </w:r>
          </w:p>
        </w:tc>
        <w:tc>
          <w:tcPr>
            <w:tcW w:w="1480" w:type="dxa"/>
            <w:shd w:val="clear" w:color="auto" w:fill="auto"/>
          </w:tcPr>
          <w:p w14:paraId="5A9D8206" w14:textId="77777777" w:rsidR="00306C7E" w:rsidRPr="00984FD8" w:rsidRDefault="00306C7E" w:rsidP="00306C7E">
            <w:pPr>
              <w:spacing w:after="0" w:line="240" w:lineRule="auto"/>
              <w:jc w:val="center"/>
              <w:rPr>
                <w:rFonts w:ascii="Times New Roman" w:hAnsi="Times New Roman"/>
              </w:rPr>
            </w:pPr>
          </w:p>
        </w:tc>
        <w:tc>
          <w:tcPr>
            <w:tcW w:w="1418" w:type="dxa"/>
            <w:shd w:val="clear" w:color="auto" w:fill="auto"/>
          </w:tcPr>
          <w:p w14:paraId="6792124B"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306C7E" w:rsidRPr="00984FD8" w14:paraId="346815E7" w14:textId="77777777" w:rsidTr="00020DCC">
        <w:tc>
          <w:tcPr>
            <w:tcW w:w="738" w:type="dxa"/>
            <w:gridSpan w:val="2"/>
            <w:vMerge w:val="restart"/>
            <w:shd w:val="clear" w:color="auto" w:fill="auto"/>
          </w:tcPr>
          <w:p w14:paraId="20E09060" w14:textId="77777777" w:rsidR="00306C7E" w:rsidRPr="00984FD8" w:rsidRDefault="00306C7E" w:rsidP="00306C7E">
            <w:pPr>
              <w:spacing w:after="0" w:line="240" w:lineRule="auto"/>
              <w:rPr>
                <w:rFonts w:ascii="Times New Roman" w:hAnsi="Times New Roman"/>
              </w:rPr>
            </w:pPr>
          </w:p>
          <w:p w14:paraId="620F8764" w14:textId="77777777" w:rsidR="00306C7E" w:rsidRPr="00984FD8" w:rsidRDefault="00306C7E" w:rsidP="00306C7E">
            <w:pPr>
              <w:spacing w:after="0" w:line="240" w:lineRule="auto"/>
              <w:rPr>
                <w:rFonts w:ascii="Times New Roman" w:hAnsi="Times New Roman"/>
              </w:rPr>
            </w:pPr>
            <w:r>
              <w:rPr>
                <w:rFonts w:ascii="Times New Roman" w:hAnsi="Times New Roman"/>
              </w:rPr>
              <w:t>1.11</w:t>
            </w:r>
            <w:r w:rsidRPr="00984FD8">
              <w:rPr>
                <w:rFonts w:ascii="Times New Roman" w:hAnsi="Times New Roman"/>
              </w:rPr>
              <w:t>.</w:t>
            </w:r>
          </w:p>
        </w:tc>
        <w:tc>
          <w:tcPr>
            <w:tcW w:w="5324" w:type="dxa"/>
            <w:gridSpan w:val="2"/>
            <w:shd w:val="clear" w:color="auto" w:fill="auto"/>
          </w:tcPr>
          <w:p w14:paraId="08CA0357" w14:textId="1269B05E" w:rsidR="00306C7E" w:rsidRPr="00984FD8" w:rsidRDefault="00306C7E" w:rsidP="00F80DE3">
            <w:pPr>
              <w:spacing w:after="0" w:line="240" w:lineRule="auto"/>
              <w:ind w:right="175"/>
              <w:jc w:val="both"/>
              <w:rPr>
                <w:rFonts w:ascii="Times New Roman" w:hAnsi="Times New Roman"/>
              </w:rPr>
            </w:pPr>
            <w:r w:rsidRPr="00984FD8">
              <w:rPr>
                <w:rFonts w:ascii="Times New Roman" w:hAnsi="Times New Roman"/>
              </w:rPr>
              <w:t>Projekta iesniegumā iekļautās kopējās izmaksas</w:t>
            </w:r>
            <w:r w:rsidR="00E80AC8">
              <w:rPr>
                <w:rFonts w:ascii="Times New Roman" w:hAnsi="Times New Roman"/>
              </w:rPr>
              <w:t>,</w:t>
            </w:r>
            <w:r w:rsidRPr="00984FD8">
              <w:rPr>
                <w:rFonts w:ascii="Times New Roman" w:hAnsi="Times New Roman"/>
              </w:rPr>
              <w:t xml:space="preserve"> </w:t>
            </w:r>
            <w:r w:rsidRPr="004D0078">
              <w:rPr>
                <w:rFonts w:ascii="Times New Roman" w:hAnsi="Times New Roman"/>
              </w:rPr>
              <w:t>plānotās atbalstāmās darbības un izmaksu</w:t>
            </w:r>
            <w:r w:rsidRPr="00984FD8">
              <w:rPr>
                <w:rFonts w:ascii="Times New Roman" w:hAnsi="Times New Roman"/>
              </w:rPr>
              <w:t xml:space="preserve"> pozīcijas atbilst MK noteikumos par SAM īstenošanu noteiktajām, t.sk. nepārsniedz noteikto izmaksu pozīciju apjomus un:</w:t>
            </w:r>
          </w:p>
        </w:tc>
        <w:tc>
          <w:tcPr>
            <w:tcW w:w="1480" w:type="dxa"/>
            <w:shd w:val="clear" w:color="auto" w:fill="auto"/>
          </w:tcPr>
          <w:p w14:paraId="48EEC552"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w:t>
            </w:r>
          </w:p>
        </w:tc>
        <w:tc>
          <w:tcPr>
            <w:tcW w:w="1418" w:type="dxa"/>
            <w:shd w:val="clear" w:color="auto" w:fill="auto"/>
          </w:tcPr>
          <w:p w14:paraId="0B14B4C8"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w:t>
            </w:r>
          </w:p>
        </w:tc>
      </w:tr>
      <w:tr w:rsidR="00306C7E" w:rsidRPr="00984FD8" w14:paraId="2D69FC47" w14:textId="77777777" w:rsidTr="00020DCC">
        <w:tc>
          <w:tcPr>
            <w:tcW w:w="738" w:type="dxa"/>
            <w:gridSpan w:val="2"/>
            <w:vMerge/>
            <w:shd w:val="clear" w:color="auto" w:fill="auto"/>
          </w:tcPr>
          <w:p w14:paraId="181D1011" w14:textId="77777777" w:rsidR="00306C7E" w:rsidRPr="00984FD8" w:rsidRDefault="00306C7E" w:rsidP="00306C7E">
            <w:pPr>
              <w:spacing w:after="0" w:line="240" w:lineRule="auto"/>
              <w:rPr>
                <w:rFonts w:ascii="Times New Roman" w:hAnsi="Times New Roman"/>
              </w:rPr>
            </w:pPr>
          </w:p>
        </w:tc>
        <w:tc>
          <w:tcPr>
            <w:tcW w:w="5324" w:type="dxa"/>
            <w:gridSpan w:val="2"/>
            <w:shd w:val="clear" w:color="auto" w:fill="auto"/>
          </w:tcPr>
          <w:p w14:paraId="2DFE2B27" w14:textId="77777777" w:rsidR="00306C7E" w:rsidRPr="00984FD8" w:rsidRDefault="00306C7E" w:rsidP="00F80DE3">
            <w:pPr>
              <w:spacing w:after="0" w:line="240" w:lineRule="auto"/>
              <w:ind w:right="175"/>
              <w:jc w:val="both"/>
              <w:rPr>
                <w:rFonts w:ascii="Times New Roman" w:hAnsi="Times New Roman"/>
              </w:rPr>
            </w:pPr>
            <w:r>
              <w:rPr>
                <w:rFonts w:ascii="Times New Roman" w:hAnsi="Times New Roman"/>
              </w:rPr>
              <w:t>1.11</w:t>
            </w:r>
            <w:r w:rsidRPr="00984FD8">
              <w:rPr>
                <w:rFonts w:ascii="Times New Roman" w:hAnsi="Times New Roman"/>
              </w:rPr>
              <w:t>.1. ir saistītas ar projekta īstenošanu;</w:t>
            </w:r>
          </w:p>
        </w:tc>
        <w:tc>
          <w:tcPr>
            <w:tcW w:w="1480" w:type="dxa"/>
            <w:shd w:val="clear" w:color="auto" w:fill="auto"/>
          </w:tcPr>
          <w:p w14:paraId="0ACA3BE1" w14:textId="77777777" w:rsidR="00306C7E" w:rsidRPr="00984FD8" w:rsidRDefault="00306C7E" w:rsidP="00306C7E">
            <w:pPr>
              <w:spacing w:after="0" w:line="240" w:lineRule="auto"/>
              <w:jc w:val="center"/>
              <w:rPr>
                <w:rFonts w:ascii="Times New Roman" w:hAnsi="Times New Roman"/>
              </w:rPr>
            </w:pPr>
          </w:p>
        </w:tc>
        <w:tc>
          <w:tcPr>
            <w:tcW w:w="1418" w:type="dxa"/>
            <w:shd w:val="clear" w:color="auto" w:fill="auto"/>
          </w:tcPr>
          <w:p w14:paraId="0B67EFDF"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306C7E" w:rsidRPr="00984FD8" w14:paraId="4F43F441" w14:textId="77777777" w:rsidTr="00020DCC">
        <w:tc>
          <w:tcPr>
            <w:tcW w:w="738" w:type="dxa"/>
            <w:gridSpan w:val="2"/>
            <w:vMerge/>
            <w:shd w:val="clear" w:color="auto" w:fill="auto"/>
          </w:tcPr>
          <w:p w14:paraId="56000775" w14:textId="77777777" w:rsidR="00306C7E" w:rsidRPr="00984FD8" w:rsidRDefault="00306C7E" w:rsidP="00306C7E">
            <w:pPr>
              <w:spacing w:after="0" w:line="240" w:lineRule="auto"/>
              <w:rPr>
                <w:rFonts w:ascii="Times New Roman" w:hAnsi="Times New Roman"/>
              </w:rPr>
            </w:pPr>
          </w:p>
        </w:tc>
        <w:tc>
          <w:tcPr>
            <w:tcW w:w="5324" w:type="dxa"/>
            <w:gridSpan w:val="2"/>
            <w:shd w:val="clear" w:color="auto" w:fill="auto"/>
          </w:tcPr>
          <w:p w14:paraId="5A2B0146" w14:textId="77777777" w:rsidR="00306C7E" w:rsidRPr="00984FD8" w:rsidRDefault="00306C7E" w:rsidP="00F80DE3">
            <w:pPr>
              <w:spacing w:after="0" w:line="240" w:lineRule="auto"/>
              <w:ind w:right="175"/>
              <w:jc w:val="both"/>
              <w:rPr>
                <w:rFonts w:ascii="Times New Roman" w:hAnsi="Times New Roman"/>
              </w:rPr>
            </w:pPr>
            <w:r>
              <w:rPr>
                <w:rFonts w:ascii="Times New Roman" w:hAnsi="Times New Roman"/>
              </w:rPr>
              <w:t>1.11</w:t>
            </w:r>
            <w:r w:rsidRPr="00984FD8">
              <w:rPr>
                <w:rFonts w:ascii="Times New Roman" w:hAnsi="Times New Roman"/>
              </w:rPr>
              <w:t>.2. ir nepieciešamas projekta īstenošanai (projektā norādīto darbību īstenošanai, mērķa grupas vajadzību nodrošināšanai, definētās problēmas risināšanai);</w:t>
            </w:r>
          </w:p>
        </w:tc>
        <w:tc>
          <w:tcPr>
            <w:tcW w:w="1480" w:type="dxa"/>
            <w:shd w:val="clear" w:color="auto" w:fill="auto"/>
          </w:tcPr>
          <w:p w14:paraId="3EDCB83E" w14:textId="77777777" w:rsidR="00306C7E" w:rsidRPr="00984FD8" w:rsidRDefault="00306C7E" w:rsidP="00306C7E">
            <w:pPr>
              <w:spacing w:after="0" w:line="240" w:lineRule="auto"/>
              <w:jc w:val="center"/>
              <w:rPr>
                <w:rFonts w:ascii="Times New Roman" w:hAnsi="Times New Roman"/>
              </w:rPr>
            </w:pPr>
          </w:p>
        </w:tc>
        <w:tc>
          <w:tcPr>
            <w:tcW w:w="1418" w:type="dxa"/>
            <w:shd w:val="clear" w:color="auto" w:fill="auto"/>
          </w:tcPr>
          <w:p w14:paraId="3494E5E3"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306C7E" w:rsidRPr="00984FD8" w14:paraId="576B0EFD" w14:textId="77777777" w:rsidTr="00020DCC">
        <w:tc>
          <w:tcPr>
            <w:tcW w:w="738" w:type="dxa"/>
            <w:gridSpan w:val="2"/>
            <w:vMerge/>
            <w:shd w:val="clear" w:color="auto" w:fill="auto"/>
          </w:tcPr>
          <w:p w14:paraId="7CFE43B1" w14:textId="77777777" w:rsidR="00306C7E" w:rsidRPr="00984FD8" w:rsidRDefault="00306C7E" w:rsidP="00306C7E">
            <w:pPr>
              <w:spacing w:after="0" w:line="240" w:lineRule="auto"/>
              <w:rPr>
                <w:rFonts w:ascii="Times New Roman" w:hAnsi="Times New Roman"/>
              </w:rPr>
            </w:pPr>
          </w:p>
        </w:tc>
        <w:tc>
          <w:tcPr>
            <w:tcW w:w="5324" w:type="dxa"/>
            <w:gridSpan w:val="2"/>
            <w:shd w:val="clear" w:color="auto" w:fill="auto"/>
          </w:tcPr>
          <w:p w14:paraId="4177D496" w14:textId="77777777" w:rsidR="00306C7E" w:rsidRPr="00984FD8" w:rsidRDefault="00306C7E" w:rsidP="00F80DE3">
            <w:pPr>
              <w:spacing w:after="0" w:line="240" w:lineRule="auto"/>
              <w:ind w:right="175"/>
              <w:jc w:val="both"/>
              <w:rPr>
                <w:rFonts w:ascii="Times New Roman" w:hAnsi="Times New Roman"/>
              </w:rPr>
            </w:pPr>
            <w:r>
              <w:rPr>
                <w:rFonts w:ascii="Times New Roman" w:hAnsi="Times New Roman"/>
              </w:rPr>
              <w:t>1.11</w:t>
            </w:r>
            <w:r w:rsidRPr="00984FD8">
              <w:rPr>
                <w:rFonts w:ascii="Times New Roman" w:hAnsi="Times New Roman"/>
              </w:rPr>
              <w:t>.3. nodrošina projektā izvirzītā mērķa un rādītāju sasniegšanu.</w:t>
            </w:r>
          </w:p>
        </w:tc>
        <w:tc>
          <w:tcPr>
            <w:tcW w:w="1480" w:type="dxa"/>
            <w:shd w:val="clear" w:color="auto" w:fill="auto"/>
          </w:tcPr>
          <w:p w14:paraId="2D235EED" w14:textId="77777777" w:rsidR="00306C7E" w:rsidRPr="00984FD8" w:rsidRDefault="00306C7E" w:rsidP="00306C7E">
            <w:pPr>
              <w:spacing w:after="0" w:line="240" w:lineRule="auto"/>
              <w:jc w:val="center"/>
              <w:rPr>
                <w:rFonts w:ascii="Times New Roman" w:hAnsi="Times New Roman"/>
              </w:rPr>
            </w:pPr>
          </w:p>
        </w:tc>
        <w:tc>
          <w:tcPr>
            <w:tcW w:w="1418" w:type="dxa"/>
            <w:shd w:val="clear" w:color="auto" w:fill="auto"/>
          </w:tcPr>
          <w:p w14:paraId="40FD7B2C"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306C7E" w:rsidRPr="00984FD8" w14:paraId="0AFC189D" w14:textId="77777777" w:rsidTr="00020DCC">
        <w:tc>
          <w:tcPr>
            <w:tcW w:w="738" w:type="dxa"/>
            <w:gridSpan w:val="2"/>
            <w:shd w:val="clear" w:color="auto" w:fill="auto"/>
          </w:tcPr>
          <w:p w14:paraId="412AEF1B" w14:textId="77777777" w:rsidR="00306C7E" w:rsidRPr="00984FD8" w:rsidRDefault="00306C7E" w:rsidP="00306C7E">
            <w:pPr>
              <w:spacing w:after="0" w:line="240" w:lineRule="auto"/>
              <w:rPr>
                <w:rFonts w:ascii="Times New Roman" w:hAnsi="Times New Roman"/>
              </w:rPr>
            </w:pPr>
            <w:r>
              <w:rPr>
                <w:rFonts w:ascii="Times New Roman" w:hAnsi="Times New Roman"/>
              </w:rPr>
              <w:t>1.12</w:t>
            </w:r>
            <w:r w:rsidRPr="00984FD8">
              <w:rPr>
                <w:rFonts w:ascii="Times New Roman" w:hAnsi="Times New Roman"/>
              </w:rPr>
              <w:t>.</w:t>
            </w:r>
          </w:p>
        </w:tc>
        <w:tc>
          <w:tcPr>
            <w:tcW w:w="5324" w:type="dxa"/>
            <w:gridSpan w:val="2"/>
            <w:shd w:val="clear" w:color="auto" w:fill="auto"/>
          </w:tcPr>
          <w:p w14:paraId="2723A791" w14:textId="42D6459A" w:rsidR="00306C7E" w:rsidRPr="0071644E" w:rsidRDefault="00306C7E" w:rsidP="00F80DE3">
            <w:pPr>
              <w:spacing w:after="0" w:line="240" w:lineRule="auto"/>
              <w:ind w:right="175"/>
              <w:jc w:val="both"/>
              <w:rPr>
                <w:rFonts w:ascii="Times New Roman" w:hAnsi="Times New Roman"/>
              </w:rPr>
            </w:pPr>
            <w:r w:rsidRPr="0071644E">
              <w:rPr>
                <w:rFonts w:ascii="Times New Roman" w:hAnsi="Times New Roman"/>
              </w:rPr>
              <w:t xml:space="preserve">Projekta </w:t>
            </w:r>
            <w:r w:rsidR="003A300D" w:rsidRPr="0071644E">
              <w:rPr>
                <w:rFonts w:ascii="Times New Roman" w:hAnsi="Times New Roman"/>
              </w:rPr>
              <w:t xml:space="preserve">iesniegumā norādītie </w:t>
            </w:r>
            <w:r w:rsidRPr="0071644E">
              <w:rPr>
                <w:rFonts w:ascii="Times New Roman" w:hAnsi="Times New Roman"/>
              </w:rPr>
              <w:t>īstenošanas termiņi atbilst MK noteikumos par SAM īstenošanu noteiktajam projekta īstenošanas periodam.</w:t>
            </w:r>
          </w:p>
        </w:tc>
        <w:tc>
          <w:tcPr>
            <w:tcW w:w="1480" w:type="dxa"/>
            <w:shd w:val="clear" w:color="auto" w:fill="auto"/>
          </w:tcPr>
          <w:p w14:paraId="1DE02777" w14:textId="77777777" w:rsidR="00306C7E" w:rsidRPr="00984FD8" w:rsidRDefault="00306C7E" w:rsidP="00306C7E">
            <w:pPr>
              <w:spacing w:after="0" w:line="240" w:lineRule="auto"/>
              <w:jc w:val="center"/>
              <w:rPr>
                <w:rFonts w:ascii="Times New Roman" w:hAnsi="Times New Roman"/>
              </w:rPr>
            </w:pPr>
          </w:p>
        </w:tc>
        <w:tc>
          <w:tcPr>
            <w:tcW w:w="1418" w:type="dxa"/>
            <w:shd w:val="clear" w:color="auto" w:fill="auto"/>
          </w:tcPr>
          <w:p w14:paraId="3B56C624"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D571DC" w:rsidRPr="00984FD8" w14:paraId="5E38A40F" w14:textId="77777777" w:rsidTr="00020DCC">
        <w:tc>
          <w:tcPr>
            <w:tcW w:w="738" w:type="dxa"/>
            <w:gridSpan w:val="2"/>
            <w:shd w:val="clear" w:color="auto" w:fill="auto"/>
          </w:tcPr>
          <w:p w14:paraId="25E716BB" w14:textId="1DE23614" w:rsidR="00D571DC" w:rsidRDefault="00D571DC" w:rsidP="00D571DC">
            <w:pPr>
              <w:spacing w:after="0" w:line="240" w:lineRule="auto"/>
              <w:rPr>
                <w:rFonts w:ascii="Times New Roman" w:hAnsi="Times New Roman"/>
              </w:rPr>
            </w:pPr>
            <w:r>
              <w:rPr>
                <w:rFonts w:ascii="Times New Roman" w:hAnsi="Times New Roman"/>
              </w:rPr>
              <w:t>1.13.</w:t>
            </w:r>
          </w:p>
        </w:tc>
        <w:tc>
          <w:tcPr>
            <w:tcW w:w="5324" w:type="dxa"/>
            <w:gridSpan w:val="2"/>
            <w:shd w:val="clear" w:color="auto" w:fill="auto"/>
          </w:tcPr>
          <w:p w14:paraId="2D5FCD5D" w14:textId="21AC052F" w:rsidR="00D571DC" w:rsidRPr="0071644E" w:rsidRDefault="00D571DC" w:rsidP="00F80DE3">
            <w:pPr>
              <w:spacing w:after="0" w:line="240" w:lineRule="auto"/>
              <w:ind w:right="175"/>
              <w:jc w:val="both"/>
              <w:rPr>
                <w:rFonts w:ascii="Times New Roman" w:hAnsi="Times New Roman"/>
              </w:rPr>
            </w:pPr>
            <w:r>
              <w:rPr>
                <w:rFonts w:ascii="Times New Roman" w:hAnsi="Times New Roman"/>
                <w:color w:val="000000" w:themeColor="text1"/>
              </w:rPr>
              <w:t xml:space="preserve">Projekta mērķis </w:t>
            </w:r>
            <w:r w:rsidRPr="004E3FC7">
              <w:rPr>
                <w:rFonts w:ascii="Times New Roman" w:hAnsi="Times New Roman"/>
                <w:color w:val="000000" w:themeColor="text1"/>
              </w:rPr>
              <w:t xml:space="preserve">atbilst </w:t>
            </w:r>
            <w:r w:rsidRPr="004E3FC7">
              <w:rPr>
                <w:rFonts w:ascii="Times New Roman" w:hAnsi="Times New Roman"/>
              </w:rPr>
              <w:t xml:space="preserve">MK noteikumos </w:t>
            </w:r>
            <w:r w:rsidRPr="004E3FC7">
              <w:rPr>
                <w:rFonts w:ascii="Times New Roman" w:hAnsi="Times New Roman"/>
                <w:color w:val="000000" w:themeColor="text1"/>
              </w:rPr>
              <w:t xml:space="preserve">par SAM </w:t>
            </w:r>
            <w:r>
              <w:rPr>
                <w:rFonts w:ascii="Times New Roman" w:hAnsi="Times New Roman"/>
                <w:color w:val="000000" w:themeColor="text1"/>
              </w:rPr>
              <w:t>īstenošanu noteiktajam mērķim.</w:t>
            </w:r>
          </w:p>
        </w:tc>
        <w:tc>
          <w:tcPr>
            <w:tcW w:w="1480" w:type="dxa"/>
            <w:shd w:val="clear" w:color="auto" w:fill="auto"/>
          </w:tcPr>
          <w:p w14:paraId="4F5642EC" w14:textId="77777777" w:rsidR="00D571DC" w:rsidRPr="00984FD8" w:rsidRDefault="00D571DC" w:rsidP="00D571DC">
            <w:pPr>
              <w:spacing w:after="0" w:line="240" w:lineRule="auto"/>
              <w:jc w:val="center"/>
              <w:rPr>
                <w:rFonts w:ascii="Times New Roman" w:hAnsi="Times New Roman"/>
              </w:rPr>
            </w:pPr>
          </w:p>
        </w:tc>
        <w:tc>
          <w:tcPr>
            <w:tcW w:w="1418" w:type="dxa"/>
            <w:shd w:val="clear" w:color="auto" w:fill="auto"/>
          </w:tcPr>
          <w:p w14:paraId="3B524548" w14:textId="5F4F9278" w:rsidR="00D571DC" w:rsidRPr="00984FD8" w:rsidRDefault="00D571DC" w:rsidP="00D571DC">
            <w:pPr>
              <w:spacing w:after="0" w:line="240" w:lineRule="auto"/>
              <w:jc w:val="center"/>
              <w:rPr>
                <w:rFonts w:ascii="Times New Roman" w:hAnsi="Times New Roman"/>
              </w:rPr>
            </w:pPr>
            <w:r>
              <w:rPr>
                <w:rFonts w:ascii="Times New Roman" w:hAnsi="Times New Roman"/>
                <w:color w:val="000000" w:themeColor="text1"/>
              </w:rPr>
              <w:t>P</w:t>
            </w:r>
          </w:p>
        </w:tc>
      </w:tr>
      <w:tr w:rsidR="00D571DC" w:rsidRPr="00984FD8" w14:paraId="20554965" w14:textId="77777777" w:rsidTr="00020DCC">
        <w:tc>
          <w:tcPr>
            <w:tcW w:w="738" w:type="dxa"/>
            <w:gridSpan w:val="2"/>
            <w:shd w:val="clear" w:color="auto" w:fill="auto"/>
          </w:tcPr>
          <w:p w14:paraId="13569A14" w14:textId="0A7E3E07" w:rsidR="00D571DC" w:rsidRDefault="00D571DC" w:rsidP="00D571DC">
            <w:pPr>
              <w:spacing w:after="0" w:line="240" w:lineRule="auto"/>
              <w:rPr>
                <w:rFonts w:ascii="Times New Roman" w:hAnsi="Times New Roman"/>
              </w:rPr>
            </w:pPr>
            <w:r>
              <w:rPr>
                <w:rFonts w:ascii="Times New Roman" w:hAnsi="Times New Roman"/>
              </w:rPr>
              <w:t>1.14.</w:t>
            </w:r>
          </w:p>
        </w:tc>
        <w:tc>
          <w:tcPr>
            <w:tcW w:w="5324" w:type="dxa"/>
            <w:gridSpan w:val="2"/>
            <w:shd w:val="clear" w:color="auto" w:fill="auto"/>
          </w:tcPr>
          <w:p w14:paraId="7C61A6FC" w14:textId="171E8FC5" w:rsidR="00D571DC" w:rsidRPr="00885724" w:rsidRDefault="00D571DC" w:rsidP="00F80DE3">
            <w:pPr>
              <w:spacing w:after="0" w:line="240" w:lineRule="auto"/>
              <w:ind w:right="175"/>
              <w:jc w:val="both"/>
              <w:rPr>
                <w:rFonts w:ascii="Times New Roman" w:hAnsi="Times New Roman"/>
                <w:color w:val="000000" w:themeColor="text1"/>
              </w:rPr>
            </w:pPr>
            <w:r w:rsidRPr="00885724">
              <w:rPr>
                <w:rFonts w:ascii="Times New Roman" w:hAnsi="Times New Roman"/>
                <w:color w:val="000000" w:themeColor="text1"/>
              </w:rPr>
              <w:t>Projekta iesniegumā plānotie sasniedzamie rezultāti un uzraudzības rādītāji ir precīzi definēti, pamatoti, izmērāmi, un tie sekmē MK noteikumos par SAM īstenošanu noteikto rādītāju sasniegšanu.</w:t>
            </w:r>
          </w:p>
        </w:tc>
        <w:tc>
          <w:tcPr>
            <w:tcW w:w="1480" w:type="dxa"/>
            <w:shd w:val="clear" w:color="auto" w:fill="auto"/>
          </w:tcPr>
          <w:p w14:paraId="49501AD1" w14:textId="77777777" w:rsidR="00D571DC" w:rsidRPr="00984FD8" w:rsidRDefault="00D571DC" w:rsidP="00D571DC">
            <w:pPr>
              <w:spacing w:after="0" w:line="240" w:lineRule="auto"/>
              <w:jc w:val="center"/>
              <w:rPr>
                <w:rFonts w:ascii="Times New Roman" w:hAnsi="Times New Roman"/>
              </w:rPr>
            </w:pPr>
          </w:p>
        </w:tc>
        <w:tc>
          <w:tcPr>
            <w:tcW w:w="1418" w:type="dxa"/>
            <w:shd w:val="clear" w:color="auto" w:fill="auto"/>
          </w:tcPr>
          <w:p w14:paraId="212194C7" w14:textId="2796AFDC" w:rsidR="00D571DC" w:rsidRDefault="00885724" w:rsidP="00D571DC">
            <w:pPr>
              <w:spacing w:after="0" w:line="240" w:lineRule="auto"/>
              <w:jc w:val="center"/>
              <w:rPr>
                <w:rFonts w:ascii="Times New Roman" w:hAnsi="Times New Roman"/>
                <w:color w:val="000000" w:themeColor="text1"/>
              </w:rPr>
            </w:pPr>
            <w:r>
              <w:rPr>
                <w:rFonts w:ascii="Times New Roman" w:hAnsi="Times New Roman"/>
                <w:color w:val="000000" w:themeColor="text1"/>
              </w:rPr>
              <w:t>P</w:t>
            </w:r>
          </w:p>
        </w:tc>
      </w:tr>
      <w:tr w:rsidR="001E7EC3" w:rsidRPr="00984FD8" w14:paraId="01C92D79" w14:textId="77777777" w:rsidTr="00020DCC">
        <w:tc>
          <w:tcPr>
            <w:tcW w:w="738" w:type="dxa"/>
            <w:gridSpan w:val="2"/>
            <w:vMerge w:val="restart"/>
            <w:shd w:val="clear" w:color="auto" w:fill="auto"/>
          </w:tcPr>
          <w:p w14:paraId="273B54B8" w14:textId="2EA18645" w:rsidR="001E7EC3" w:rsidRDefault="001E7EC3" w:rsidP="00D571DC">
            <w:pPr>
              <w:spacing w:after="0" w:line="240" w:lineRule="auto"/>
              <w:rPr>
                <w:rFonts w:ascii="Times New Roman" w:hAnsi="Times New Roman"/>
              </w:rPr>
            </w:pPr>
            <w:r>
              <w:rPr>
                <w:rFonts w:ascii="Times New Roman" w:hAnsi="Times New Roman"/>
              </w:rPr>
              <w:t>1.15.</w:t>
            </w:r>
          </w:p>
        </w:tc>
        <w:tc>
          <w:tcPr>
            <w:tcW w:w="5324" w:type="dxa"/>
            <w:gridSpan w:val="2"/>
            <w:shd w:val="clear" w:color="auto" w:fill="auto"/>
          </w:tcPr>
          <w:p w14:paraId="2A2DE73E" w14:textId="3AB8993D" w:rsidR="001E7EC3" w:rsidRPr="00885724" w:rsidRDefault="001E7EC3" w:rsidP="00F80DE3">
            <w:pPr>
              <w:spacing w:after="0" w:line="240" w:lineRule="auto"/>
              <w:ind w:right="175"/>
              <w:jc w:val="both"/>
              <w:rPr>
                <w:rFonts w:ascii="Times New Roman" w:hAnsi="Times New Roman"/>
                <w:color w:val="000000" w:themeColor="text1"/>
              </w:rPr>
            </w:pPr>
            <w:r w:rsidRPr="00885724">
              <w:rPr>
                <w:rFonts w:ascii="Times New Roman" w:hAnsi="Times New Roman"/>
                <w:color w:val="000000" w:themeColor="text1"/>
              </w:rPr>
              <w:t>Projekta iesniegumā plānotās projekta darbības:</w:t>
            </w:r>
          </w:p>
        </w:tc>
        <w:tc>
          <w:tcPr>
            <w:tcW w:w="1480" w:type="dxa"/>
            <w:shd w:val="clear" w:color="auto" w:fill="auto"/>
          </w:tcPr>
          <w:p w14:paraId="3E0D0B8B" w14:textId="77777777" w:rsidR="001E7EC3" w:rsidRPr="00984FD8" w:rsidRDefault="001E7EC3" w:rsidP="00D571DC">
            <w:pPr>
              <w:spacing w:after="0" w:line="240" w:lineRule="auto"/>
              <w:jc w:val="center"/>
              <w:rPr>
                <w:rFonts w:ascii="Times New Roman" w:hAnsi="Times New Roman"/>
              </w:rPr>
            </w:pPr>
          </w:p>
        </w:tc>
        <w:tc>
          <w:tcPr>
            <w:tcW w:w="1418" w:type="dxa"/>
            <w:shd w:val="clear" w:color="auto" w:fill="auto"/>
          </w:tcPr>
          <w:p w14:paraId="15809B0E" w14:textId="77777777" w:rsidR="001E7EC3" w:rsidRDefault="001E7EC3" w:rsidP="00D571DC">
            <w:pPr>
              <w:spacing w:after="0" w:line="240" w:lineRule="auto"/>
              <w:jc w:val="center"/>
              <w:rPr>
                <w:rFonts w:ascii="Times New Roman" w:hAnsi="Times New Roman"/>
                <w:color w:val="000000" w:themeColor="text1"/>
              </w:rPr>
            </w:pPr>
          </w:p>
        </w:tc>
      </w:tr>
      <w:tr w:rsidR="001E7EC3" w:rsidRPr="00984FD8" w14:paraId="6036CBC5" w14:textId="77777777" w:rsidTr="00020DCC">
        <w:tc>
          <w:tcPr>
            <w:tcW w:w="738" w:type="dxa"/>
            <w:gridSpan w:val="2"/>
            <w:vMerge/>
            <w:shd w:val="clear" w:color="auto" w:fill="auto"/>
          </w:tcPr>
          <w:p w14:paraId="59BDC196" w14:textId="77777777" w:rsidR="001E7EC3" w:rsidRDefault="001E7EC3" w:rsidP="00D571DC">
            <w:pPr>
              <w:spacing w:after="0" w:line="240" w:lineRule="auto"/>
              <w:rPr>
                <w:rFonts w:ascii="Times New Roman" w:hAnsi="Times New Roman"/>
              </w:rPr>
            </w:pPr>
          </w:p>
        </w:tc>
        <w:tc>
          <w:tcPr>
            <w:tcW w:w="5324" w:type="dxa"/>
            <w:gridSpan w:val="2"/>
            <w:shd w:val="clear" w:color="auto" w:fill="auto"/>
            <w:vAlign w:val="center"/>
          </w:tcPr>
          <w:p w14:paraId="5FB88F73" w14:textId="3E33A09A" w:rsidR="001E7EC3" w:rsidRPr="00885724" w:rsidRDefault="001E7EC3" w:rsidP="00F80DE3">
            <w:pPr>
              <w:spacing w:after="0" w:line="240" w:lineRule="auto"/>
              <w:ind w:right="175"/>
              <w:jc w:val="both"/>
              <w:rPr>
                <w:rFonts w:ascii="Times New Roman" w:hAnsi="Times New Roman"/>
                <w:color w:val="000000" w:themeColor="text1"/>
              </w:rPr>
            </w:pPr>
            <w:r w:rsidRPr="00885724">
              <w:rPr>
                <w:rFonts w:ascii="Times New Roman" w:hAnsi="Times New Roman"/>
              </w:rPr>
              <w:t>1.15.1. atbilst MK noteikumos</w:t>
            </w:r>
            <w:r w:rsidRPr="00885724">
              <w:rPr>
                <w:rFonts w:ascii="Times New Roman" w:hAnsi="Times New Roman"/>
                <w:bCs/>
              </w:rPr>
              <w:t xml:space="preserve"> </w:t>
            </w:r>
            <w:r w:rsidRPr="00885724">
              <w:rPr>
                <w:rFonts w:ascii="Times New Roman" w:hAnsi="Times New Roman"/>
              </w:rPr>
              <w:t>par SAM īstenošanu noteiktajam un paredz saikni ar attiecīgajām atbalstāmajām darbībām;</w:t>
            </w:r>
          </w:p>
        </w:tc>
        <w:tc>
          <w:tcPr>
            <w:tcW w:w="1480" w:type="dxa"/>
            <w:shd w:val="clear" w:color="auto" w:fill="auto"/>
          </w:tcPr>
          <w:p w14:paraId="46642790" w14:textId="77777777" w:rsidR="001E7EC3" w:rsidRPr="00984FD8" w:rsidRDefault="001E7EC3" w:rsidP="00D571DC">
            <w:pPr>
              <w:spacing w:after="0" w:line="240" w:lineRule="auto"/>
              <w:jc w:val="center"/>
              <w:rPr>
                <w:rFonts w:ascii="Times New Roman" w:hAnsi="Times New Roman"/>
              </w:rPr>
            </w:pPr>
          </w:p>
        </w:tc>
        <w:tc>
          <w:tcPr>
            <w:tcW w:w="1418" w:type="dxa"/>
            <w:shd w:val="clear" w:color="auto" w:fill="auto"/>
          </w:tcPr>
          <w:p w14:paraId="0B4E91AA" w14:textId="5AE54417" w:rsidR="001E7EC3" w:rsidRDefault="001E7EC3" w:rsidP="00D571DC">
            <w:pPr>
              <w:spacing w:after="0" w:line="240" w:lineRule="auto"/>
              <w:jc w:val="center"/>
              <w:rPr>
                <w:rFonts w:ascii="Times New Roman" w:hAnsi="Times New Roman"/>
                <w:color w:val="000000" w:themeColor="text1"/>
              </w:rPr>
            </w:pPr>
            <w:r>
              <w:rPr>
                <w:rFonts w:ascii="Times New Roman" w:hAnsi="Times New Roman"/>
                <w:color w:val="000000" w:themeColor="text1"/>
              </w:rPr>
              <w:t>P</w:t>
            </w:r>
          </w:p>
        </w:tc>
      </w:tr>
      <w:tr w:rsidR="001E7EC3" w:rsidRPr="00984FD8" w14:paraId="1B595C39" w14:textId="77777777" w:rsidTr="00020DCC">
        <w:tc>
          <w:tcPr>
            <w:tcW w:w="738" w:type="dxa"/>
            <w:gridSpan w:val="2"/>
            <w:vMerge/>
            <w:shd w:val="clear" w:color="auto" w:fill="auto"/>
          </w:tcPr>
          <w:p w14:paraId="34179D9C" w14:textId="77777777" w:rsidR="001E7EC3" w:rsidRDefault="001E7EC3" w:rsidP="00D571DC">
            <w:pPr>
              <w:spacing w:after="0" w:line="240" w:lineRule="auto"/>
              <w:rPr>
                <w:rFonts w:ascii="Times New Roman" w:hAnsi="Times New Roman"/>
              </w:rPr>
            </w:pPr>
          </w:p>
        </w:tc>
        <w:tc>
          <w:tcPr>
            <w:tcW w:w="5324" w:type="dxa"/>
            <w:gridSpan w:val="2"/>
            <w:shd w:val="clear" w:color="auto" w:fill="auto"/>
            <w:vAlign w:val="center"/>
          </w:tcPr>
          <w:p w14:paraId="09063A4C" w14:textId="7B9FB7AC" w:rsidR="001E7EC3" w:rsidRPr="00885724" w:rsidRDefault="001E7EC3" w:rsidP="00F80DE3">
            <w:pPr>
              <w:spacing w:after="0" w:line="240" w:lineRule="auto"/>
              <w:ind w:right="175"/>
              <w:jc w:val="both"/>
              <w:rPr>
                <w:rFonts w:ascii="Times New Roman" w:hAnsi="Times New Roman"/>
                <w:color w:val="000000" w:themeColor="text1"/>
              </w:rPr>
            </w:pPr>
            <w:r w:rsidRPr="00885724">
              <w:rPr>
                <w:rFonts w:ascii="Times New Roman" w:hAnsi="Times New Roman"/>
              </w:rPr>
              <w:t>1.15.2. ir precīzi definētas un pamatotas, un tās risina projektā definētās problēmas</w:t>
            </w:r>
            <w:r>
              <w:rPr>
                <w:rFonts w:ascii="Times New Roman" w:hAnsi="Times New Roman"/>
              </w:rPr>
              <w:t>.</w:t>
            </w:r>
          </w:p>
        </w:tc>
        <w:tc>
          <w:tcPr>
            <w:tcW w:w="1480" w:type="dxa"/>
            <w:shd w:val="clear" w:color="auto" w:fill="auto"/>
          </w:tcPr>
          <w:p w14:paraId="4EF73A2B" w14:textId="77777777" w:rsidR="001E7EC3" w:rsidRPr="00984FD8" w:rsidRDefault="001E7EC3" w:rsidP="00D571DC">
            <w:pPr>
              <w:spacing w:after="0" w:line="240" w:lineRule="auto"/>
              <w:jc w:val="center"/>
              <w:rPr>
                <w:rFonts w:ascii="Times New Roman" w:hAnsi="Times New Roman"/>
              </w:rPr>
            </w:pPr>
          </w:p>
        </w:tc>
        <w:tc>
          <w:tcPr>
            <w:tcW w:w="1418" w:type="dxa"/>
            <w:shd w:val="clear" w:color="auto" w:fill="auto"/>
          </w:tcPr>
          <w:p w14:paraId="7D7F652D" w14:textId="287216E6" w:rsidR="001E7EC3" w:rsidRDefault="001E7EC3" w:rsidP="00D571DC">
            <w:pPr>
              <w:spacing w:after="0" w:line="240" w:lineRule="auto"/>
              <w:jc w:val="center"/>
              <w:rPr>
                <w:rFonts w:ascii="Times New Roman" w:hAnsi="Times New Roman"/>
                <w:color w:val="000000" w:themeColor="text1"/>
              </w:rPr>
            </w:pPr>
            <w:r>
              <w:rPr>
                <w:rFonts w:ascii="Times New Roman" w:hAnsi="Times New Roman"/>
                <w:color w:val="000000" w:themeColor="text1"/>
              </w:rPr>
              <w:t>P</w:t>
            </w:r>
          </w:p>
        </w:tc>
      </w:tr>
      <w:tr w:rsidR="001E7EC3" w:rsidRPr="00984FD8" w14:paraId="1C12DC7B" w14:textId="77777777" w:rsidTr="00020DCC">
        <w:tc>
          <w:tcPr>
            <w:tcW w:w="738" w:type="dxa"/>
            <w:gridSpan w:val="2"/>
            <w:vMerge/>
            <w:shd w:val="clear" w:color="auto" w:fill="auto"/>
          </w:tcPr>
          <w:p w14:paraId="1B5BA8B9" w14:textId="77777777" w:rsidR="001E7EC3" w:rsidRDefault="001E7EC3" w:rsidP="00885724">
            <w:pPr>
              <w:spacing w:after="0" w:line="240" w:lineRule="auto"/>
              <w:rPr>
                <w:rFonts w:ascii="Times New Roman" w:hAnsi="Times New Roman"/>
              </w:rPr>
            </w:pPr>
          </w:p>
        </w:tc>
        <w:tc>
          <w:tcPr>
            <w:tcW w:w="5324" w:type="dxa"/>
            <w:gridSpan w:val="2"/>
            <w:shd w:val="clear" w:color="auto" w:fill="auto"/>
          </w:tcPr>
          <w:p w14:paraId="266492BB" w14:textId="6A2AE824" w:rsidR="001E7EC3" w:rsidRPr="00885724" w:rsidRDefault="001E7EC3" w:rsidP="00F80DE3">
            <w:pPr>
              <w:spacing w:after="0" w:line="240" w:lineRule="auto"/>
              <w:ind w:right="175"/>
              <w:jc w:val="both"/>
              <w:rPr>
                <w:rFonts w:ascii="Times New Roman" w:hAnsi="Times New Roman"/>
              </w:rPr>
            </w:pPr>
            <w:r>
              <w:rPr>
                <w:rFonts w:ascii="Times New Roman" w:hAnsi="Times New Roman"/>
              </w:rPr>
              <w:t xml:space="preserve">1.15.3. </w:t>
            </w:r>
            <w:r w:rsidRPr="001E7EC3">
              <w:rPr>
                <w:rFonts w:ascii="Times New Roman" w:hAnsi="Times New Roman"/>
              </w:rPr>
              <w:t>ir skaidras un reālistiskas, ar precīzi definētiem termiņiem un rezultātiem.</w:t>
            </w:r>
          </w:p>
        </w:tc>
        <w:tc>
          <w:tcPr>
            <w:tcW w:w="1480" w:type="dxa"/>
            <w:shd w:val="clear" w:color="auto" w:fill="auto"/>
          </w:tcPr>
          <w:p w14:paraId="7B5DDB62" w14:textId="77777777" w:rsidR="001E7EC3" w:rsidRPr="00984FD8" w:rsidRDefault="001E7EC3" w:rsidP="00306C7E">
            <w:pPr>
              <w:spacing w:after="0" w:line="240" w:lineRule="auto"/>
              <w:jc w:val="center"/>
              <w:rPr>
                <w:rFonts w:ascii="Times New Roman" w:hAnsi="Times New Roman"/>
              </w:rPr>
            </w:pPr>
          </w:p>
        </w:tc>
        <w:tc>
          <w:tcPr>
            <w:tcW w:w="1418" w:type="dxa"/>
            <w:shd w:val="clear" w:color="auto" w:fill="auto"/>
          </w:tcPr>
          <w:p w14:paraId="5AB63B6E" w14:textId="77777777" w:rsidR="001E7EC3" w:rsidRPr="00984FD8" w:rsidRDefault="001E7EC3" w:rsidP="00306C7E">
            <w:pPr>
              <w:spacing w:after="0" w:line="240" w:lineRule="auto"/>
              <w:jc w:val="center"/>
              <w:rPr>
                <w:rFonts w:ascii="Times New Roman" w:hAnsi="Times New Roman"/>
              </w:rPr>
            </w:pPr>
          </w:p>
        </w:tc>
      </w:tr>
      <w:tr w:rsidR="00306C7E" w:rsidRPr="00984FD8" w14:paraId="4847566B" w14:textId="77777777" w:rsidTr="00020DCC">
        <w:tc>
          <w:tcPr>
            <w:tcW w:w="738" w:type="dxa"/>
            <w:gridSpan w:val="2"/>
            <w:shd w:val="clear" w:color="auto" w:fill="auto"/>
          </w:tcPr>
          <w:p w14:paraId="04490818" w14:textId="6620F300" w:rsidR="00306C7E" w:rsidRPr="00984FD8" w:rsidRDefault="00306C7E" w:rsidP="00885724">
            <w:pPr>
              <w:spacing w:after="0" w:line="240" w:lineRule="auto"/>
              <w:rPr>
                <w:rFonts w:ascii="Times New Roman" w:hAnsi="Times New Roman"/>
              </w:rPr>
            </w:pPr>
            <w:r>
              <w:rPr>
                <w:rFonts w:ascii="Times New Roman" w:hAnsi="Times New Roman"/>
              </w:rPr>
              <w:t>1.1</w:t>
            </w:r>
            <w:r w:rsidR="00885724">
              <w:rPr>
                <w:rFonts w:ascii="Times New Roman" w:hAnsi="Times New Roman"/>
              </w:rPr>
              <w:t>6</w:t>
            </w:r>
            <w:r w:rsidRPr="00984FD8">
              <w:rPr>
                <w:rFonts w:ascii="Times New Roman" w:hAnsi="Times New Roman"/>
              </w:rPr>
              <w:t>.</w:t>
            </w:r>
          </w:p>
        </w:tc>
        <w:tc>
          <w:tcPr>
            <w:tcW w:w="5324" w:type="dxa"/>
            <w:gridSpan w:val="2"/>
            <w:shd w:val="clear" w:color="auto" w:fill="auto"/>
          </w:tcPr>
          <w:p w14:paraId="00C83805" w14:textId="39564429" w:rsidR="00306C7E" w:rsidRPr="00885724" w:rsidRDefault="00306C7E" w:rsidP="00F80DE3">
            <w:pPr>
              <w:spacing w:after="0" w:line="240" w:lineRule="auto"/>
              <w:ind w:right="175"/>
              <w:jc w:val="both"/>
              <w:rPr>
                <w:rFonts w:ascii="Times New Roman" w:hAnsi="Times New Roman"/>
              </w:rPr>
            </w:pPr>
            <w:r w:rsidRPr="00885724">
              <w:rPr>
                <w:rFonts w:ascii="Times New Roman" w:hAnsi="Times New Roman"/>
              </w:rPr>
              <w:t>Projekta iesniegumā plānotie publicitātes un informācijas izplatīšanas pasākumi atbilst Vispārējās regulas</w:t>
            </w:r>
            <w:r w:rsidRPr="00885724">
              <w:rPr>
                <w:rStyle w:val="FootnoteReference"/>
                <w:rFonts w:ascii="Times New Roman" w:hAnsi="Times New Roman"/>
              </w:rPr>
              <w:footnoteReference w:id="4"/>
            </w:r>
            <w:r w:rsidRPr="00885724">
              <w:rPr>
                <w:rFonts w:ascii="Times New Roman" w:hAnsi="Times New Roman"/>
              </w:rPr>
              <w:t xml:space="preserve"> nosacījumiem un </w:t>
            </w:r>
            <w:r w:rsidR="005E5DEB" w:rsidRPr="005E5DEB">
              <w:rPr>
                <w:rFonts w:ascii="Times New Roman" w:hAnsi="Times New Roman"/>
              </w:rPr>
              <w:t xml:space="preserve">Ministru kabineta 2015.gada </w:t>
            </w:r>
            <w:r w:rsidR="005E5DEB" w:rsidRPr="005E5DEB">
              <w:rPr>
                <w:rFonts w:ascii="Times New Roman" w:hAnsi="Times New Roman"/>
              </w:rPr>
              <w:lastRenderedPageBreak/>
              <w:t xml:space="preserve">17.februāra  noteikumos Nr.87 </w:t>
            </w:r>
            <w:r w:rsidRPr="00885724">
              <w:rPr>
                <w:rFonts w:ascii="Times New Roman" w:hAnsi="Times New Roman"/>
              </w:rPr>
              <w:t>“Komunikācijas un vizuālās identitātes prasību  nodrošināšanas kārtība Eiropas Savienības struktūrfondu un Kohēzijas fonda ieviešanā 2014. – 2020.gada plānošanas periodā” noteiktajam.</w:t>
            </w:r>
          </w:p>
        </w:tc>
        <w:tc>
          <w:tcPr>
            <w:tcW w:w="1480" w:type="dxa"/>
            <w:shd w:val="clear" w:color="auto" w:fill="auto"/>
          </w:tcPr>
          <w:p w14:paraId="1C19CD3E" w14:textId="77777777" w:rsidR="00306C7E" w:rsidRPr="00984FD8" w:rsidRDefault="00306C7E" w:rsidP="00306C7E">
            <w:pPr>
              <w:spacing w:after="0" w:line="240" w:lineRule="auto"/>
              <w:jc w:val="center"/>
              <w:rPr>
                <w:rFonts w:ascii="Times New Roman" w:hAnsi="Times New Roman"/>
              </w:rPr>
            </w:pPr>
          </w:p>
        </w:tc>
        <w:tc>
          <w:tcPr>
            <w:tcW w:w="1418" w:type="dxa"/>
            <w:shd w:val="clear" w:color="auto" w:fill="auto"/>
          </w:tcPr>
          <w:p w14:paraId="24E38A8F"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885724" w:rsidRPr="00984FD8" w14:paraId="268FB893" w14:textId="77777777" w:rsidTr="00020DCC">
        <w:tc>
          <w:tcPr>
            <w:tcW w:w="738" w:type="dxa"/>
            <w:gridSpan w:val="2"/>
            <w:shd w:val="clear" w:color="auto" w:fill="auto"/>
          </w:tcPr>
          <w:p w14:paraId="53DE1472" w14:textId="72A8938D" w:rsidR="00885724" w:rsidRDefault="00885724" w:rsidP="00885724">
            <w:pPr>
              <w:spacing w:after="0" w:line="240" w:lineRule="auto"/>
              <w:rPr>
                <w:rFonts w:ascii="Times New Roman" w:hAnsi="Times New Roman"/>
              </w:rPr>
            </w:pPr>
            <w:r>
              <w:rPr>
                <w:rFonts w:ascii="Times New Roman" w:hAnsi="Times New Roman"/>
              </w:rPr>
              <w:t>1.17.</w:t>
            </w:r>
          </w:p>
        </w:tc>
        <w:tc>
          <w:tcPr>
            <w:tcW w:w="5324" w:type="dxa"/>
            <w:gridSpan w:val="2"/>
            <w:shd w:val="clear" w:color="auto" w:fill="auto"/>
          </w:tcPr>
          <w:p w14:paraId="09C340D2" w14:textId="0147EE6B" w:rsidR="00885724" w:rsidRPr="00885724" w:rsidRDefault="00885724" w:rsidP="00F80DE3">
            <w:pPr>
              <w:spacing w:after="0" w:line="240" w:lineRule="auto"/>
              <w:ind w:right="175"/>
              <w:jc w:val="both"/>
              <w:rPr>
                <w:rFonts w:ascii="Times New Roman" w:hAnsi="Times New Roman"/>
              </w:rPr>
            </w:pPr>
            <w:r>
              <w:rPr>
                <w:rFonts w:ascii="Times New Roman" w:hAnsi="Times New Roman"/>
              </w:rPr>
              <w:t>Projekta iesniegumā ir identificēti, aprakstīti un izvērtēti projekta riski, novērtēta to ietekme un iestāšanās varbūtība, kā arī noteikti riskus mazinošie pasākumi.</w:t>
            </w:r>
          </w:p>
        </w:tc>
        <w:tc>
          <w:tcPr>
            <w:tcW w:w="1480" w:type="dxa"/>
            <w:shd w:val="clear" w:color="auto" w:fill="auto"/>
          </w:tcPr>
          <w:p w14:paraId="229A5EE1" w14:textId="77777777" w:rsidR="00885724" w:rsidRPr="00984FD8" w:rsidRDefault="00885724" w:rsidP="00306C7E">
            <w:pPr>
              <w:spacing w:after="0" w:line="240" w:lineRule="auto"/>
              <w:jc w:val="center"/>
              <w:rPr>
                <w:rFonts w:ascii="Times New Roman" w:hAnsi="Times New Roman"/>
              </w:rPr>
            </w:pPr>
          </w:p>
        </w:tc>
        <w:tc>
          <w:tcPr>
            <w:tcW w:w="1418" w:type="dxa"/>
            <w:shd w:val="clear" w:color="auto" w:fill="auto"/>
          </w:tcPr>
          <w:p w14:paraId="1736A61F" w14:textId="20C088C3" w:rsidR="00885724" w:rsidRPr="00984FD8" w:rsidRDefault="00A26017" w:rsidP="00306C7E">
            <w:pPr>
              <w:spacing w:after="0" w:line="240" w:lineRule="auto"/>
              <w:jc w:val="center"/>
              <w:rPr>
                <w:rFonts w:ascii="Times New Roman" w:hAnsi="Times New Roman"/>
              </w:rPr>
            </w:pPr>
            <w:r>
              <w:rPr>
                <w:rFonts w:ascii="Times New Roman" w:hAnsi="Times New Roman"/>
              </w:rPr>
              <w:t>P</w:t>
            </w:r>
          </w:p>
        </w:tc>
      </w:tr>
      <w:tr w:rsidR="00A30041" w:rsidRPr="00984FD8" w14:paraId="75E5B349" w14:textId="77777777" w:rsidTr="00020DCC">
        <w:tc>
          <w:tcPr>
            <w:tcW w:w="738" w:type="dxa"/>
            <w:gridSpan w:val="2"/>
            <w:shd w:val="clear" w:color="auto" w:fill="auto"/>
          </w:tcPr>
          <w:p w14:paraId="6986A9C4" w14:textId="3270B674" w:rsidR="00A30041" w:rsidRDefault="00A30041" w:rsidP="00D45A60">
            <w:pPr>
              <w:spacing w:after="0" w:line="240" w:lineRule="auto"/>
              <w:rPr>
                <w:rFonts w:ascii="Times New Roman" w:hAnsi="Times New Roman"/>
              </w:rPr>
            </w:pPr>
            <w:r>
              <w:rPr>
                <w:rFonts w:ascii="Times New Roman" w:hAnsi="Times New Roman"/>
              </w:rPr>
              <w:t>1.</w:t>
            </w:r>
            <w:r w:rsidR="00D45A60">
              <w:rPr>
                <w:rFonts w:ascii="Times New Roman" w:hAnsi="Times New Roman"/>
              </w:rPr>
              <w:t>18</w:t>
            </w:r>
            <w:r>
              <w:rPr>
                <w:rFonts w:ascii="Times New Roman" w:hAnsi="Times New Roman"/>
              </w:rPr>
              <w:t>.</w:t>
            </w:r>
          </w:p>
        </w:tc>
        <w:tc>
          <w:tcPr>
            <w:tcW w:w="5324" w:type="dxa"/>
            <w:gridSpan w:val="2"/>
            <w:shd w:val="clear" w:color="auto" w:fill="auto"/>
          </w:tcPr>
          <w:p w14:paraId="6E2BA1A3" w14:textId="29145ABB" w:rsidR="00A30041" w:rsidRPr="005635E6" w:rsidRDefault="00A30041" w:rsidP="00F80DE3">
            <w:pPr>
              <w:spacing w:after="0" w:line="240" w:lineRule="auto"/>
              <w:ind w:right="175"/>
              <w:jc w:val="both"/>
              <w:rPr>
                <w:rFonts w:ascii="Times New Roman" w:hAnsi="Times New Roman"/>
              </w:rPr>
            </w:pPr>
            <w:r w:rsidRPr="005635E6">
              <w:rPr>
                <w:rFonts w:ascii="Times New Roman" w:hAnsi="Times New Roman"/>
              </w:rPr>
              <w:t>Projekta sadarbības partneris atbilst MK noteikumos par SAM īstenošanu noteiktajām prasībām.</w:t>
            </w:r>
          </w:p>
        </w:tc>
        <w:tc>
          <w:tcPr>
            <w:tcW w:w="1480" w:type="dxa"/>
            <w:shd w:val="clear" w:color="auto" w:fill="auto"/>
            <w:vAlign w:val="center"/>
          </w:tcPr>
          <w:p w14:paraId="1AE4D777" w14:textId="77777777" w:rsidR="00A30041" w:rsidRPr="00984FD8" w:rsidRDefault="00A30041" w:rsidP="00306C7E">
            <w:pPr>
              <w:spacing w:after="0" w:line="240" w:lineRule="auto"/>
              <w:jc w:val="center"/>
              <w:rPr>
                <w:rFonts w:ascii="Times New Roman" w:hAnsi="Times New Roman"/>
              </w:rPr>
            </w:pPr>
          </w:p>
        </w:tc>
        <w:tc>
          <w:tcPr>
            <w:tcW w:w="1418" w:type="dxa"/>
            <w:shd w:val="clear" w:color="auto" w:fill="auto"/>
            <w:vAlign w:val="center"/>
          </w:tcPr>
          <w:p w14:paraId="582A9D69" w14:textId="77777777" w:rsidR="00A30041" w:rsidRPr="00984FD8" w:rsidRDefault="00A30041" w:rsidP="00306C7E">
            <w:pPr>
              <w:spacing w:after="0" w:line="240" w:lineRule="auto"/>
              <w:jc w:val="center"/>
              <w:rPr>
                <w:rFonts w:ascii="Times New Roman" w:hAnsi="Times New Roman"/>
              </w:rPr>
            </w:pPr>
            <w:r>
              <w:rPr>
                <w:rFonts w:ascii="Times New Roman" w:hAnsi="Times New Roman"/>
              </w:rPr>
              <w:t>P</w:t>
            </w:r>
          </w:p>
        </w:tc>
      </w:tr>
      <w:tr w:rsidR="00A30041" w:rsidRPr="00984FD8" w14:paraId="56865826" w14:textId="77777777" w:rsidTr="00020DCC">
        <w:tc>
          <w:tcPr>
            <w:tcW w:w="738" w:type="dxa"/>
            <w:gridSpan w:val="2"/>
            <w:shd w:val="clear" w:color="auto" w:fill="auto"/>
          </w:tcPr>
          <w:p w14:paraId="081BF82D" w14:textId="0CE98291" w:rsidR="00A30041" w:rsidRDefault="00A30041" w:rsidP="00D45A60">
            <w:pPr>
              <w:spacing w:after="0" w:line="240" w:lineRule="auto"/>
              <w:rPr>
                <w:rFonts w:ascii="Times New Roman" w:hAnsi="Times New Roman"/>
              </w:rPr>
            </w:pPr>
            <w:r>
              <w:rPr>
                <w:rFonts w:ascii="Times New Roman" w:hAnsi="Times New Roman"/>
              </w:rPr>
              <w:t>1.</w:t>
            </w:r>
            <w:r w:rsidR="00D45A60">
              <w:rPr>
                <w:rFonts w:ascii="Times New Roman" w:hAnsi="Times New Roman"/>
              </w:rPr>
              <w:t>19</w:t>
            </w:r>
            <w:r>
              <w:rPr>
                <w:rFonts w:ascii="Times New Roman" w:hAnsi="Times New Roman"/>
              </w:rPr>
              <w:t>.</w:t>
            </w:r>
          </w:p>
        </w:tc>
        <w:tc>
          <w:tcPr>
            <w:tcW w:w="5324" w:type="dxa"/>
            <w:gridSpan w:val="2"/>
            <w:shd w:val="clear" w:color="auto" w:fill="auto"/>
          </w:tcPr>
          <w:p w14:paraId="340C852E" w14:textId="18BB3788" w:rsidR="00A30041" w:rsidRPr="005635E6" w:rsidRDefault="00A30041" w:rsidP="00F80DE3">
            <w:pPr>
              <w:spacing w:after="0" w:line="240" w:lineRule="auto"/>
              <w:ind w:right="175"/>
              <w:jc w:val="both"/>
              <w:rPr>
                <w:rFonts w:ascii="Times New Roman" w:hAnsi="Times New Roman"/>
              </w:rPr>
            </w:pPr>
            <w:r w:rsidRPr="005635E6">
              <w:rPr>
                <w:rFonts w:ascii="Times New Roman" w:hAnsi="Times New Roman"/>
              </w:rPr>
              <w:t>Projekta iesniegumā ir definētas projekta sadarbības partnera plān</w:t>
            </w:r>
            <w:r w:rsidR="00EF71E1" w:rsidRPr="005635E6">
              <w:rPr>
                <w:rFonts w:ascii="Times New Roman" w:hAnsi="Times New Roman"/>
              </w:rPr>
              <w:t>otās darbības projekta ietvaros</w:t>
            </w:r>
            <w:r w:rsidRPr="005635E6">
              <w:rPr>
                <w:rFonts w:ascii="Times New Roman" w:hAnsi="Times New Roman"/>
              </w:rPr>
              <w:t xml:space="preserve"> un tās atbilst MK noteikumos par SAM īstenošanu noteiktajām atbalstāmajām darbībām</w:t>
            </w:r>
            <w:r w:rsidR="001B1423">
              <w:rPr>
                <w:rFonts w:ascii="Times New Roman" w:hAnsi="Times New Roman"/>
              </w:rPr>
              <w:t xml:space="preserve"> </w:t>
            </w:r>
            <w:r w:rsidR="000F7D9B">
              <w:rPr>
                <w:rFonts w:ascii="Times New Roman" w:hAnsi="Times New Roman"/>
              </w:rPr>
              <w:t>.</w:t>
            </w:r>
          </w:p>
        </w:tc>
        <w:tc>
          <w:tcPr>
            <w:tcW w:w="1480" w:type="dxa"/>
            <w:shd w:val="clear" w:color="auto" w:fill="auto"/>
            <w:vAlign w:val="center"/>
          </w:tcPr>
          <w:p w14:paraId="5F5DFD57" w14:textId="77777777" w:rsidR="00A30041" w:rsidRPr="00984FD8" w:rsidRDefault="00A30041" w:rsidP="00306C7E">
            <w:pPr>
              <w:spacing w:after="0" w:line="240" w:lineRule="auto"/>
              <w:jc w:val="center"/>
              <w:rPr>
                <w:rFonts w:ascii="Times New Roman" w:hAnsi="Times New Roman"/>
              </w:rPr>
            </w:pPr>
          </w:p>
        </w:tc>
        <w:tc>
          <w:tcPr>
            <w:tcW w:w="1418" w:type="dxa"/>
            <w:shd w:val="clear" w:color="auto" w:fill="auto"/>
            <w:vAlign w:val="center"/>
          </w:tcPr>
          <w:p w14:paraId="33CCE552" w14:textId="77777777" w:rsidR="00A30041" w:rsidRDefault="00EF71E1" w:rsidP="00306C7E">
            <w:pPr>
              <w:spacing w:after="0" w:line="240" w:lineRule="auto"/>
              <w:jc w:val="center"/>
              <w:rPr>
                <w:rFonts w:ascii="Times New Roman" w:hAnsi="Times New Roman"/>
              </w:rPr>
            </w:pPr>
            <w:r>
              <w:rPr>
                <w:rFonts w:ascii="Times New Roman" w:hAnsi="Times New Roman"/>
              </w:rPr>
              <w:t>P</w:t>
            </w:r>
          </w:p>
        </w:tc>
      </w:tr>
      <w:tr w:rsidR="00306C7E" w:rsidRPr="00984FD8" w14:paraId="4F15B287" w14:textId="77777777" w:rsidTr="00020DCC">
        <w:tc>
          <w:tcPr>
            <w:tcW w:w="6062" w:type="dxa"/>
            <w:gridSpan w:val="4"/>
            <w:vMerge w:val="restart"/>
            <w:shd w:val="pct10" w:color="auto" w:fill="auto"/>
            <w:vAlign w:val="center"/>
          </w:tcPr>
          <w:p w14:paraId="7AF09014" w14:textId="77777777" w:rsidR="00306C7E" w:rsidRPr="00984FD8" w:rsidRDefault="00306C7E" w:rsidP="00F80DE3">
            <w:pPr>
              <w:spacing w:after="0" w:line="240" w:lineRule="auto"/>
              <w:jc w:val="both"/>
              <w:rPr>
                <w:rStyle w:val="tvhtml"/>
                <w:rFonts w:ascii="Times New Roman" w:hAnsi="Times New Roman"/>
                <w:b/>
              </w:rPr>
            </w:pPr>
            <w:r w:rsidRPr="00984FD8">
              <w:rPr>
                <w:rStyle w:val="tvhtml"/>
                <w:rFonts w:ascii="Times New Roman" w:hAnsi="Times New Roman"/>
                <w:b/>
              </w:rPr>
              <w:t>2. SPECIFISKIE ATBILSTĪBAS KRITĒRIJI</w:t>
            </w:r>
          </w:p>
        </w:tc>
        <w:tc>
          <w:tcPr>
            <w:tcW w:w="1480" w:type="dxa"/>
            <w:tcBorders>
              <w:bottom w:val="single" w:sz="4" w:space="0" w:color="auto"/>
            </w:tcBorders>
            <w:shd w:val="pct10" w:color="auto" w:fill="auto"/>
          </w:tcPr>
          <w:p w14:paraId="79D44D24" w14:textId="77777777" w:rsidR="00306C7E" w:rsidRPr="00984FD8" w:rsidRDefault="00306C7E" w:rsidP="00306C7E">
            <w:pPr>
              <w:spacing w:after="0" w:line="240" w:lineRule="auto"/>
              <w:jc w:val="center"/>
              <w:rPr>
                <w:rFonts w:ascii="Times New Roman" w:hAnsi="Times New Roman"/>
                <w:b/>
              </w:rPr>
            </w:pPr>
            <w:r w:rsidRPr="00984FD8">
              <w:rPr>
                <w:rFonts w:ascii="Times New Roman" w:hAnsi="Times New Roman"/>
                <w:b/>
              </w:rPr>
              <w:t>Vērtēšanas sistēma</w:t>
            </w:r>
          </w:p>
        </w:tc>
        <w:tc>
          <w:tcPr>
            <w:tcW w:w="1418" w:type="dxa"/>
            <w:vMerge w:val="restart"/>
            <w:shd w:val="pct10" w:color="auto" w:fill="auto"/>
          </w:tcPr>
          <w:p w14:paraId="60A06446" w14:textId="77777777" w:rsidR="00306C7E" w:rsidRPr="00984FD8" w:rsidRDefault="00306C7E" w:rsidP="00306C7E">
            <w:pPr>
              <w:spacing w:after="0" w:line="240" w:lineRule="auto"/>
              <w:jc w:val="center"/>
              <w:rPr>
                <w:rFonts w:ascii="Times New Roman" w:hAnsi="Times New Roman"/>
                <w:b/>
              </w:rPr>
            </w:pPr>
            <w:r w:rsidRPr="00984FD8">
              <w:rPr>
                <w:rFonts w:ascii="Times New Roman" w:hAnsi="Times New Roman"/>
                <w:b/>
              </w:rPr>
              <w:t>Kritērija ietekme uz lēmuma pieņemšanu</w:t>
            </w:r>
          </w:p>
          <w:p w14:paraId="0433B790"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b/>
              </w:rPr>
              <w:t>(N; P)</w:t>
            </w:r>
          </w:p>
        </w:tc>
      </w:tr>
      <w:tr w:rsidR="00306C7E" w:rsidRPr="00984FD8" w14:paraId="02610C8B" w14:textId="77777777" w:rsidTr="00020DCC">
        <w:tc>
          <w:tcPr>
            <w:tcW w:w="6062" w:type="dxa"/>
            <w:gridSpan w:val="4"/>
            <w:vMerge/>
            <w:shd w:val="clear" w:color="auto" w:fill="auto"/>
          </w:tcPr>
          <w:p w14:paraId="0E6ECD1F" w14:textId="77777777" w:rsidR="00306C7E" w:rsidRPr="00984FD8" w:rsidRDefault="00306C7E" w:rsidP="00F80DE3">
            <w:pPr>
              <w:spacing w:after="0" w:line="240" w:lineRule="auto"/>
              <w:jc w:val="both"/>
              <w:rPr>
                <w:rFonts w:ascii="Times New Roman" w:hAnsi="Times New Roman"/>
              </w:rPr>
            </w:pPr>
          </w:p>
        </w:tc>
        <w:tc>
          <w:tcPr>
            <w:tcW w:w="1480" w:type="dxa"/>
            <w:shd w:val="pct10" w:color="auto" w:fill="auto"/>
          </w:tcPr>
          <w:p w14:paraId="4BBFDD33" w14:textId="77777777" w:rsidR="00306C7E" w:rsidRPr="00984FD8" w:rsidRDefault="00306C7E" w:rsidP="00306C7E">
            <w:pPr>
              <w:spacing w:after="0" w:line="240" w:lineRule="auto"/>
              <w:jc w:val="center"/>
              <w:rPr>
                <w:rFonts w:ascii="Times New Roman" w:hAnsi="Times New Roman"/>
                <w:b/>
              </w:rPr>
            </w:pPr>
            <w:r w:rsidRPr="00984FD8">
              <w:rPr>
                <w:rFonts w:ascii="Times New Roman" w:hAnsi="Times New Roman"/>
                <w:b/>
              </w:rPr>
              <w:t>Jā vai Nē</w:t>
            </w:r>
          </w:p>
        </w:tc>
        <w:tc>
          <w:tcPr>
            <w:tcW w:w="1418" w:type="dxa"/>
            <w:vMerge/>
            <w:shd w:val="clear" w:color="auto" w:fill="auto"/>
          </w:tcPr>
          <w:p w14:paraId="1A95DD8C" w14:textId="77777777" w:rsidR="00306C7E" w:rsidRPr="00984FD8" w:rsidRDefault="00306C7E" w:rsidP="00306C7E">
            <w:pPr>
              <w:spacing w:after="0" w:line="240" w:lineRule="auto"/>
              <w:rPr>
                <w:rFonts w:ascii="Times New Roman" w:hAnsi="Times New Roman"/>
              </w:rPr>
            </w:pPr>
          </w:p>
        </w:tc>
      </w:tr>
      <w:tr w:rsidR="00306C7E" w:rsidRPr="004E3FC7" w14:paraId="5B3D070A" w14:textId="77777777" w:rsidTr="00020DCC">
        <w:tc>
          <w:tcPr>
            <w:tcW w:w="738" w:type="dxa"/>
            <w:gridSpan w:val="2"/>
            <w:shd w:val="clear" w:color="auto" w:fill="auto"/>
          </w:tcPr>
          <w:p w14:paraId="5F4B2200" w14:textId="1DCE1AA6" w:rsidR="00306C7E" w:rsidRPr="004E3FC7" w:rsidRDefault="00306C7E" w:rsidP="00D81C23">
            <w:pPr>
              <w:rPr>
                <w:rFonts w:ascii="Times New Roman" w:hAnsi="Times New Roman"/>
              </w:rPr>
            </w:pPr>
            <w:r w:rsidRPr="004E3FC7">
              <w:rPr>
                <w:rFonts w:ascii="Times New Roman" w:hAnsi="Times New Roman"/>
              </w:rPr>
              <w:t>2.</w:t>
            </w:r>
            <w:r w:rsidR="00D81C23">
              <w:rPr>
                <w:rFonts w:ascii="Times New Roman" w:hAnsi="Times New Roman"/>
              </w:rPr>
              <w:t>1</w:t>
            </w:r>
            <w:r w:rsidRPr="004E3FC7">
              <w:rPr>
                <w:rFonts w:ascii="Times New Roman" w:hAnsi="Times New Roman"/>
              </w:rPr>
              <w:t>.</w:t>
            </w:r>
          </w:p>
        </w:tc>
        <w:tc>
          <w:tcPr>
            <w:tcW w:w="5324" w:type="dxa"/>
            <w:gridSpan w:val="2"/>
            <w:shd w:val="clear" w:color="auto" w:fill="auto"/>
          </w:tcPr>
          <w:p w14:paraId="60643FC0" w14:textId="3AFB8320" w:rsidR="00306C7E" w:rsidRPr="00020DCC" w:rsidRDefault="009A22BB" w:rsidP="00C43E05">
            <w:pPr>
              <w:spacing w:after="0" w:line="240" w:lineRule="auto"/>
              <w:jc w:val="both"/>
              <w:rPr>
                <w:rFonts w:ascii="Times New Roman" w:hAnsi="Times New Roman"/>
              </w:rPr>
            </w:pPr>
            <w:r w:rsidRPr="00020DCC">
              <w:rPr>
                <w:rFonts w:ascii="Times New Roman" w:hAnsi="Times New Roman"/>
              </w:rPr>
              <w:t xml:space="preserve">Projekta iesniegumam ir pievienots </w:t>
            </w:r>
            <w:r w:rsidR="00C43E05">
              <w:rPr>
                <w:rFonts w:ascii="Times New Roman" w:hAnsi="Times New Roman"/>
              </w:rPr>
              <w:t>pedagogu</w:t>
            </w:r>
            <w:r w:rsidR="00C43E05" w:rsidRPr="00020DCC">
              <w:rPr>
                <w:rFonts w:ascii="Times New Roman" w:hAnsi="Times New Roman"/>
              </w:rPr>
              <w:t xml:space="preserve"> </w:t>
            </w:r>
            <w:r w:rsidR="002F654D" w:rsidRPr="00020DCC">
              <w:rPr>
                <w:rFonts w:ascii="Times New Roman" w:hAnsi="Times New Roman"/>
              </w:rPr>
              <w:t xml:space="preserve">izglītības </w:t>
            </w:r>
            <w:r w:rsidR="00622B9A" w:rsidRPr="00020DCC">
              <w:rPr>
                <w:rFonts w:ascii="Times New Roman" w:hAnsi="Times New Roman"/>
              </w:rPr>
              <w:t xml:space="preserve">attīstības plāns. </w:t>
            </w:r>
          </w:p>
        </w:tc>
        <w:tc>
          <w:tcPr>
            <w:tcW w:w="1480" w:type="dxa"/>
            <w:shd w:val="clear" w:color="auto" w:fill="auto"/>
          </w:tcPr>
          <w:p w14:paraId="00EE9C38" w14:textId="77777777" w:rsidR="00306C7E" w:rsidRPr="004E3FC7" w:rsidRDefault="00306C7E" w:rsidP="00306C7E">
            <w:pPr>
              <w:spacing w:after="0" w:line="240" w:lineRule="auto"/>
              <w:jc w:val="center"/>
              <w:rPr>
                <w:rFonts w:ascii="Times New Roman" w:hAnsi="Times New Roman"/>
              </w:rPr>
            </w:pPr>
          </w:p>
        </w:tc>
        <w:tc>
          <w:tcPr>
            <w:tcW w:w="1418" w:type="dxa"/>
            <w:shd w:val="clear" w:color="auto" w:fill="auto"/>
          </w:tcPr>
          <w:p w14:paraId="5CEBC04C" w14:textId="42B726F2" w:rsidR="00306C7E" w:rsidRPr="004E3FC7" w:rsidRDefault="00D20C9D" w:rsidP="00306C7E">
            <w:pPr>
              <w:spacing w:after="0" w:line="240" w:lineRule="auto"/>
              <w:jc w:val="center"/>
              <w:rPr>
                <w:rFonts w:ascii="Times New Roman" w:hAnsi="Times New Roman"/>
              </w:rPr>
            </w:pPr>
            <w:r>
              <w:rPr>
                <w:rFonts w:ascii="Times New Roman" w:hAnsi="Times New Roman"/>
              </w:rPr>
              <w:t>P</w:t>
            </w:r>
          </w:p>
        </w:tc>
      </w:tr>
      <w:tr w:rsidR="00581F54" w:rsidRPr="004E3FC7" w14:paraId="62C4ADC6" w14:textId="77777777" w:rsidTr="00020DCC">
        <w:tc>
          <w:tcPr>
            <w:tcW w:w="738" w:type="dxa"/>
            <w:gridSpan w:val="2"/>
            <w:shd w:val="clear" w:color="auto" w:fill="auto"/>
          </w:tcPr>
          <w:p w14:paraId="77EE7775" w14:textId="57535322" w:rsidR="00581F54" w:rsidRPr="004E3FC7" w:rsidRDefault="00581F54" w:rsidP="00D81C23">
            <w:pPr>
              <w:rPr>
                <w:rFonts w:ascii="Times New Roman" w:hAnsi="Times New Roman"/>
              </w:rPr>
            </w:pPr>
            <w:r>
              <w:rPr>
                <w:rFonts w:ascii="Times New Roman" w:hAnsi="Times New Roman"/>
              </w:rPr>
              <w:t>2.2.</w:t>
            </w:r>
          </w:p>
        </w:tc>
        <w:tc>
          <w:tcPr>
            <w:tcW w:w="5324" w:type="dxa"/>
            <w:gridSpan w:val="2"/>
            <w:shd w:val="clear" w:color="auto" w:fill="auto"/>
          </w:tcPr>
          <w:p w14:paraId="1269BCF7" w14:textId="06CB3EE9" w:rsidR="00581F54" w:rsidRPr="00020DCC" w:rsidRDefault="00581F54" w:rsidP="00F80DE3">
            <w:pPr>
              <w:spacing w:after="0" w:line="240" w:lineRule="auto"/>
              <w:jc w:val="both"/>
              <w:rPr>
                <w:rFonts w:ascii="Times New Roman" w:hAnsi="Times New Roman"/>
              </w:rPr>
            </w:pPr>
            <w:r w:rsidRPr="00581F54">
              <w:rPr>
                <w:rFonts w:ascii="Times New Roman" w:hAnsi="Times New Roman"/>
              </w:rPr>
              <w:t xml:space="preserve">Projekta iesniegumam ir pievienots </w:t>
            </w:r>
            <w:r w:rsidR="00C43E05">
              <w:rPr>
                <w:rFonts w:ascii="Times New Roman" w:hAnsi="Times New Roman"/>
              </w:rPr>
              <w:t>pedagogu</w:t>
            </w:r>
            <w:r>
              <w:rPr>
                <w:rFonts w:ascii="Times New Roman" w:hAnsi="Times New Roman"/>
              </w:rPr>
              <w:t xml:space="preserve"> </w:t>
            </w:r>
            <w:r w:rsidR="00CC747F">
              <w:rPr>
                <w:rFonts w:ascii="Times New Roman" w:hAnsi="Times New Roman"/>
              </w:rPr>
              <w:t xml:space="preserve">izglītības </w:t>
            </w:r>
            <w:r>
              <w:rPr>
                <w:rFonts w:ascii="Times New Roman" w:hAnsi="Times New Roman"/>
              </w:rPr>
              <w:t xml:space="preserve">komunikācijas un publicitātes </w:t>
            </w:r>
            <w:r w:rsidRPr="00581F54">
              <w:rPr>
                <w:rFonts w:ascii="Times New Roman" w:hAnsi="Times New Roman"/>
              </w:rPr>
              <w:t>plāns.</w:t>
            </w:r>
          </w:p>
        </w:tc>
        <w:tc>
          <w:tcPr>
            <w:tcW w:w="1480" w:type="dxa"/>
            <w:shd w:val="clear" w:color="auto" w:fill="auto"/>
          </w:tcPr>
          <w:p w14:paraId="7D831423" w14:textId="77777777" w:rsidR="00581F54" w:rsidRPr="004E3FC7" w:rsidRDefault="00581F54" w:rsidP="00306C7E">
            <w:pPr>
              <w:spacing w:after="0" w:line="240" w:lineRule="auto"/>
              <w:jc w:val="center"/>
              <w:rPr>
                <w:rFonts w:ascii="Times New Roman" w:hAnsi="Times New Roman"/>
              </w:rPr>
            </w:pPr>
          </w:p>
        </w:tc>
        <w:tc>
          <w:tcPr>
            <w:tcW w:w="1418" w:type="dxa"/>
            <w:shd w:val="clear" w:color="auto" w:fill="auto"/>
          </w:tcPr>
          <w:p w14:paraId="28A87CB3" w14:textId="7D178FAE" w:rsidR="00581F54" w:rsidRDefault="00581F54" w:rsidP="00306C7E">
            <w:pPr>
              <w:spacing w:after="0" w:line="240" w:lineRule="auto"/>
              <w:jc w:val="center"/>
              <w:rPr>
                <w:rFonts w:ascii="Times New Roman" w:hAnsi="Times New Roman"/>
              </w:rPr>
            </w:pPr>
            <w:r>
              <w:rPr>
                <w:rFonts w:ascii="Times New Roman" w:hAnsi="Times New Roman"/>
              </w:rPr>
              <w:t>P</w:t>
            </w:r>
          </w:p>
        </w:tc>
      </w:tr>
      <w:tr w:rsidR="004A6DF1" w:rsidRPr="004E3FC7" w14:paraId="3F6217D2" w14:textId="77777777" w:rsidTr="00020DCC">
        <w:tc>
          <w:tcPr>
            <w:tcW w:w="738" w:type="dxa"/>
            <w:gridSpan w:val="2"/>
            <w:shd w:val="clear" w:color="auto" w:fill="auto"/>
          </w:tcPr>
          <w:p w14:paraId="4F43F15C" w14:textId="614E2B74" w:rsidR="004A6DF1" w:rsidRDefault="004A6DF1" w:rsidP="00B23AAB">
            <w:pPr>
              <w:rPr>
                <w:rFonts w:ascii="Times New Roman" w:hAnsi="Times New Roman"/>
              </w:rPr>
            </w:pPr>
            <w:r w:rsidRPr="004E3FC7">
              <w:rPr>
                <w:rFonts w:ascii="Times New Roman" w:hAnsi="Times New Roman"/>
              </w:rPr>
              <w:t>2.</w:t>
            </w:r>
            <w:r w:rsidR="00B23AAB">
              <w:rPr>
                <w:rFonts w:ascii="Times New Roman" w:hAnsi="Times New Roman"/>
              </w:rPr>
              <w:t>3</w:t>
            </w:r>
            <w:r w:rsidRPr="004E3FC7">
              <w:rPr>
                <w:rFonts w:ascii="Times New Roman" w:hAnsi="Times New Roman"/>
              </w:rPr>
              <w:t>.</w:t>
            </w:r>
          </w:p>
        </w:tc>
        <w:tc>
          <w:tcPr>
            <w:tcW w:w="5324" w:type="dxa"/>
            <w:gridSpan w:val="2"/>
            <w:shd w:val="clear" w:color="auto" w:fill="auto"/>
          </w:tcPr>
          <w:p w14:paraId="7C8F3162" w14:textId="4EFDD2F3" w:rsidR="00A824D4" w:rsidRPr="00020DCC" w:rsidRDefault="00A91340" w:rsidP="00F80DE3">
            <w:pPr>
              <w:spacing w:after="0" w:line="240" w:lineRule="auto"/>
              <w:jc w:val="both"/>
              <w:rPr>
                <w:rFonts w:ascii="Times New Roman" w:hAnsi="Times New Roman"/>
              </w:rPr>
            </w:pPr>
            <w:r w:rsidRPr="00020DCC">
              <w:rPr>
                <w:rFonts w:ascii="Times New Roman" w:hAnsi="Times New Roman"/>
              </w:rPr>
              <w:t xml:space="preserve">Projekta iesniegumā </w:t>
            </w:r>
            <w:r w:rsidR="00D20C9D" w:rsidRPr="00020DCC">
              <w:rPr>
                <w:rFonts w:ascii="Times New Roman" w:hAnsi="Times New Roman"/>
              </w:rPr>
              <w:t xml:space="preserve">ir pamatots, ka </w:t>
            </w:r>
            <w:r w:rsidR="00FC633A" w:rsidRPr="00020DCC">
              <w:rPr>
                <w:rFonts w:ascii="Times New Roman" w:hAnsi="Times New Roman"/>
              </w:rPr>
              <w:t>pedago</w:t>
            </w:r>
            <w:r w:rsidR="00FC633A">
              <w:rPr>
                <w:rFonts w:ascii="Times New Roman" w:hAnsi="Times New Roman"/>
              </w:rPr>
              <w:t>ģijas</w:t>
            </w:r>
            <w:r w:rsidR="00401D64">
              <w:rPr>
                <w:rFonts w:ascii="Times New Roman" w:hAnsi="Times New Roman"/>
              </w:rPr>
              <w:t xml:space="preserve"> </w:t>
            </w:r>
            <w:r w:rsidR="00D20C9D" w:rsidRPr="00020DCC">
              <w:rPr>
                <w:rFonts w:ascii="Times New Roman" w:hAnsi="Times New Roman"/>
              </w:rPr>
              <w:t xml:space="preserve">studiju programmas plānots izstrādāt atbilstoši pedagoga </w:t>
            </w:r>
            <w:r w:rsidRPr="00020DCC">
              <w:rPr>
                <w:rFonts w:ascii="Times New Roman" w:hAnsi="Times New Roman"/>
              </w:rPr>
              <w:t>profesijas standartam</w:t>
            </w:r>
            <w:r w:rsidR="00092068" w:rsidRPr="00020DCC">
              <w:rPr>
                <w:rFonts w:ascii="Times New Roman" w:hAnsi="Times New Roman"/>
              </w:rPr>
              <w:t xml:space="preserve"> </w:t>
            </w:r>
            <w:r w:rsidR="00AA2CD4">
              <w:rPr>
                <w:rFonts w:ascii="Times New Roman" w:hAnsi="Times New Roman"/>
              </w:rPr>
              <w:t>(ja attiecināms)</w:t>
            </w:r>
            <w:r w:rsidR="005635E6" w:rsidRPr="00020DCC">
              <w:rPr>
                <w:rFonts w:ascii="Times New Roman" w:hAnsi="Times New Roman"/>
              </w:rPr>
              <w:t>.</w:t>
            </w:r>
          </w:p>
        </w:tc>
        <w:tc>
          <w:tcPr>
            <w:tcW w:w="1480" w:type="dxa"/>
            <w:shd w:val="clear" w:color="auto" w:fill="auto"/>
          </w:tcPr>
          <w:p w14:paraId="1C666A13" w14:textId="77777777" w:rsidR="004A6DF1" w:rsidRPr="004E3FC7" w:rsidRDefault="004A6DF1" w:rsidP="004A6DF1">
            <w:pPr>
              <w:spacing w:after="0" w:line="240" w:lineRule="auto"/>
              <w:jc w:val="center"/>
              <w:rPr>
                <w:rFonts w:ascii="Times New Roman" w:hAnsi="Times New Roman"/>
              </w:rPr>
            </w:pPr>
          </w:p>
        </w:tc>
        <w:tc>
          <w:tcPr>
            <w:tcW w:w="1418" w:type="dxa"/>
            <w:shd w:val="clear" w:color="auto" w:fill="auto"/>
          </w:tcPr>
          <w:p w14:paraId="20001CEB" w14:textId="77777777" w:rsidR="004A6DF1" w:rsidRPr="004E3FC7" w:rsidRDefault="00FC0482" w:rsidP="004A6DF1">
            <w:pPr>
              <w:spacing w:after="0" w:line="240" w:lineRule="auto"/>
              <w:jc w:val="center"/>
              <w:rPr>
                <w:rFonts w:ascii="Times New Roman" w:hAnsi="Times New Roman"/>
              </w:rPr>
            </w:pPr>
            <w:r>
              <w:rPr>
                <w:rFonts w:ascii="Times New Roman" w:hAnsi="Times New Roman"/>
              </w:rPr>
              <w:t>P</w:t>
            </w:r>
          </w:p>
        </w:tc>
      </w:tr>
      <w:tr w:rsidR="00C63350" w:rsidRPr="004E3FC7" w14:paraId="285CF07D" w14:textId="487ADB84" w:rsidTr="00020DCC">
        <w:tc>
          <w:tcPr>
            <w:tcW w:w="738" w:type="dxa"/>
            <w:gridSpan w:val="2"/>
            <w:shd w:val="clear" w:color="auto" w:fill="auto"/>
          </w:tcPr>
          <w:p w14:paraId="6D574F20" w14:textId="261565A2" w:rsidR="00C63350" w:rsidRDefault="00A05793" w:rsidP="00B23AAB">
            <w:pPr>
              <w:rPr>
                <w:rFonts w:ascii="Times New Roman" w:hAnsi="Times New Roman"/>
              </w:rPr>
            </w:pPr>
            <w:r w:rsidRPr="00EF4604">
              <w:rPr>
                <w:rFonts w:ascii="Times New Roman" w:hAnsi="Times New Roman"/>
              </w:rPr>
              <w:t>2.</w:t>
            </w:r>
            <w:r w:rsidR="00B23AAB" w:rsidRPr="00EF4604">
              <w:rPr>
                <w:rFonts w:ascii="Times New Roman" w:hAnsi="Times New Roman"/>
              </w:rPr>
              <w:t>4</w:t>
            </w:r>
            <w:r w:rsidRPr="00EF4604">
              <w:rPr>
                <w:rFonts w:ascii="Times New Roman" w:hAnsi="Times New Roman"/>
              </w:rPr>
              <w:t>.</w:t>
            </w:r>
          </w:p>
        </w:tc>
        <w:tc>
          <w:tcPr>
            <w:tcW w:w="5324" w:type="dxa"/>
            <w:gridSpan w:val="2"/>
            <w:shd w:val="clear" w:color="auto" w:fill="auto"/>
          </w:tcPr>
          <w:p w14:paraId="498382CC" w14:textId="2C5C0A63" w:rsidR="00C63350" w:rsidRPr="00020DCC" w:rsidRDefault="00622B9A" w:rsidP="00F80DE3">
            <w:pPr>
              <w:spacing w:after="0" w:line="240" w:lineRule="auto"/>
              <w:jc w:val="both"/>
              <w:rPr>
                <w:rFonts w:ascii="Times New Roman" w:hAnsi="Times New Roman"/>
              </w:rPr>
            </w:pPr>
            <w:r w:rsidRPr="00EF4604">
              <w:rPr>
                <w:rFonts w:ascii="Times New Roman" w:hAnsi="Times New Roman"/>
              </w:rPr>
              <w:t xml:space="preserve">Projekta iesniegumā pamatots, ka studiju programmas tiks izstrādātas sadarbībā ar skolotāju profesionālajām organizācijām, tehnoloģiju ekspertiem, metodiskajām apvienībām </w:t>
            </w:r>
            <w:r w:rsidR="00393E22" w:rsidRPr="00EF4604">
              <w:rPr>
                <w:rFonts w:ascii="Times New Roman" w:hAnsi="Times New Roman"/>
              </w:rPr>
              <w:t>un studējošajiem.</w:t>
            </w:r>
          </w:p>
        </w:tc>
        <w:tc>
          <w:tcPr>
            <w:tcW w:w="1480" w:type="dxa"/>
            <w:shd w:val="clear" w:color="auto" w:fill="auto"/>
          </w:tcPr>
          <w:p w14:paraId="553DB5D5" w14:textId="40888718" w:rsidR="00C63350" w:rsidRPr="004E3FC7" w:rsidRDefault="00C63350" w:rsidP="004A6DF1">
            <w:pPr>
              <w:spacing w:after="0" w:line="240" w:lineRule="auto"/>
              <w:jc w:val="center"/>
              <w:rPr>
                <w:rFonts w:ascii="Times New Roman" w:hAnsi="Times New Roman"/>
              </w:rPr>
            </w:pPr>
          </w:p>
        </w:tc>
        <w:tc>
          <w:tcPr>
            <w:tcW w:w="1418" w:type="dxa"/>
            <w:shd w:val="clear" w:color="auto" w:fill="auto"/>
          </w:tcPr>
          <w:p w14:paraId="3B759188" w14:textId="127FB621" w:rsidR="00C63350" w:rsidRDefault="00A05793" w:rsidP="004A6DF1">
            <w:pPr>
              <w:spacing w:after="0" w:line="240" w:lineRule="auto"/>
              <w:jc w:val="center"/>
              <w:rPr>
                <w:rFonts w:ascii="Times New Roman" w:hAnsi="Times New Roman"/>
              </w:rPr>
            </w:pPr>
            <w:r>
              <w:rPr>
                <w:rFonts w:ascii="Times New Roman" w:hAnsi="Times New Roman"/>
              </w:rPr>
              <w:t>P</w:t>
            </w:r>
          </w:p>
        </w:tc>
      </w:tr>
      <w:tr w:rsidR="00A05793" w:rsidRPr="004E3FC7" w14:paraId="175EC8A9" w14:textId="07F9F3AA" w:rsidTr="00020DCC">
        <w:tc>
          <w:tcPr>
            <w:tcW w:w="738" w:type="dxa"/>
            <w:gridSpan w:val="2"/>
            <w:shd w:val="clear" w:color="auto" w:fill="auto"/>
          </w:tcPr>
          <w:p w14:paraId="7D91CD86" w14:textId="1DE8CC00" w:rsidR="00A05793" w:rsidRDefault="006F5A09" w:rsidP="00B23AAB">
            <w:pPr>
              <w:rPr>
                <w:rFonts w:ascii="Times New Roman" w:hAnsi="Times New Roman"/>
              </w:rPr>
            </w:pPr>
            <w:r>
              <w:rPr>
                <w:rFonts w:ascii="Times New Roman" w:hAnsi="Times New Roman"/>
              </w:rPr>
              <w:t>2.</w:t>
            </w:r>
            <w:r w:rsidR="00B23AAB">
              <w:rPr>
                <w:rFonts w:ascii="Times New Roman" w:hAnsi="Times New Roman"/>
              </w:rPr>
              <w:t>5</w:t>
            </w:r>
            <w:r>
              <w:rPr>
                <w:rFonts w:ascii="Times New Roman" w:hAnsi="Times New Roman"/>
              </w:rPr>
              <w:t>.</w:t>
            </w:r>
          </w:p>
        </w:tc>
        <w:tc>
          <w:tcPr>
            <w:tcW w:w="5324" w:type="dxa"/>
            <w:gridSpan w:val="2"/>
            <w:shd w:val="clear" w:color="auto" w:fill="auto"/>
          </w:tcPr>
          <w:p w14:paraId="5D868723" w14:textId="06E6CECE" w:rsidR="00A05793" w:rsidRPr="00020DCC" w:rsidRDefault="00622B9A" w:rsidP="00F80DE3">
            <w:pPr>
              <w:spacing w:after="0" w:line="240" w:lineRule="auto"/>
              <w:jc w:val="both"/>
              <w:rPr>
                <w:rFonts w:ascii="Times New Roman" w:hAnsi="Times New Roman"/>
              </w:rPr>
            </w:pPr>
            <w:r w:rsidRPr="00020DCC">
              <w:rPr>
                <w:rFonts w:ascii="Times New Roman" w:hAnsi="Times New Roman"/>
              </w:rPr>
              <w:t>Projekta iesniegumā ir pamatots, ka akadēmiskajam personālam, kas tiks iesaistīts jauno pedago</w:t>
            </w:r>
            <w:r w:rsidR="00FC633A">
              <w:rPr>
                <w:rFonts w:ascii="Times New Roman" w:hAnsi="Times New Roman"/>
              </w:rPr>
              <w:t>ģijas</w:t>
            </w:r>
            <w:r w:rsidRPr="00020DCC">
              <w:rPr>
                <w:rFonts w:ascii="Times New Roman" w:hAnsi="Times New Roman"/>
              </w:rPr>
              <w:t xml:space="preserve"> studiju programmu īstenošanā, ir atbilstošas angļu valodas zināšanas un starptautiskas publikācijas atbilstošā nozarē.</w:t>
            </w:r>
            <w:r w:rsidR="008D7004">
              <w:rPr>
                <w:rFonts w:ascii="Times New Roman" w:hAnsi="Times New Roman"/>
              </w:rPr>
              <w:t xml:space="preserve"> </w:t>
            </w:r>
          </w:p>
        </w:tc>
        <w:tc>
          <w:tcPr>
            <w:tcW w:w="1480" w:type="dxa"/>
            <w:shd w:val="clear" w:color="auto" w:fill="auto"/>
          </w:tcPr>
          <w:p w14:paraId="0CFB347E" w14:textId="47AF326C" w:rsidR="00A05793" w:rsidRPr="004E3FC7" w:rsidRDefault="00A05793" w:rsidP="004A6DF1">
            <w:pPr>
              <w:spacing w:after="0" w:line="240" w:lineRule="auto"/>
              <w:jc w:val="center"/>
              <w:rPr>
                <w:rFonts w:ascii="Times New Roman" w:hAnsi="Times New Roman"/>
              </w:rPr>
            </w:pPr>
          </w:p>
        </w:tc>
        <w:tc>
          <w:tcPr>
            <w:tcW w:w="1418" w:type="dxa"/>
            <w:shd w:val="clear" w:color="auto" w:fill="auto"/>
          </w:tcPr>
          <w:p w14:paraId="1C197308" w14:textId="302B4B71" w:rsidR="00A05793" w:rsidRDefault="00A05793" w:rsidP="004A6DF1">
            <w:pPr>
              <w:spacing w:after="0" w:line="240" w:lineRule="auto"/>
              <w:jc w:val="center"/>
              <w:rPr>
                <w:rFonts w:ascii="Times New Roman" w:hAnsi="Times New Roman"/>
              </w:rPr>
            </w:pPr>
            <w:r>
              <w:rPr>
                <w:rFonts w:ascii="Times New Roman" w:hAnsi="Times New Roman"/>
              </w:rPr>
              <w:t>P</w:t>
            </w:r>
          </w:p>
        </w:tc>
      </w:tr>
      <w:tr w:rsidR="002F654D" w:rsidRPr="004E3FC7" w14:paraId="04B784FB" w14:textId="77777777" w:rsidTr="00020DCC">
        <w:tc>
          <w:tcPr>
            <w:tcW w:w="738" w:type="dxa"/>
            <w:gridSpan w:val="2"/>
            <w:shd w:val="clear" w:color="auto" w:fill="auto"/>
          </w:tcPr>
          <w:p w14:paraId="1D01FA81" w14:textId="5F986E28" w:rsidR="002F654D" w:rsidRDefault="002F654D" w:rsidP="00B23AAB">
            <w:pPr>
              <w:rPr>
                <w:rFonts w:ascii="Times New Roman" w:hAnsi="Times New Roman"/>
              </w:rPr>
            </w:pPr>
            <w:r>
              <w:rPr>
                <w:rFonts w:ascii="Times New Roman" w:hAnsi="Times New Roman"/>
              </w:rPr>
              <w:t>2.</w:t>
            </w:r>
            <w:r w:rsidR="00B23AAB">
              <w:rPr>
                <w:rFonts w:ascii="Times New Roman" w:hAnsi="Times New Roman"/>
              </w:rPr>
              <w:t>6</w:t>
            </w:r>
            <w:r>
              <w:rPr>
                <w:rFonts w:ascii="Times New Roman" w:hAnsi="Times New Roman"/>
              </w:rPr>
              <w:t>.</w:t>
            </w:r>
          </w:p>
        </w:tc>
        <w:tc>
          <w:tcPr>
            <w:tcW w:w="5324" w:type="dxa"/>
            <w:gridSpan w:val="2"/>
            <w:shd w:val="clear" w:color="auto" w:fill="auto"/>
          </w:tcPr>
          <w:p w14:paraId="6FF3F71C" w14:textId="64DCE833" w:rsidR="002F654D" w:rsidRPr="005635E6" w:rsidRDefault="002F654D" w:rsidP="00F80DE3">
            <w:pPr>
              <w:spacing w:after="0" w:line="240" w:lineRule="auto"/>
              <w:jc w:val="both"/>
              <w:rPr>
                <w:rFonts w:ascii="Times New Roman" w:hAnsi="Times New Roman"/>
              </w:rPr>
            </w:pPr>
            <w:r>
              <w:rPr>
                <w:rFonts w:ascii="Times New Roman" w:hAnsi="Times New Roman"/>
              </w:rPr>
              <w:t xml:space="preserve">Projekta iesniegumā ir pamatota sinerģija ar </w:t>
            </w:r>
            <w:r w:rsidRPr="00020DCC">
              <w:rPr>
                <w:rFonts w:ascii="Times New Roman" w:hAnsi="Times New Roman"/>
              </w:rPr>
              <w:t>Valsts izglītības s</w:t>
            </w:r>
            <w:r w:rsidR="00DE71D1">
              <w:rPr>
                <w:rFonts w:ascii="Times New Roman" w:hAnsi="Times New Roman"/>
              </w:rPr>
              <w:t xml:space="preserve">atura centra īstenotā projekta </w:t>
            </w:r>
            <w:r w:rsidR="00B23AAB">
              <w:rPr>
                <w:rFonts w:ascii="Times New Roman" w:hAnsi="Times New Roman"/>
              </w:rPr>
              <w:t xml:space="preserve">Nr. </w:t>
            </w:r>
            <w:r w:rsidR="00B23AAB" w:rsidRPr="00B23AAB">
              <w:rPr>
                <w:rFonts w:ascii="Times New Roman" w:hAnsi="Times New Roman"/>
              </w:rPr>
              <w:t xml:space="preserve">8.3.1.1/16/I/002 </w:t>
            </w:r>
            <w:r w:rsidR="00DE71D1">
              <w:rPr>
                <w:rFonts w:ascii="Times New Roman" w:hAnsi="Times New Roman"/>
              </w:rPr>
              <w:t>“</w:t>
            </w:r>
            <w:r w:rsidRPr="00020DCC">
              <w:rPr>
                <w:rFonts w:ascii="Times New Roman" w:hAnsi="Times New Roman"/>
              </w:rPr>
              <w:t>Kompetenču pieeja mācību saturā” rezultātiem</w:t>
            </w:r>
            <w:r w:rsidR="00EC0CCD">
              <w:rPr>
                <w:rFonts w:ascii="Times New Roman" w:hAnsi="Times New Roman"/>
              </w:rPr>
              <w:t>, kā arī sasaiste ar I</w:t>
            </w:r>
            <w:r w:rsidR="00DE71D1">
              <w:rPr>
                <w:rFonts w:ascii="Times New Roman" w:hAnsi="Times New Roman"/>
              </w:rPr>
              <w:t xml:space="preserve">zglītības un zinātnes ministrijas </w:t>
            </w:r>
            <w:r w:rsidR="00EC0CCD">
              <w:rPr>
                <w:rFonts w:ascii="Times New Roman" w:hAnsi="Times New Roman"/>
              </w:rPr>
              <w:t xml:space="preserve">skolotāju izglītības attīstības </w:t>
            </w:r>
            <w:r w:rsidR="00EC0CCD" w:rsidRPr="00EC0CCD">
              <w:rPr>
                <w:rFonts w:ascii="Times New Roman" w:hAnsi="Times New Roman"/>
              </w:rPr>
              <w:t>darba grupas izstrādātajiem priekšlikumiem konceptuāli jaunas kompetencēs balstītas izglītības prasībām atbilstošas skolotāju izglītības nodrošināšanai Latvijā</w:t>
            </w:r>
            <w:r w:rsidR="00EC0CCD">
              <w:rPr>
                <w:rStyle w:val="FootnoteReference"/>
                <w:rFonts w:ascii="Times New Roman" w:hAnsi="Times New Roman"/>
              </w:rPr>
              <w:footnoteReference w:id="5"/>
            </w:r>
            <w:r w:rsidR="00FA3D56">
              <w:rPr>
                <w:rFonts w:ascii="Times New Roman" w:hAnsi="Times New Roman"/>
              </w:rPr>
              <w:t>.</w:t>
            </w:r>
          </w:p>
        </w:tc>
        <w:tc>
          <w:tcPr>
            <w:tcW w:w="1480" w:type="dxa"/>
            <w:shd w:val="clear" w:color="auto" w:fill="auto"/>
          </w:tcPr>
          <w:p w14:paraId="7D5BDB9D" w14:textId="77777777" w:rsidR="002F654D" w:rsidRPr="004E3FC7" w:rsidRDefault="002F654D" w:rsidP="004A6DF1">
            <w:pPr>
              <w:spacing w:after="0" w:line="240" w:lineRule="auto"/>
              <w:jc w:val="center"/>
              <w:rPr>
                <w:rFonts w:ascii="Times New Roman" w:hAnsi="Times New Roman"/>
              </w:rPr>
            </w:pPr>
          </w:p>
        </w:tc>
        <w:tc>
          <w:tcPr>
            <w:tcW w:w="1418" w:type="dxa"/>
            <w:shd w:val="clear" w:color="auto" w:fill="auto"/>
          </w:tcPr>
          <w:p w14:paraId="48050C59" w14:textId="613D0BD4" w:rsidR="002F654D" w:rsidRDefault="005757A2" w:rsidP="004A6DF1">
            <w:pPr>
              <w:spacing w:after="0" w:line="240" w:lineRule="auto"/>
              <w:jc w:val="center"/>
              <w:rPr>
                <w:rFonts w:ascii="Times New Roman" w:hAnsi="Times New Roman"/>
              </w:rPr>
            </w:pPr>
            <w:r>
              <w:rPr>
                <w:rFonts w:ascii="Times New Roman" w:hAnsi="Times New Roman"/>
              </w:rPr>
              <w:t>P</w:t>
            </w:r>
          </w:p>
        </w:tc>
      </w:tr>
      <w:tr w:rsidR="00C04F51" w:rsidRPr="004E3FC7" w14:paraId="61A1DDAE" w14:textId="77777777" w:rsidTr="00020DCC">
        <w:tc>
          <w:tcPr>
            <w:tcW w:w="738" w:type="dxa"/>
            <w:gridSpan w:val="2"/>
            <w:shd w:val="clear" w:color="auto" w:fill="auto"/>
          </w:tcPr>
          <w:p w14:paraId="3138B2D3" w14:textId="75C6CCA5" w:rsidR="00C04F51" w:rsidRPr="004E3FC7" w:rsidRDefault="00C04F51" w:rsidP="00B23AAB">
            <w:pPr>
              <w:rPr>
                <w:rFonts w:ascii="Times New Roman" w:hAnsi="Times New Roman"/>
              </w:rPr>
            </w:pPr>
            <w:r>
              <w:rPr>
                <w:rFonts w:ascii="Times New Roman" w:hAnsi="Times New Roman"/>
              </w:rPr>
              <w:t>2.</w:t>
            </w:r>
            <w:r w:rsidR="00B23AAB">
              <w:rPr>
                <w:rFonts w:ascii="Times New Roman" w:hAnsi="Times New Roman"/>
              </w:rPr>
              <w:t>7</w:t>
            </w:r>
            <w:r>
              <w:rPr>
                <w:rFonts w:ascii="Times New Roman" w:hAnsi="Times New Roman"/>
              </w:rPr>
              <w:t>.</w:t>
            </w:r>
          </w:p>
        </w:tc>
        <w:tc>
          <w:tcPr>
            <w:tcW w:w="5324" w:type="dxa"/>
            <w:gridSpan w:val="2"/>
            <w:shd w:val="clear" w:color="auto" w:fill="auto"/>
          </w:tcPr>
          <w:p w14:paraId="673112D4" w14:textId="66A5C728" w:rsidR="00C04F51" w:rsidRPr="000E5650" w:rsidRDefault="008F16DE" w:rsidP="00F80DE3">
            <w:pPr>
              <w:spacing w:after="0" w:line="240" w:lineRule="auto"/>
              <w:jc w:val="both"/>
              <w:rPr>
                <w:rFonts w:ascii="Times New Roman" w:hAnsi="Times New Roman"/>
              </w:rPr>
            </w:pPr>
            <w:r w:rsidRPr="005635E6">
              <w:rPr>
                <w:rFonts w:ascii="Times New Roman" w:hAnsi="Times New Roman"/>
              </w:rPr>
              <w:t>Projekta iesniegum</w:t>
            </w:r>
            <w:r w:rsidR="00092068" w:rsidRPr="005635E6">
              <w:rPr>
                <w:rFonts w:ascii="Times New Roman" w:hAnsi="Times New Roman"/>
              </w:rPr>
              <w:t xml:space="preserve">ā ir pamatots, ka tiks izstrādātas vienotas </w:t>
            </w:r>
            <w:r w:rsidR="005635E6" w:rsidRPr="005635E6">
              <w:rPr>
                <w:rFonts w:ascii="Times New Roman" w:hAnsi="Times New Roman"/>
              </w:rPr>
              <w:t>stud</w:t>
            </w:r>
            <w:r w:rsidR="005635E6">
              <w:rPr>
                <w:rFonts w:ascii="Times New Roman" w:hAnsi="Times New Roman"/>
              </w:rPr>
              <w:t>ējošo</w:t>
            </w:r>
            <w:r w:rsidR="005635E6" w:rsidRPr="005635E6">
              <w:rPr>
                <w:rFonts w:ascii="Times New Roman" w:hAnsi="Times New Roman"/>
              </w:rPr>
              <w:t xml:space="preserve"> </w:t>
            </w:r>
            <w:r w:rsidR="00092068" w:rsidRPr="005635E6">
              <w:rPr>
                <w:rFonts w:ascii="Times New Roman" w:hAnsi="Times New Roman"/>
              </w:rPr>
              <w:t xml:space="preserve">uzņemšanas prasības visās augstskolās, kas īstenos projekta ietvaros izstrādāto jauno </w:t>
            </w:r>
            <w:r w:rsidR="00FC633A" w:rsidRPr="005635E6">
              <w:rPr>
                <w:rFonts w:ascii="Times New Roman" w:hAnsi="Times New Roman"/>
              </w:rPr>
              <w:t>pedago</w:t>
            </w:r>
            <w:r w:rsidR="00FC633A">
              <w:rPr>
                <w:rFonts w:ascii="Times New Roman" w:hAnsi="Times New Roman"/>
              </w:rPr>
              <w:t>ģijas</w:t>
            </w:r>
            <w:r w:rsidR="00FC633A" w:rsidRPr="005635E6">
              <w:rPr>
                <w:rFonts w:ascii="Times New Roman" w:hAnsi="Times New Roman"/>
              </w:rPr>
              <w:t xml:space="preserve"> </w:t>
            </w:r>
            <w:r w:rsidR="00092068" w:rsidRPr="005635E6">
              <w:rPr>
                <w:rFonts w:ascii="Times New Roman" w:hAnsi="Times New Roman"/>
              </w:rPr>
              <w:t>studiju programmu</w:t>
            </w:r>
            <w:r w:rsidR="005635E6" w:rsidRPr="005635E6">
              <w:rPr>
                <w:rFonts w:ascii="Times New Roman" w:hAnsi="Times New Roman"/>
              </w:rPr>
              <w:t>.</w:t>
            </w:r>
            <w:r w:rsidR="00092068">
              <w:rPr>
                <w:rFonts w:ascii="Times New Roman" w:hAnsi="Times New Roman"/>
                <w:color w:val="FF0000"/>
                <w:lang w:eastAsia="lv-LV"/>
              </w:rPr>
              <w:t xml:space="preserve"> </w:t>
            </w:r>
          </w:p>
        </w:tc>
        <w:tc>
          <w:tcPr>
            <w:tcW w:w="1480" w:type="dxa"/>
            <w:shd w:val="clear" w:color="auto" w:fill="auto"/>
          </w:tcPr>
          <w:p w14:paraId="60AC4879" w14:textId="77777777" w:rsidR="00C04F51" w:rsidRPr="004E3FC7" w:rsidRDefault="00C04F51" w:rsidP="004A6DF1">
            <w:pPr>
              <w:spacing w:after="0" w:line="240" w:lineRule="auto"/>
              <w:jc w:val="center"/>
              <w:rPr>
                <w:rFonts w:ascii="Times New Roman" w:hAnsi="Times New Roman"/>
              </w:rPr>
            </w:pPr>
          </w:p>
        </w:tc>
        <w:tc>
          <w:tcPr>
            <w:tcW w:w="1418" w:type="dxa"/>
            <w:shd w:val="clear" w:color="auto" w:fill="auto"/>
          </w:tcPr>
          <w:p w14:paraId="4C6534A8" w14:textId="77777777" w:rsidR="00C04F51" w:rsidRDefault="0003170F" w:rsidP="004A6DF1">
            <w:pPr>
              <w:spacing w:after="0" w:line="240" w:lineRule="auto"/>
              <w:jc w:val="center"/>
              <w:rPr>
                <w:rFonts w:ascii="Times New Roman" w:hAnsi="Times New Roman"/>
              </w:rPr>
            </w:pPr>
            <w:r>
              <w:rPr>
                <w:rFonts w:ascii="Times New Roman" w:hAnsi="Times New Roman"/>
              </w:rPr>
              <w:t>P</w:t>
            </w:r>
          </w:p>
        </w:tc>
      </w:tr>
      <w:tr w:rsidR="0078495B" w:rsidRPr="004E3FC7" w14:paraId="76FB6280" w14:textId="77777777" w:rsidTr="00020DCC">
        <w:trPr>
          <w:trHeight w:val="516"/>
        </w:trPr>
        <w:tc>
          <w:tcPr>
            <w:tcW w:w="738" w:type="dxa"/>
            <w:gridSpan w:val="2"/>
            <w:shd w:val="clear" w:color="auto" w:fill="auto"/>
          </w:tcPr>
          <w:p w14:paraId="5F0F23D7" w14:textId="00D6350F" w:rsidR="0078495B" w:rsidRPr="004E3FC7" w:rsidRDefault="0078495B" w:rsidP="00B23AAB">
            <w:pPr>
              <w:rPr>
                <w:rFonts w:ascii="Times New Roman" w:hAnsi="Times New Roman"/>
              </w:rPr>
            </w:pPr>
            <w:r>
              <w:rPr>
                <w:rFonts w:ascii="Times New Roman" w:hAnsi="Times New Roman"/>
              </w:rPr>
              <w:t>2.</w:t>
            </w:r>
            <w:r w:rsidR="00B23AAB">
              <w:rPr>
                <w:rFonts w:ascii="Times New Roman" w:hAnsi="Times New Roman"/>
              </w:rPr>
              <w:t>8</w:t>
            </w:r>
            <w:r w:rsidR="004E4708">
              <w:rPr>
                <w:rFonts w:ascii="Times New Roman" w:hAnsi="Times New Roman"/>
              </w:rPr>
              <w:t>.</w:t>
            </w:r>
          </w:p>
        </w:tc>
        <w:tc>
          <w:tcPr>
            <w:tcW w:w="5324" w:type="dxa"/>
            <w:gridSpan w:val="2"/>
            <w:shd w:val="clear" w:color="auto" w:fill="auto"/>
          </w:tcPr>
          <w:p w14:paraId="62DED887" w14:textId="6B5CDA10" w:rsidR="0078495B" w:rsidRPr="004B1F6A" w:rsidRDefault="00A028F9" w:rsidP="00F80DE3">
            <w:pPr>
              <w:spacing w:after="0" w:line="240" w:lineRule="auto"/>
              <w:jc w:val="both"/>
              <w:rPr>
                <w:rFonts w:ascii="Times New Roman" w:hAnsi="Times New Roman"/>
                <w:color w:val="FF0000"/>
                <w:lang w:eastAsia="lv-LV"/>
              </w:rPr>
            </w:pPr>
            <w:r w:rsidRPr="000E74FE">
              <w:rPr>
                <w:rFonts w:ascii="Times New Roman" w:hAnsi="Times New Roman"/>
              </w:rPr>
              <w:t xml:space="preserve">Projekta iesniegumā ir pamatota </w:t>
            </w:r>
            <w:r>
              <w:rPr>
                <w:rFonts w:ascii="Times New Roman" w:hAnsi="Times New Roman"/>
              </w:rPr>
              <w:t>kopīgās doktorantūras studiju programmas pedagoģijā</w:t>
            </w:r>
            <w:r w:rsidRPr="000E74FE">
              <w:rPr>
                <w:rFonts w:ascii="Times New Roman" w:hAnsi="Times New Roman"/>
              </w:rPr>
              <w:t xml:space="preserve"> saikne ar </w:t>
            </w:r>
            <w:r>
              <w:rPr>
                <w:rFonts w:ascii="Times New Roman" w:hAnsi="Times New Roman"/>
              </w:rPr>
              <w:t xml:space="preserve">katras </w:t>
            </w:r>
            <w:r w:rsidR="002F654D">
              <w:rPr>
                <w:rFonts w:ascii="Times New Roman" w:hAnsi="Times New Roman"/>
              </w:rPr>
              <w:t xml:space="preserve">projekta </w:t>
            </w:r>
            <w:r>
              <w:rPr>
                <w:rFonts w:ascii="Times New Roman" w:hAnsi="Times New Roman"/>
              </w:rPr>
              <w:t xml:space="preserve">īstenošanā iesaistītās </w:t>
            </w:r>
            <w:r w:rsidRPr="005635E6">
              <w:rPr>
                <w:rFonts w:ascii="Times New Roman" w:hAnsi="Times New Roman"/>
              </w:rPr>
              <w:t xml:space="preserve">augstskolas </w:t>
            </w:r>
            <w:r>
              <w:rPr>
                <w:rFonts w:ascii="Times New Roman" w:hAnsi="Times New Roman"/>
              </w:rPr>
              <w:t>attīstības stratēģijā</w:t>
            </w:r>
            <w:r w:rsidRPr="005635E6">
              <w:rPr>
                <w:rFonts w:ascii="Times New Roman" w:hAnsi="Times New Roman"/>
              </w:rPr>
              <w:t xml:space="preserve"> </w:t>
            </w:r>
            <w:r w:rsidRPr="005635E6">
              <w:rPr>
                <w:rFonts w:ascii="Times New Roman" w:hAnsi="Times New Roman"/>
              </w:rPr>
              <w:lastRenderedPageBreak/>
              <w:t xml:space="preserve">noteiktajiem pētniecības virzieniem (attiecināms uz </w:t>
            </w:r>
            <w:r w:rsidR="002F654D">
              <w:rPr>
                <w:rFonts w:ascii="Times New Roman" w:hAnsi="Times New Roman"/>
              </w:rPr>
              <w:t>kopīgo doktorantūras studiju programmu</w:t>
            </w:r>
            <w:r w:rsidRPr="005635E6">
              <w:rPr>
                <w:rFonts w:ascii="Times New Roman" w:hAnsi="Times New Roman"/>
              </w:rPr>
              <w:t xml:space="preserve"> pedagoģijā)</w:t>
            </w:r>
            <w:r>
              <w:rPr>
                <w:rFonts w:ascii="Times New Roman" w:hAnsi="Times New Roman"/>
              </w:rPr>
              <w:t>.</w:t>
            </w:r>
          </w:p>
        </w:tc>
        <w:tc>
          <w:tcPr>
            <w:tcW w:w="1480" w:type="dxa"/>
            <w:shd w:val="clear" w:color="auto" w:fill="auto"/>
          </w:tcPr>
          <w:p w14:paraId="1A25A2B0" w14:textId="6A5FD437" w:rsidR="0078495B" w:rsidRPr="004E3FC7" w:rsidRDefault="0078495B" w:rsidP="004A6DF1">
            <w:pPr>
              <w:spacing w:after="0" w:line="240" w:lineRule="auto"/>
              <w:jc w:val="center"/>
              <w:rPr>
                <w:rFonts w:ascii="Times New Roman" w:hAnsi="Times New Roman"/>
              </w:rPr>
            </w:pPr>
          </w:p>
        </w:tc>
        <w:tc>
          <w:tcPr>
            <w:tcW w:w="1418" w:type="dxa"/>
            <w:shd w:val="clear" w:color="auto" w:fill="auto"/>
          </w:tcPr>
          <w:p w14:paraId="30DF0624" w14:textId="0C243B6E" w:rsidR="0078495B" w:rsidRPr="004E3FC7" w:rsidRDefault="000A7BEA" w:rsidP="004A6DF1">
            <w:pPr>
              <w:spacing w:after="0" w:line="240" w:lineRule="auto"/>
              <w:jc w:val="center"/>
              <w:rPr>
                <w:rFonts w:ascii="Times New Roman" w:hAnsi="Times New Roman"/>
              </w:rPr>
            </w:pPr>
            <w:r>
              <w:rPr>
                <w:rFonts w:ascii="Times New Roman" w:hAnsi="Times New Roman"/>
              </w:rPr>
              <w:t>P</w:t>
            </w:r>
          </w:p>
        </w:tc>
      </w:tr>
      <w:tr w:rsidR="00D74077" w:rsidRPr="00984FD8" w14:paraId="67969689" w14:textId="77777777" w:rsidTr="00020DCC">
        <w:tc>
          <w:tcPr>
            <w:tcW w:w="6062" w:type="dxa"/>
            <w:gridSpan w:val="4"/>
            <w:vMerge w:val="restart"/>
            <w:shd w:val="pct10" w:color="auto" w:fill="auto"/>
            <w:vAlign w:val="center"/>
          </w:tcPr>
          <w:p w14:paraId="4FA465AE" w14:textId="77777777" w:rsidR="00D74077" w:rsidRPr="00984FD8" w:rsidRDefault="00D74077" w:rsidP="00D74077">
            <w:pPr>
              <w:spacing w:after="0" w:line="240" w:lineRule="auto"/>
              <w:jc w:val="center"/>
              <w:rPr>
                <w:rFonts w:ascii="Times New Roman" w:hAnsi="Times New Roman"/>
              </w:rPr>
            </w:pPr>
            <w:r w:rsidRPr="00984FD8">
              <w:rPr>
                <w:rFonts w:ascii="Times New Roman" w:hAnsi="Times New Roman"/>
                <w:b/>
                <w:bCs/>
              </w:rPr>
              <w:t>3. KVALITĀTES KRITĒRIJI</w:t>
            </w:r>
          </w:p>
        </w:tc>
        <w:tc>
          <w:tcPr>
            <w:tcW w:w="1480" w:type="dxa"/>
            <w:shd w:val="pct10" w:color="auto" w:fill="auto"/>
          </w:tcPr>
          <w:p w14:paraId="70DDAE9B" w14:textId="6FC90B21" w:rsidR="00D74077" w:rsidRPr="00984FD8" w:rsidRDefault="00D74077" w:rsidP="00D74077">
            <w:pPr>
              <w:spacing w:after="0" w:line="240" w:lineRule="auto"/>
              <w:jc w:val="center"/>
              <w:rPr>
                <w:rFonts w:ascii="Times New Roman" w:hAnsi="Times New Roman"/>
                <w:b/>
              </w:rPr>
            </w:pPr>
            <w:r w:rsidRPr="00984FD8">
              <w:rPr>
                <w:rFonts w:ascii="Times New Roman" w:hAnsi="Times New Roman"/>
                <w:b/>
              </w:rPr>
              <w:t>Vērtēšanas sistēma</w:t>
            </w:r>
            <w:r w:rsidR="00CA1B57" w:rsidRPr="005C5BBC">
              <w:rPr>
                <w:rStyle w:val="FootnoteReference"/>
                <w:rFonts w:ascii="Times New Roman" w:hAnsi="Times New Roman"/>
                <w:b/>
              </w:rPr>
              <w:footnoteReference w:id="6"/>
            </w:r>
          </w:p>
        </w:tc>
        <w:tc>
          <w:tcPr>
            <w:tcW w:w="1418" w:type="dxa"/>
            <w:vMerge w:val="restart"/>
            <w:shd w:val="pct10" w:color="auto" w:fill="auto"/>
          </w:tcPr>
          <w:p w14:paraId="03806DD1" w14:textId="37EAA31A" w:rsidR="00D74077" w:rsidRPr="00FA3D56" w:rsidRDefault="00D74077" w:rsidP="00D74077">
            <w:pPr>
              <w:spacing w:after="0" w:line="240" w:lineRule="auto"/>
              <w:jc w:val="center"/>
              <w:rPr>
                <w:rFonts w:ascii="Times New Roman" w:hAnsi="Times New Roman"/>
                <w:b/>
                <w:bCs/>
                <w:sz w:val="20"/>
                <w:lang w:eastAsia="lv-LV"/>
              </w:rPr>
            </w:pPr>
            <w:r w:rsidRPr="00FA3D56">
              <w:rPr>
                <w:rFonts w:ascii="Times New Roman" w:hAnsi="Times New Roman"/>
                <w:b/>
                <w:bCs/>
                <w:sz w:val="20"/>
                <w:lang w:eastAsia="lv-LV"/>
              </w:rPr>
              <w:t xml:space="preserve">Maksimālais punktu skaits </w:t>
            </w:r>
            <w:r w:rsidRPr="00020DCC">
              <w:rPr>
                <w:rFonts w:ascii="Times New Roman" w:hAnsi="Times New Roman"/>
                <w:b/>
                <w:bCs/>
                <w:sz w:val="20"/>
                <w:lang w:eastAsia="lv-LV"/>
              </w:rPr>
              <w:t xml:space="preserve">– </w:t>
            </w:r>
            <w:r w:rsidR="00FA3D56" w:rsidRPr="004E4BBE">
              <w:rPr>
                <w:rFonts w:ascii="Times New Roman" w:hAnsi="Times New Roman"/>
                <w:b/>
                <w:bCs/>
                <w:sz w:val="20"/>
                <w:lang w:eastAsia="lv-LV"/>
              </w:rPr>
              <w:t>2</w:t>
            </w:r>
            <w:r w:rsidR="004E4BBE">
              <w:rPr>
                <w:rFonts w:ascii="Times New Roman" w:hAnsi="Times New Roman"/>
                <w:b/>
                <w:bCs/>
                <w:sz w:val="20"/>
                <w:lang w:eastAsia="lv-LV"/>
              </w:rPr>
              <w:t>6</w:t>
            </w:r>
            <w:r w:rsidR="00FA3D56" w:rsidRPr="004E4BBE">
              <w:rPr>
                <w:rFonts w:ascii="Times New Roman" w:hAnsi="Times New Roman"/>
                <w:b/>
                <w:bCs/>
                <w:sz w:val="20"/>
                <w:lang w:eastAsia="lv-LV"/>
              </w:rPr>
              <w:t xml:space="preserve"> </w:t>
            </w:r>
            <w:r w:rsidRPr="004E4BBE">
              <w:rPr>
                <w:rFonts w:ascii="Times New Roman" w:hAnsi="Times New Roman"/>
                <w:b/>
                <w:bCs/>
                <w:sz w:val="20"/>
                <w:lang w:eastAsia="lv-LV"/>
              </w:rPr>
              <w:t>punkti.</w:t>
            </w:r>
          </w:p>
          <w:p w14:paraId="7101A7FD" w14:textId="64DEE798" w:rsidR="00D74077" w:rsidRPr="00FA3D56" w:rsidRDefault="00D74077" w:rsidP="00FA3D56">
            <w:pPr>
              <w:spacing w:after="0" w:line="240" w:lineRule="auto"/>
              <w:jc w:val="center"/>
              <w:rPr>
                <w:rFonts w:ascii="Times New Roman" w:hAnsi="Times New Roman"/>
                <w:b/>
                <w:bCs/>
                <w:sz w:val="20"/>
                <w:lang w:eastAsia="lv-LV"/>
              </w:rPr>
            </w:pPr>
            <w:r w:rsidRPr="00FA3D56">
              <w:rPr>
                <w:rFonts w:ascii="Times New Roman" w:hAnsi="Times New Roman"/>
                <w:b/>
                <w:bCs/>
                <w:sz w:val="20"/>
                <w:lang w:eastAsia="lv-LV"/>
              </w:rPr>
              <w:t>Minimālais nepiecieša</w:t>
            </w:r>
            <w:r w:rsidRPr="00FA3D56">
              <w:rPr>
                <w:rFonts w:ascii="Times New Roman" w:hAnsi="Times New Roman"/>
                <w:b/>
                <w:bCs/>
                <w:sz w:val="20"/>
                <w:lang w:eastAsia="lv-LV"/>
              </w:rPr>
              <w:softHyphen/>
              <w:t xml:space="preserve">mais punktu skaits – </w:t>
            </w:r>
            <w:r w:rsidR="00FA3D56" w:rsidRPr="00020DCC">
              <w:rPr>
                <w:rFonts w:ascii="Times New Roman" w:hAnsi="Times New Roman"/>
                <w:b/>
                <w:bCs/>
                <w:sz w:val="20"/>
                <w:lang w:eastAsia="lv-LV"/>
              </w:rPr>
              <w:t xml:space="preserve">14 </w:t>
            </w:r>
            <w:r w:rsidRPr="00020DCC">
              <w:rPr>
                <w:rFonts w:ascii="Times New Roman" w:hAnsi="Times New Roman"/>
                <w:b/>
                <w:bCs/>
                <w:sz w:val="20"/>
                <w:lang w:eastAsia="lv-LV"/>
              </w:rPr>
              <w:t>punkti</w:t>
            </w:r>
            <w:r w:rsidR="00A8584F" w:rsidRPr="00FA3D56">
              <w:rPr>
                <w:rFonts w:ascii="Times New Roman" w:hAnsi="Times New Roman"/>
                <w:b/>
                <w:bCs/>
                <w:sz w:val="20"/>
                <w:lang w:eastAsia="lv-LV"/>
              </w:rPr>
              <w:t>.</w:t>
            </w:r>
          </w:p>
        </w:tc>
      </w:tr>
      <w:tr w:rsidR="00D74077" w:rsidRPr="00984FD8" w14:paraId="36EB52CA" w14:textId="77777777" w:rsidTr="00020DCC">
        <w:tc>
          <w:tcPr>
            <w:tcW w:w="6062" w:type="dxa"/>
            <w:gridSpan w:val="4"/>
            <w:vMerge/>
            <w:shd w:val="pct10" w:color="auto" w:fill="auto"/>
          </w:tcPr>
          <w:p w14:paraId="1719E8E7" w14:textId="77777777" w:rsidR="00D74077" w:rsidRPr="00984FD8" w:rsidRDefault="00D74077" w:rsidP="00D74077">
            <w:pPr>
              <w:spacing w:after="0" w:line="240" w:lineRule="auto"/>
              <w:rPr>
                <w:rFonts w:ascii="Times New Roman" w:hAnsi="Times New Roman"/>
              </w:rPr>
            </w:pPr>
          </w:p>
        </w:tc>
        <w:tc>
          <w:tcPr>
            <w:tcW w:w="1480" w:type="dxa"/>
            <w:shd w:val="pct10" w:color="auto" w:fill="auto"/>
          </w:tcPr>
          <w:p w14:paraId="5808A54E" w14:textId="77777777" w:rsidR="00D74077" w:rsidRPr="00984FD8" w:rsidRDefault="00D74077" w:rsidP="00D74077">
            <w:pPr>
              <w:spacing w:after="0" w:line="240" w:lineRule="auto"/>
              <w:jc w:val="center"/>
              <w:rPr>
                <w:rFonts w:ascii="Times New Roman" w:hAnsi="Times New Roman"/>
                <w:b/>
              </w:rPr>
            </w:pPr>
            <w:r w:rsidRPr="00984FD8">
              <w:rPr>
                <w:rFonts w:ascii="Times New Roman" w:hAnsi="Times New Roman"/>
                <w:b/>
              </w:rPr>
              <w:t xml:space="preserve">Punktu skaits </w:t>
            </w:r>
          </w:p>
        </w:tc>
        <w:tc>
          <w:tcPr>
            <w:tcW w:w="1418" w:type="dxa"/>
            <w:vMerge/>
            <w:shd w:val="pct10" w:color="auto" w:fill="auto"/>
          </w:tcPr>
          <w:p w14:paraId="5EBA94CD" w14:textId="77777777" w:rsidR="00D74077" w:rsidRPr="00984FD8" w:rsidRDefault="00D74077" w:rsidP="00D74077">
            <w:pPr>
              <w:spacing w:after="0" w:line="240" w:lineRule="auto"/>
              <w:jc w:val="center"/>
              <w:rPr>
                <w:rFonts w:ascii="Times New Roman" w:hAnsi="Times New Roman"/>
                <w:b/>
              </w:rPr>
            </w:pPr>
          </w:p>
        </w:tc>
      </w:tr>
      <w:tr w:rsidR="00027A19" w:rsidRPr="00984FD8" w14:paraId="3841E152" w14:textId="77777777" w:rsidTr="00020DCC">
        <w:trPr>
          <w:trHeight w:val="540"/>
        </w:trPr>
        <w:tc>
          <w:tcPr>
            <w:tcW w:w="673" w:type="dxa"/>
            <w:vMerge w:val="restart"/>
            <w:tcBorders>
              <w:top w:val="single" w:sz="4" w:space="0" w:color="auto"/>
              <w:left w:val="single" w:sz="4" w:space="0" w:color="auto"/>
              <w:right w:val="single" w:sz="4" w:space="0" w:color="auto"/>
            </w:tcBorders>
            <w:shd w:val="clear" w:color="auto" w:fill="auto"/>
          </w:tcPr>
          <w:p w14:paraId="0D21B1C9" w14:textId="77777777" w:rsidR="00027A19" w:rsidRDefault="00027A19" w:rsidP="00027A19">
            <w:pPr>
              <w:spacing w:after="0" w:line="240" w:lineRule="auto"/>
              <w:rPr>
                <w:rFonts w:ascii="Times New Roman" w:hAnsi="Times New Roman"/>
              </w:rPr>
            </w:pPr>
            <w:r>
              <w:rPr>
                <w:rFonts w:ascii="Times New Roman" w:hAnsi="Times New Roman"/>
              </w:rPr>
              <w:t>3.1.</w:t>
            </w:r>
          </w:p>
        </w:tc>
        <w:tc>
          <w:tcPr>
            <w:tcW w:w="5389" w:type="dxa"/>
            <w:gridSpan w:val="3"/>
            <w:tcBorders>
              <w:left w:val="single" w:sz="4" w:space="0" w:color="auto"/>
            </w:tcBorders>
            <w:shd w:val="clear" w:color="auto" w:fill="auto"/>
          </w:tcPr>
          <w:p w14:paraId="60AE2B68" w14:textId="29C4171F" w:rsidR="00D0659A" w:rsidRPr="004752AB" w:rsidRDefault="00027A19" w:rsidP="00F80DE3">
            <w:pPr>
              <w:spacing w:after="0" w:line="240" w:lineRule="auto"/>
              <w:jc w:val="both"/>
              <w:rPr>
                <w:rFonts w:ascii="Times New Roman" w:hAnsi="Times New Roman"/>
                <w:b/>
              </w:rPr>
            </w:pPr>
            <w:r w:rsidRPr="00020DCC">
              <w:rPr>
                <w:rFonts w:ascii="Times New Roman" w:hAnsi="Times New Roman"/>
                <w:b/>
              </w:rPr>
              <w:t>Slēgto studiju programmu skaits</w:t>
            </w:r>
            <w:r w:rsidR="00354988">
              <w:rPr>
                <w:rFonts w:ascii="Times New Roman" w:hAnsi="Times New Roman"/>
              </w:rPr>
              <w:t xml:space="preserve"> studiju virzienā „Izglītība, pedagoģija un sports”</w:t>
            </w:r>
            <w:r w:rsidRPr="006C485C">
              <w:rPr>
                <w:rFonts w:ascii="Times New Roman" w:hAnsi="Times New Roman"/>
              </w:rPr>
              <w:t>, uz kuru bāzes tiks izveidotas jaunās studiju programmas</w:t>
            </w:r>
            <w:r w:rsidR="005635E6">
              <w:rPr>
                <w:rFonts w:ascii="Times New Roman" w:hAnsi="Times New Roman"/>
              </w:rPr>
              <w:t>:</w:t>
            </w:r>
          </w:p>
        </w:tc>
        <w:tc>
          <w:tcPr>
            <w:tcW w:w="1480" w:type="dxa"/>
            <w:tcBorders>
              <w:left w:val="single" w:sz="4" w:space="0" w:color="auto"/>
            </w:tcBorders>
            <w:shd w:val="clear" w:color="auto" w:fill="auto"/>
          </w:tcPr>
          <w:p w14:paraId="14C42840" w14:textId="260B045F" w:rsidR="00027A19" w:rsidRPr="005635E6" w:rsidRDefault="005635E6" w:rsidP="005635E6">
            <w:pPr>
              <w:spacing w:after="0" w:line="240" w:lineRule="auto"/>
              <w:jc w:val="center"/>
              <w:rPr>
                <w:rFonts w:ascii="Times New Roman" w:hAnsi="Times New Roman"/>
                <w:b/>
                <w:bCs/>
                <w:iCs/>
              </w:rPr>
            </w:pPr>
            <w:r w:rsidRPr="005635E6">
              <w:rPr>
                <w:rFonts w:ascii="Times New Roman" w:hAnsi="Times New Roman"/>
                <w:b/>
                <w:bCs/>
                <w:iCs/>
              </w:rPr>
              <w:t>0-4</w:t>
            </w:r>
          </w:p>
        </w:tc>
        <w:tc>
          <w:tcPr>
            <w:tcW w:w="1418" w:type="dxa"/>
            <w:vMerge w:val="restart"/>
            <w:shd w:val="clear" w:color="auto" w:fill="auto"/>
          </w:tcPr>
          <w:p w14:paraId="4448CF34" w14:textId="6613BE5E" w:rsidR="00027A19" w:rsidRPr="00984FD8" w:rsidRDefault="00675C87" w:rsidP="00675C87">
            <w:pPr>
              <w:spacing w:after="0" w:line="240" w:lineRule="auto"/>
              <w:jc w:val="center"/>
              <w:rPr>
                <w:rFonts w:ascii="Times New Roman" w:hAnsi="Times New Roman"/>
              </w:rPr>
            </w:pPr>
            <w:r>
              <w:rPr>
                <w:rFonts w:ascii="Times New Roman" w:hAnsi="Times New Roman"/>
              </w:rPr>
              <w:t>J</w:t>
            </w:r>
            <w:r w:rsidR="00027A19">
              <w:rPr>
                <w:rFonts w:ascii="Times New Roman" w:hAnsi="Times New Roman"/>
              </w:rPr>
              <w:t xml:space="preserve">āsaņem vismaz </w:t>
            </w:r>
            <w:r w:rsidR="00027A19" w:rsidRPr="005635E6">
              <w:rPr>
                <w:rFonts w:ascii="Times New Roman" w:hAnsi="Times New Roman"/>
                <w:b/>
              </w:rPr>
              <w:t>1</w:t>
            </w:r>
            <w:r w:rsidR="00027A19">
              <w:rPr>
                <w:rFonts w:ascii="Times New Roman" w:hAnsi="Times New Roman"/>
              </w:rPr>
              <w:t xml:space="preserve"> punkts</w:t>
            </w:r>
          </w:p>
        </w:tc>
      </w:tr>
      <w:tr w:rsidR="00213373" w:rsidRPr="00984FD8" w14:paraId="7FC5D662" w14:textId="77777777" w:rsidTr="00020DCC">
        <w:trPr>
          <w:trHeight w:val="169"/>
        </w:trPr>
        <w:tc>
          <w:tcPr>
            <w:tcW w:w="673" w:type="dxa"/>
            <w:vMerge/>
            <w:tcBorders>
              <w:top w:val="single" w:sz="4" w:space="0" w:color="auto"/>
              <w:left w:val="single" w:sz="4" w:space="0" w:color="auto"/>
              <w:right w:val="single" w:sz="4" w:space="0" w:color="auto"/>
            </w:tcBorders>
            <w:shd w:val="clear" w:color="auto" w:fill="auto"/>
          </w:tcPr>
          <w:p w14:paraId="7B8EB46F" w14:textId="77777777" w:rsidR="00213373" w:rsidRDefault="00213373" w:rsidP="00213373">
            <w:pPr>
              <w:spacing w:after="0" w:line="240" w:lineRule="auto"/>
              <w:rPr>
                <w:rFonts w:ascii="Times New Roman" w:hAnsi="Times New Roman"/>
              </w:rPr>
            </w:pPr>
          </w:p>
        </w:tc>
        <w:tc>
          <w:tcPr>
            <w:tcW w:w="5389" w:type="dxa"/>
            <w:gridSpan w:val="3"/>
            <w:tcBorders>
              <w:left w:val="single" w:sz="4" w:space="0" w:color="auto"/>
            </w:tcBorders>
            <w:shd w:val="clear" w:color="auto" w:fill="auto"/>
          </w:tcPr>
          <w:p w14:paraId="2CACF7D8" w14:textId="2A6343C0" w:rsidR="00213373" w:rsidRPr="006C485C" w:rsidRDefault="00914C15" w:rsidP="00F80DE3">
            <w:pPr>
              <w:spacing w:after="0" w:line="240" w:lineRule="auto"/>
              <w:jc w:val="both"/>
              <w:rPr>
                <w:rFonts w:ascii="Times New Roman" w:hAnsi="Times New Roman"/>
              </w:rPr>
            </w:pPr>
            <w:r>
              <w:rPr>
                <w:rFonts w:ascii="Times New Roman" w:eastAsia="Times New Roman" w:hAnsi="Times New Roman"/>
                <w:lang w:eastAsia="lv-LV"/>
              </w:rPr>
              <w:t xml:space="preserve">3.1.1. </w:t>
            </w:r>
            <w:r w:rsidR="00020DCC">
              <w:rPr>
                <w:rFonts w:ascii="Times New Roman" w:eastAsia="Times New Roman" w:hAnsi="Times New Roman"/>
                <w:lang w:eastAsia="lv-LV"/>
              </w:rPr>
              <w:t>0 studiju programmas</w:t>
            </w:r>
          </w:p>
        </w:tc>
        <w:tc>
          <w:tcPr>
            <w:tcW w:w="1480" w:type="dxa"/>
            <w:tcBorders>
              <w:left w:val="single" w:sz="4" w:space="0" w:color="auto"/>
            </w:tcBorders>
            <w:shd w:val="clear" w:color="auto" w:fill="auto"/>
          </w:tcPr>
          <w:p w14:paraId="02ACD424" w14:textId="5D73C467" w:rsidR="00213373" w:rsidRPr="00620394" w:rsidRDefault="00213373" w:rsidP="00213373">
            <w:pPr>
              <w:spacing w:after="0" w:line="240" w:lineRule="auto"/>
              <w:jc w:val="center"/>
              <w:rPr>
                <w:rFonts w:ascii="Times New Roman" w:hAnsi="Times New Roman"/>
                <w:b/>
                <w:bCs/>
                <w:i/>
                <w:iCs/>
              </w:rPr>
            </w:pPr>
            <w:r>
              <w:rPr>
                <w:rFonts w:ascii="Times New Roman" w:hAnsi="Times New Roman"/>
                <w:bCs/>
                <w:iCs/>
              </w:rPr>
              <w:t>0</w:t>
            </w:r>
          </w:p>
        </w:tc>
        <w:tc>
          <w:tcPr>
            <w:tcW w:w="1418" w:type="dxa"/>
            <w:vMerge/>
            <w:shd w:val="clear" w:color="auto" w:fill="auto"/>
            <w:vAlign w:val="center"/>
          </w:tcPr>
          <w:p w14:paraId="3B53252C" w14:textId="77777777" w:rsidR="00213373" w:rsidRDefault="00213373" w:rsidP="00213373">
            <w:pPr>
              <w:spacing w:after="0" w:line="240" w:lineRule="auto"/>
              <w:jc w:val="center"/>
              <w:rPr>
                <w:rFonts w:ascii="Times New Roman" w:hAnsi="Times New Roman"/>
              </w:rPr>
            </w:pPr>
          </w:p>
        </w:tc>
      </w:tr>
      <w:tr w:rsidR="00213373" w:rsidRPr="00984FD8" w14:paraId="45CB8203" w14:textId="77777777" w:rsidTr="00020DCC">
        <w:trPr>
          <w:trHeight w:val="169"/>
        </w:trPr>
        <w:tc>
          <w:tcPr>
            <w:tcW w:w="673" w:type="dxa"/>
            <w:vMerge/>
            <w:tcBorders>
              <w:top w:val="single" w:sz="4" w:space="0" w:color="auto"/>
              <w:left w:val="single" w:sz="4" w:space="0" w:color="auto"/>
              <w:right w:val="single" w:sz="4" w:space="0" w:color="auto"/>
            </w:tcBorders>
            <w:shd w:val="clear" w:color="auto" w:fill="auto"/>
          </w:tcPr>
          <w:p w14:paraId="6E6ABA05" w14:textId="77777777" w:rsidR="00213373" w:rsidRDefault="00213373" w:rsidP="00213373">
            <w:pPr>
              <w:spacing w:after="0" w:line="240" w:lineRule="auto"/>
              <w:rPr>
                <w:rFonts w:ascii="Times New Roman" w:hAnsi="Times New Roman"/>
              </w:rPr>
            </w:pPr>
          </w:p>
        </w:tc>
        <w:tc>
          <w:tcPr>
            <w:tcW w:w="5389" w:type="dxa"/>
            <w:gridSpan w:val="3"/>
            <w:tcBorders>
              <w:left w:val="single" w:sz="4" w:space="0" w:color="auto"/>
            </w:tcBorders>
            <w:shd w:val="clear" w:color="auto" w:fill="auto"/>
          </w:tcPr>
          <w:p w14:paraId="0F6F3A92" w14:textId="5887D464" w:rsidR="00213373" w:rsidRPr="006C485C" w:rsidRDefault="00914C15" w:rsidP="00F80DE3">
            <w:pPr>
              <w:spacing w:after="0" w:line="240" w:lineRule="auto"/>
              <w:jc w:val="both"/>
              <w:rPr>
                <w:rFonts w:ascii="Times New Roman" w:hAnsi="Times New Roman"/>
              </w:rPr>
            </w:pPr>
            <w:r>
              <w:rPr>
                <w:rFonts w:ascii="Times New Roman" w:hAnsi="Times New Roman"/>
              </w:rPr>
              <w:t xml:space="preserve">3.1.2. </w:t>
            </w:r>
            <w:r w:rsidR="00020DCC">
              <w:rPr>
                <w:rFonts w:ascii="Times New Roman" w:hAnsi="Times New Roman"/>
              </w:rPr>
              <w:t>1 – 2 studiju programmas</w:t>
            </w:r>
          </w:p>
        </w:tc>
        <w:tc>
          <w:tcPr>
            <w:tcW w:w="1480" w:type="dxa"/>
            <w:tcBorders>
              <w:left w:val="single" w:sz="4" w:space="0" w:color="auto"/>
            </w:tcBorders>
            <w:shd w:val="clear" w:color="auto" w:fill="auto"/>
          </w:tcPr>
          <w:p w14:paraId="3926A41E" w14:textId="3C308E9D" w:rsidR="00213373" w:rsidRPr="00620394" w:rsidRDefault="00213373" w:rsidP="00213373">
            <w:pPr>
              <w:spacing w:after="0" w:line="240" w:lineRule="auto"/>
              <w:jc w:val="center"/>
              <w:rPr>
                <w:rFonts w:ascii="Times New Roman" w:hAnsi="Times New Roman"/>
                <w:b/>
                <w:bCs/>
                <w:i/>
                <w:iCs/>
              </w:rPr>
            </w:pPr>
            <w:r>
              <w:rPr>
                <w:rFonts w:ascii="Times New Roman" w:hAnsi="Times New Roman"/>
                <w:bCs/>
                <w:iCs/>
              </w:rPr>
              <w:t>1</w:t>
            </w:r>
          </w:p>
        </w:tc>
        <w:tc>
          <w:tcPr>
            <w:tcW w:w="1418" w:type="dxa"/>
            <w:vMerge/>
            <w:shd w:val="clear" w:color="auto" w:fill="auto"/>
            <w:vAlign w:val="center"/>
          </w:tcPr>
          <w:p w14:paraId="1A72EBC4" w14:textId="77777777" w:rsidR="00213373" w:rsidRDefault="00213373" w:rsidP="00213373">
            <w:pPr>
              <w:spacing w:after="0" w:line="240" w:lineRule="auto"/>
              <w:jc w:val="center"/>
              <w:rPr>
                <w:rFonts w:ascii="Times New Roman" w:hAnsi="Times New Roman"/>
              </w:rPr>
            </w:pPr>
          </w:p>
        </w:tc>
      </w:tr>
      <w:tr w:rsidR="00213373" w:rsidRPr="00984FD8" w14:paraId="1BF97527" w14:textId="77777777" w:rsidTr="00020DCC">
        <w:trPr>
          <w:trHeight w:val="169"/>
        </w:trPr>
        <w:tc>
          <w:tcPr>
            <w:tcW w:w="673" w:type="dxa"/>
            <w:vMerge/>
            <w:tcBorders>
              <w:left w:val="single" w:sz="4" w:space="0" w:color="auto"/>
              <w:right w:val="single" w:sz="4" w:space="0" w:color="auto"/>
            </w:tcBorders>
            <w:shd w:val="clear" w:color="auto" w:fill="auto"/>
          </w:tcPr>
          <w:p w14:paraId="526DE20D" w14:textId="77777777" w:rsidR="00213373" w:rsidRDefault="00213373" w:rsidP="00213373">
            <w:pPr>
              <w:spacing w:after="0" w:line="240" w:lineRule="auto"/>
              <w:rPr>
                <w:rFonts w:ascii="Times New Roman" w:hAnsi="Times New Roman"/>
              </w:rPr>
            </w:pPr>
          </w:p>
        </w:tc>
        <w:tc>
          <w:tcPr>
            <w:tcW w:w="5389" w:type="dxa"/>
            <w:gridSpan w:val="3"/>
            <w:tcBorders>
              <w:left w:val="single" w:sz="4" w:space="0" w:color="auto"/>
            </w:tcBorders>
            <w:shd w:val="clear" w:color="auto" w:fill="auto"/>
          </w:tcPr>
          <w:p w14:paraId="5C85EFB4" w14:textId="42BAD3FD" w:rsidR="00213373" w:rsidRPr="00CE4799" w:rsidRDefault="00914C15" w:rsidP="00F80DE3">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3.1.3. </w:t>
            </w:r>
            <w:r w:rsidR="009444A7">
              <w:rPr>
                <w:rFonts w:ascii="Times New Roman" w:eastAsia="Times New Roman" w:hAnsi="Times New Roman"/>
                <w:lang w:eastAsia="lv-LV"/>
              </w:rPr>
              <w:t xml:space="preserve">3 - 4 </w:t>
            </w:r>
            <w:r w:rsidR="009444A7">
              <w:rPr>
                <w:rFonts w:ascii="Times New Roman" w:hAnsi="Times New Roman"/>
              </w:rPr>
              <w:t>studiju programmas</w:t>
            </w:r>
          </w:p>
        </w:tc>
        <w:tc>
          <w:tcPr>
            <w:tcW w:w="1480" w:type="dxa"/>
            <w:tcBorders>
              <w:left w:val="single" w:sz="4" w:space="0" w:color="auto"/>
            </w:tcBorders>
            <w:shd w:val="clear" w:color="auto" w:fill="auto"/>
          </w:tcPr>
          <w:p w14:paraId="1949A436" w14:textId="132A7157" w:rsidR="00213373" w:rsidRPr="00237296" w:rsidRDefault="00213373" w:rsidP="00213373">
            <w:pPr>
              <w:spacing w:after="0" w:line="240" w:lineRule="auto"/>
              <w:jc w:val="center"/>
              <w:rPr>
                <w:rFonts w:ascii="Times New Roman" w:hAnsi="Times New Roman"/>
                <w:bCs/>
                <w:iCs/>
              </w:rPr>
            </w:pPr>
            <w:r>
              <w:rPr>
                <w:rFonts w:ascii="Times New Roman" w:hAnsi="Times New Roman"/>
                <w:bCs/>
                <w:iCs/>
              </w:rPr>
              <w:t>2</w:t>
            </w:r>
          </w:p>
        </w:tc>
        <w:tc>
          <w:tcPr>
            <w:tcW w:w="1418" w:type="dxa"/>
            <w:vMerge/>
            <w:shd w:val="clear" w:color="auto" w:fill="auto"/>
            <w:vAlign w:val="center"/>
          </w:tcPr>
          <w:p w14:paraId="392D5A99" w14:textId="77777777" w:rsidR="00213373" w:rsidRPr="00984FD8" w:rsidRDefault="00213373" w:rsidP="00213373">
            <w:pPr>
              <w:spacing w:after="0" w:line="240" w:lineRule="auto"/>
              <w:rPr>
                <w:rFonts w:ascii="Times New Roman" w:hAnsi="Times New Roman"/>
              </w:rPr>
            </w:pPr>
          </w:p>
        </w:tc>
      </w:tr>
      <w:tr w:rsidR="00027A19" w:rsidRPr="00984FD8" w14:paraId="4D1FC852" w14:textId="77777777" w:rsidTr="00020DCC">
        <w:trPr>
          <w:trHeight w:val="169"/>
        </w:trPr>
        <w:tc>
          <w:tcPr>
            <w:tcW w:w="673" w:type="dxa"/>
            <w:vMerge/>
            <w:tcBorders>
              <w:left w:val="single" w:sz="4" w:space="0" w:color="auto"/>
              <w:right w:val="single" w:sz="4" w:space="0" w:color="auto"/>
            </w:tcBorders>
            <w:shd w:val="clear" w:color="auto" w:fill="auto"/>
          </w:tcPr>
          <w:p w14:paraId="4C101D47" w14:textId="77777777" w:rsidR="00027A19" w:rsidRDefault="00027A19" w:rsidP="00027A19">
            <w:pPr>
              <w:spacing w:after="0" w:line="240" w:lineRule="auto"/>
              <w:rPr>
                <w:rFonts w:ascii="Times New Roman" w:hAnsi="Times New Roman"/>
              </w:rPr>
            </w:pPr>
          </w:p>
        </w:tc>
        <w:tc>
          <w:tcPr>
            <w:tcW w:w="5389" w:type="dxa"/>
            <w:gridSpan w:val="3"/>
            <w:tcBorders>
              <w:left w:val="single" w:sz="4" w:space="0" w:color="auto"/>
            </w:tcBorders>
            <w:shd w:val="clear" w:color="auto" w:fill="auto"/>
          </w:tcPr>
          <w:p w14:paraId="21400AE8" w14:textId="0CAD41A9" w:rsidR="00027A19" w:rsidRPr="004752AB" w:rsidRDefault="00914C15" w:rsidP="00F80DE3">
            <w:pPr>
              <w:spacing w:after="0" w:line="240" w:lineRule="auto"/>
              <w:jc w:val="both"/>
              <w:rPr>
                <w:rFonts w:ascii="Times New Roman" w:hAnsi="Times New Roman"/>
              </w:rPr>
            </w:pPr>
            <w:r>
              <w:rPr>
                <w:rFonts w:ascii="Times New Roman" w:hAnsi="Times New Roman"/>
              </w:rPr>
              <w:t xml:space="preserve">3.1.4. </w:t>
            </w:r>
            <w:r w:rsidR="009444A7">
              <w:rPr>
                <w:rFonts w:ascii="Times New Roman" w:hAnsi="Times New Roman"/>
              </w:rPr>
              <w:t>5 – 7 studiju programmas</w:t>
            </w:r>
          </w:p>
        </w:tc>
        <w:tc>
          <w:tcPr>
            <w:tcW w:w="1480" w:type="dxa"/>
            <w:tcBorders>
              <w:left w:val="single" w:sz="4" w:space="0" w:color="auto"/>
            </w:tcBorders>
            <w:shd w:val="clear" w:color="auto" w:fill="auto"/>
          </w:tcPr>
          <w:p w14:paraId="30EF1F27" w14:textId="276B219D" w:rsidR="00027A19" w:rsidRPr="00A8499F" w:rsidRDefault="00E06F0A" w:rsidP="00027A19">
            <w:pPr>
              <w:spacing w:after="0" w:line="240" w:lineRule="auto"/>
              <w:jc w:val="center"/>
              <w:rPr>
                <w:rFonts w:ascii="Times New Roman" w:hAnsi="Times New Roman"/>
                <w:bCs/>
                <w:iCs/>
              </w:rPr>
            </w:pPr>
            <w:r>
              <w:rPr>
                <w:rFonts w:ascii="Times New Roman" w:hAnsi="Times New Roman"/>
                <w:bCs/>
                <w:iCs/>
              </w:rPr>
              <w:t>3</w:t>
            </w:r>
          </w:p>
        </w:tc>
        <w:tc>
          <w:tcPr>
            <w:tcW w:w="1418" w:type="dxa"/>
            <w:vMerge/>
            <w:shd w:val="clear" w:color="auto" w:fill="auto"/>
            <w:vAlign w:val="center"/>
          </w:tcPr>
          <w:p w14:paraId="608AEFD6" w14:textId="77777777" w:rsidR="00027A19" w:rsidRPr="00984FD8" w:rsidRDefault="00027A19" w:rsidP="00027A19">
            <w:pPr>
              <w:spacing w:after="0" w:line="240" w:lineRule="auto"/>
              <w:rPr>
                <w:rFonts w:ascii="Times New Roman" w:hAnsi="Times New Roman"/>
              </w:rPr>
            </w:pPr>
          </w:p>
        </w:tc>
      </w:tr>
      <w:tr w:rsidR="00027A19" w:rsidRPr="00984FD8" w14:paraId="35EE8A87" w14:textId="77777777" w:rsidTr="00F80DE3">
        <w:trPr>
          <w:trHeight w:val="77"/>
        </w:trPr>
        <w:tc>
          <w:tcPr>
            <w:tcW w:w="673" w:type="dxa"/>
            <w:vMerge/>
            <w:tcBorders>
              <w:left w:val="single" w:sz="4" w:space="0" w:color="auto"/>
              <w:right w:val="single" w:sz="4" w:space="0" w:color="auto"/>
            </w:tcBorders>
            <w:shd w:val="clear" w:color="auto" w:fill="auto"/>
          </w:tcPr>
          <w:p w14:paraId="5754DAFD" w14:textId="77777777" w:rsidR="00027A19" w:rsidRDefault="00027A19" w:rsidP="00027A19">
            <w:pPr>
              <w:spacing w:after="0" w:line="240" w:lineRule="auto"/>
              <w:rPr>
                <w:rFonts w:ascii="Times New Roman" w:hAnsi="Times New Roman"/>
              </w:rPr>
            </w:pPr>
          </w:p>
        </w:tc>
        <w:tc>
          <w:tcPr>
            <w:tcW w:w="5389" w:type="dxa"/>
            <w:gridSpan w:val="3"/>
            <w:tcBorders>
              <w:left w:val="single" w:sz="4" w:space="0" w:color="auto"/>
            </w:tcBorders>
            <w:shd w:val="clear" w:color="auto" w:fill="auto"/>
          </w:tcPr>
          <w:p w14:paraId="6D61F6A5" w14:textId="79CA8977" w:rsidR="00027A19" w:rsidRPr="000F66B4" w:rsidRDefault="00914C15" w:rsidP="00F80DE3">
            <w:pPr>
              <w:spacing w:after="0" w:line="240" w:lineRule="auto"/>
              <w:jc w:val="both"/>
              <w:rPr>
                <w:rFonts w:ascii="Times New Roman" w:hAnsi="Times New Roman"/>
              </w:rPr>
            </w:pPr>
            <w:r>
              <w:rPr>
                <w:rFonts w:ascii="Times New Roman" w:hAnsi="Times New Roman"/>
              </w:rPr>
              <w:t xml:space="preserve">3.1.5. </w:t>
            </w:r>
            <w:r w:rsidR="0066790E">
              <w:rPr>
                <w:rFonts w:ascii="Times New Roman" w:hAnsi="Times New Roman"/>
              </w:rPr>
              <w:t xml:space="preserve">Vairāk par </w:t>
            </w:r>
            <w:r w:rsidR="009444A7">
              <w:rPr>
                <w:rFonts w:ascii="Times New Roman" w:hAnsi="Times New Roman"/>
              </w:rPr>
              <w:t>7</w:t>
            </w:r>
            <w:r w:rsidR="003B0668">
              <w:rPr>
                <w:rFonts w:ascii="Times New Roman" w:hAnsi="Times New Roman"/>
              </w:rPr>
              <w:t xml:space="preserve"> </w:t>
            </w:r>
            <w:r w:rsidR="005635E6">
              <w:rPr>
                <w:rFonts w:ascii="Times New Roman" w:hAnsi="Times New Roman"/>
              </w:rPr>
              <w:t>studiju programm</w:t>
            </w:r>
            <w:r w:rsidR="00354988">
              <w:rPr>
                <w:rFonts w:ascii="Times New Roman" w:hAnsi="Times New Roman"/>
              </w:rPr>
              <w:t>ām</w:t>
            </w:r>
          </w:p>
        </w:tc>
        <w:tc>
          <w:tcPr>
            <w:tcW w:w="1480" w:type="dxa"/>
            <w:tcBorders>
              <w:left w:val="single" w:sz="4" w:space="0" w:color="auto"/>
            </w:tcBorders>
            <w:shd w:val="clear" w:color="auto" w:fill="auto"/>
          </w:tcPr>
          <w:p w14:paraId="624016DE" w14:textId="53F54D17" w:rsidR="00027A19" w:rsidRPr="00A8499F" w:rsidRDefault="00E06F0A" w:rsidP="00027A19">
            <w:pPr>
              <w:spacing w:after="0" w:line="240" w:lineRule="auto"/>
              <w:jc w:val="center"/>
              <w:rPr>
                <w:rFonts w:ascii="Times New Roman" w:hAnsi="Times New Roman"/>
                <w:bCs/>
                <w:iCs/>
              </w:rPr>
            </w:pPr>
            <w:r>
              <w:rPr>
                <w:rFonts w:ascii="Times New Roman" w:hAnsi="Times New Roman"/>
                <w:bCs/>
                <w:iCs/>
              </w:rPr>
              <w:t>4</w:t>
            </w:r>
          </w:p>
        </w:tc>
        <w:tc>
          <w:tcPr>
            <w:tcW w:w="1418" w:type="dxa"/>
            <w:vMerge/>
            <w:shd w:val="clear" w:color="auto" w:fill="auto"/>
            <w:vAlign w:val="center"/>
          </w:tcPr>
          <w:p w14:paraId="4FBA3776" w14:textId="77777777" w:rsidR="00027A19" w:rsidRPr="00984FD8" w:rsidRDefault="00027A19" w:rsidP="00027A19">
            <w:pPr>
              <w:spacing w:after="0" w:line="240" w:lineRule="auto"/>
              <w:rPr>
                <w:rFonts w:ascii="Times New Roman" w:hAnsi="Times New Roman"/>
              </w:rPr>
            </w:pPr>
          </w:p>
        </w:tc>
      </w:tr>
      <w:tr w:rsidR="00DD0F2B" w:rsidRPr="0052306D" w14:paraId="0A1A811E" w14:textId="77777777" w:rsidTr="002F7753">
        <w:trPr>
          <w:trHeight w:val="289"/>
        </w:trPr>
        <w:tc>
          <w:tcPr>
            <w:tcW w:w="673" w:type="dxa"/>
            <w:vMerge w:val="restart"/>
            <w:shd w:val="clear" w:color="auto" w:fill="auto"/>
          </w:tcPr>
          <w:p w14:paraId="1D9B57C3" w14:textId="77777777" w:rsidR="00DD0F2B" w:rsidRDefault="00DD0F2B" w:rsidP="002F7753">
            <w:pPr>
              <w:spacing w:after="0" w:line="240" w:lineRule="auto"/>
              <w:rPr>
                <w:rFonts w:ascii="Times New Roman" w:hAnsi="Times New Roman"/>
              </w:rPr>
            </w:pPr>
            <w:r>
              <w:rPr>
                <w:rFonts w:ascii="Times New Roman" w:hAnsi="Times New Roman"/>
              </w:rPr>
              <w:t>3.2.</w:t>
            </w:r>
          </w:p>
        </w:tc>
        <w:tc>
          <w:tcPr>
            <w:tcW w:w="5389" w:type="dxa"/>
            <w:gridSpan w:val="3"/>
            <w:tcBorders>
              <w:right w:val="single" w:sz="4" w:space="0" w:color="auto"/>
            </w:tcBorders>
            <w:shd w:val="clear" w:color="auto" w:fill="auto"/>
          </w:tcPr>
          <w:p w14:paraId="6B82A030" w14:textId="77777777" w:rsidR="00DD0F2B" w:rsidRPr="00FC70F5" w:rsidRDefault="00DD0F2B" w:rsidP="00F80DE3">
            <w:pPr>
              <w:spacing w:after="0" w:line="240" w:lineRule="auto"/>
              <w:jc w:val="both"/>
              <w:rPr>
                <w:rFonts w:ascii="Times New Roman" w:hAnsi="Times New Roman"/>
                <w:b/>
              </w:rPr>
            </w:pPr>
            <w:r w:rsidRPr="00FC70F5">
              <w:rPr>
                <w:rFonts w:ascii="Times New Roman" w:hAnsi="Times New Roman"/>
                <w:b/>
              </w:rPr>
              <w:t>Projekta atbilstība</w:t>
            </w:r>
            <w:r>
              <w:rPr>
                <w:rFonts w:ascii="Times New Roman" w:hAnsi="Times New Roman"/>
                <w:b/>
              </w:rPr>
              <w:t>:</w:t>
            </w:r>
          </w:p>
        </w:tc>
        <w:tc>
          <w:tcPr>
            <w:tcW w:w="1480" w:type="dxa"/>
            <w:vMerge w:val="restart"/>
            <w:tcBorders>
              <w:top w:val="single" w:sz="4" w:space="0" w:color="auto"/>
              <w:left w:val="single" w:sz="4" w:space="0" w:color="auto"/>
            </w:tcBorders>
            <w:shd w:val="clear" w:color="auto" w:fill="auto"/>
          </w:tcPr>
          <w:p w14:paraId="0D48552A" w14:textId="77777777" w:rsidR="00DD0F2B" w:rsidRDefault="00DD0F2B" w:rsidP="002F7753">
            <w:pPr>
              <w:spacing w:after="0" w:line="240" w:lineRule="auto"/>
              <w:jc w:val="center"/>
              <w:rPr>
                <w:rFonts w:ascii="Times New Roman" w:hAnsi="Times New Roman"/>
                <w:b/>
                <w:bCs/>
                <w:iCs/>
              </w:rPr>
            </w:pPr>
            <w:r w:rsidRPr="00B77B5B">
              <w:rPr>
                <w:rFonts w:ascii="Times New Roman" w:hAnsi="Times New Roman"/>
                <w:b/>
                <w:bCs/>
                <w:iCs/>
              </w:rPr>
              <w:t xml:space="preserve">0 </w:t>
            </w:r>
            <w:r>
              <w:rPr>
                <w:rFonts w:ascii="Times New Roman" w:hAnsi="Times New Roman"/>
                <w:b/>
                <w:bCs/>
                <w:iCs/>
              </w:rPr>
              <w:t>– 5</w:t>
            </w:r>
          </w:p>
          <w:p w14:paraId="2AF7EC53" w14:textId="5540FA12" w:rsidR="00DD0F2B" w:rsidRPr="00DA2FE4" w:rsidRDefault="00AD6739" w:rsidP="002F7753">
            <w:pPr>
              <w:spacing w:after="0" w:line="240" w:lineRule="auto"/>
              <w:jc w:val="center"/>
              <w:rPr>
                <w:rFonts w:ascii="Times New Roman" w:hAnsi="Times New Roman"/>
                <w:bCs/>
                <w:iCs/>
              </w:rPr>
            </w:pPr>
            <w:r>
              <w:rPr>
                <w:rFonts w:ascii="Times New Roman" w:hAnsi="Times New Roman"/>
                <w:i/>
              </w:rPr>
              <w:t>(Vērtējuma vienība – 0,5 punkti)</w:t>
            </w:r>
          </w:p>
        </w:tc>
        <w:tc>
          <w:tcPr>
            <w:tcW w:w="1418" w:type="dxa"/>
            <w:vMerge w:val="restart"/>
            <w:shd w:val="clear" w:color="auto" w:fill="auto"/>
          </w:tcPr>
          <w:p w14:paraId="0431EB3F" w14:textId="77777777" w:rsidR="00DD0F2B" w:rsidRPr="0052306D" w:rsidRDefault="00DD0F2B" w:rsidP="002F7753">
            <w:pPr>
              <w:spacing w:after="0" w:line="240" w:lineRule="auto"/>
              <w:jc w:val="center"/>
              <w:rPr>
                <w:rFonts w:ascii="Times New Roman" w:hAnsi="Times New Roman"/>
              </w:rPr>
            </w:pPr>
            <w:r w:rsidRPr="0063753F">
              <w:rPr>
                <w:rFonts w:ascii="Times New Roman" w:hAnsi="Times New Roman"/>
              </w:rPr>
              <w:t xml:space="preserve">Jāsaņem vismaz </w:t>
            </w:r>
            <w:r>
              <w:rPr>
                <w:rFonts w:ascii="Times New Roman" w:hAnsi="Times New Roman"/>
                <w:b/>
              </w:rPr>
              <w:t>4</w:t>
            </w:r>
            <w:r w:rsidRPr="0063753F">
              <w:rPr>
                <w:rFonts w:ascii="Times New Roman" w:hAnsi="Times New Roman"/>
              </w:rPr>
              <w:t xml:space="preserve"> punkt</w:t>
            </w:r>
            <w:r>
              <w:rPr>
                <w:rFonts w:ascii="Times New Roman" w:hAnsi="Times New Roman"/>
              </w:rPr>
              <w:t>i</w:t>
            </w:r>
          </w:p>
        </w:tc>
      </w:tr>
      <w:tr w:rsidR="00DD0F2B" w:rsidRPr="0052306D" w14:paraId="1A9A06FD" w14:textId="77777777" w:rsidTr="002F7753">
        <w:trPr>
          <w:trHeight w:val="289"/>
        </w:trPr>
        <w:tc>
          <w:tcPr>
            <w:tcW w:w="673" w:type="dxa"/>
            <w:vMerge/>
            <w:shd w:val="clear" w:color="auto" w:fill="auto"/>
          </w:tcPr>
          <w:p w14:paraId="35D81C56"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3EC3F12D" w14:textId="77777777" w:rsidR="00DD0F2B" w:rsidRPr="0052306D" w:rsidRDefault="00DD0F2B" w:rsidP="00F80DE3">
            <w:pPr>
              <w:spacing w:after="0" w:line="240" w:lineRule="auto"/>
              <w:jc w:val="both"/>
              <w:rPr>
                <w:rFonts w:ascii="Times New Roman" w:hAnsi="Times New Roman"/>
              </w:rPr>
            </w:pPr>
            <w:r>
              <w:rPr>
                <w:rFonts w:ascii="Times New Roman" w:hAnsi="Times New Roman"/>
              </w:rPr>
              <w:t>3.2.1. Projekts atbilst</w:t>
            </w:r>
            <w:r w:rsidRPr="0052306D">
              <w:rPr>
                <w:rFonts w:ascii="Times New Roman" w:hAnsi="Times New Roman"/>
              </w:rPr>
              <w:t xml:space="preserve"> </w:t>
            </w:r>
            <w:r>
              <w:rPr>
                <w:rFonts w:ascii="Times New Roman" w:hAnsi="Times New Roman"/>
              </w:rPr>
              <w:t xml:space="preserve">Latvijas </w:t>
            </w:r>
            <w:r w:rsidRPr="0052306D">
              <w:rPr>
                <w:rFonts w:ascii="Times New Roman" w:hAnsi="Times New Roman"/>
              </w:rPr>
              <w:t>augstākās izglītības politikas mērķiem</w:t>
            </w:r>
            <w:r>
              <w:rPr>
                <w:rFonts w:ascii="Times New Roman" w:hAnsi="Times New Roman"/>
              </w:rPr>
              <w:t>;</w:t>
            </w:r>
          </w:p>
        </w:tc>
        <w:tc>
          <w:tcPr>
            <w:tcW w:w="1480" w:type="dxa"/>
            <w:vMerge/>
            <w:tcBorders>
              <w:left w:val="single" w:sz="4" w:space="0" w:color="auto"/>
            </w:tcBorders>
            <w:shd w:val="clear" w:color="auto" w:fill="auto"/>
          </w:tcPr>
          <w:p w14:paraId="7E080E55" w14:textId="77777777" w:rsidR="00DD0F2B" w:rsidRPr="0052306D" w:rsidRDefault="00DD0F2B" w:rsidP="002F7753">
            <w:pPr>
              <w:spacing w:after="0" w:line="240" w:lineRule="auto"/>
              <w:jc w:val="center"/>
              <w:rPr>
                <w:rFonts w:ascii="Times New Roman" w:hAnsi="Times New Roman"/>
                <w:bCs/>
                <w:iCs/>
              </w:rPr>
            </w:pPr>
          </w:p>
        </w:tc>
        <w:tc>
          <w:tcPr>
            <w:tcW w:w="1418" w:type="dxa"/>
            <w:vMerge/>
            <w:shd w:val="clear" w:color="auto" w:fill="auto"/>
            <w:vAlign w:val="center"/>
          </w:tcPr>
          <w:p w14:paraId="161ABB8E" w14:textId="77777777" w:rsidR="00DD0F2B" w:rsidRPr="0052306D" w:rsidRDefault="00DD0F2B" w:rsidP="002F7753">
            <w:pPr>
              <w:spacing w:after="0" w:line="240" w:lineRule="auto"/>
              <w:jc w:val="center"/>
              <w:rPr>
                <w:rFonts w:ascii="Times New Roman" w:hAnsi="Times New Roman"/>
              </w:rPr>
            </w:pPr>
          </w:p>
        </w:tc>
      </w:tr>
      <w:tr w:rsidR="00DD0F2B" w:rsidRPr="0052306D" w14:paraId="56CE47B4" w14:textId="77777777" w:rsidTr="002F7753">
        <w:trPr>
          <w:trHeight w:val="289"/>
        </w:trPr>
        <w:tc>
          <w:tcPr>
            <w:tcW w:w="673" w:type="dxa"/>
            <w:vMerge/>
            <w:shd w:val="clear" w:color="auto" w:fill="auto"/>
          </w:tcPr>
          <w:p w14:paraId="220AC791"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1296CD3C" w14:textId="3E392638" w:rsidR="00DD0F2B" w:rsidRPr="0052306D" w:rsidRDefault="00DD0F2B">
            <w:pPr>
              <w:spacing w:after="0" w:line="240" w:lineRule="auto"/>
              <w:jc w:val="both"/>
              <w:rPr>
                <w:rFonts w:ascii="Times New Roman" w:hAnsi="Times New Roman"/>
              </w:rPr>
            </w:pPr>
            <w:r>
              <w:rPr>
                <w:rFonts w:ascii="Times New Roman" w:hAnsi="Times New Roman"/>
              </w:rPr>
              <w:t>3.2.2. Projekts atbilst</w:t>
            </w:r>
            <w:r w:rsidRPr="0052306D">
              <w:rPr>
                <w:rFonts w:ascii="Times New Roman" w:hAnsi="Times New Roman"/>
              </w:rPr>
              <w:t xml:space="preserve"> AII </w:t>
            </w:r>
            <w:r w:rsidR="00C43E05">
              <w:rPr>
                <w:rFonts w:ascii="Times New Roman" w:hAnsi="Times New Roman"/>
              </w:rPr>
              <w:t>pedagogu</w:t>
            </w:r>
            <w:r w:rsidR="00C43E05" w:rsidRPr="002F7753">
              <w:rPr>
                <w:rFonts w:ascii="Times New Roman" w:hAnsi="Times New Roman"/>
              </w:rPr>
              <w:t xml:space="preserve"> </w:t>
            </w:r>
            <w:r w:rsidRPr="002F7753">
              <w:rPr>
                <w:rFonts w:ascii="Times New Roman" w:hAnsi="Times New Roman"/>
              </w:rPr>
              <w:t xml:space="preserve">izglītības </w:t>
            </w:r>
            <w:r>
              <w:rPr>
                <w:rFonts w:ascii="Times New Roman" w:hAnsi="Times New Roman"/>
              </w:rPr>
              <w:t xml:space="preserve">attīstības </w:t>
            </w:r>
            <w:r w:rsidRPr="0052306D">
              <w:rPr>
                <w:rFonts w:ascii="Times New Roman" w:hAnsi="Times New Roman"/>
              </w:rPr>
              <w:t>plānam</w:t>
            </w:r>
            <w:r>
              <w:rPr>
                <w:rFonts w:ascii="Times New Roman" w:hAnsi="Times New Roman"/>
              </w:rPr>
              <w:t>;</w:t>
            </w:r>
          </w:p>
        </w:tc>
        <w:tc>
          <w:tcPr>
            <w:tcW w:w="1480" w:type="dxa"/>
            <w:vMerge/>
            <w:tcBorders>
              <w:left w:val="single" w:sz="4" w:space="0" w:color="auto"/>
            </w:tcBorders>
            <w:shd w:val="clear" w:color="auto" w:fill="auto"/>
          </w:tcPr>
          <w:p w14:paraId="3E4C3C2E" w14:textId="77777777" w:rsidR="00DD0F2B" w:rsidRPr="0052306D" w:rsidRDefault="00DD0F2B" w:rsidP="002F7753">
            <w:pPr>
              <w:spacing w:after="0" w:line="240" w:lineRule="auto"/>
              <w:jc w:val="center"/>
              <w:rPr>
                <w:rFonts w:ascii="Times New Roman" w:hAnsi="Times New Roman"/>
                <w:bCs/>
                <w:iCs/>
              </w:rPr>
            </w:pPr>
          </w:p>
        </w:tc>
        <w:tc>
          <w:tcPr>
            <w:tcW w:w="1418" w:type="dxa"/>
            <w:vMerge/>
            <w:shd w:val="clear" w:color="auto" w:fill="auto"/>
            <w:vAlign w:val="center"/>
          </w:tcPr>
          <w:p w14:paraId="0DAD9232" w14:textId="77777777" w:rsidR="00DD0F2B" w:rsidRPr="0052306D" w:rsidRDefault="00DD0F2B" w:rsidP="002F7753">
            <w:pPr>
              <w:spacing w:after="0" w:line="240" w:lineRule="auto"/>
              <w:jc w:val="center"/>
              <w:rPr>
                <w:rFonts w:ascii="Times New Roman" w:hAnsi="Times New Roman"/>
              </w:rPr>
            </w:pPr>
          </w:p>
        </w:tc>
      </w:tr>
      <w:tr w:rsidR="00DD0F2B" w:rsidRPr="0052306D" w14:paraId="63DDAFC5" w14:textId="77777777" w:rsidTr="002F7753">
        <w:trPr>
          <w:trHeight w:val="289"/>
        </w:trPr>
        <w:tc>
          <w:tcPr>
            <w:tcW w:w="673" w:type="dxa"/>
            <w:vMerge/>
            <w:shd w:val="clear" w:color="auto" w:fill="auto"/>
          </w:tcPr>
          <w:p w14:paraId="42A19F6E"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4D6E0D09" w14:textId="77777777" w:rsidR="00DD0F2B" w:rsidRPr="00656083" w:rsidRDefault="00DD0F2B" w:rsidP="00F80DE3">
            <w:pPr>
              <w:spacing w:after="0" w:line="240" w:lineRule="auto"/>
              <w:jc w:val="both"/>
              <w:rPr>
                <w:rFonts w:ascii="Times New Roman" w:hAnsi="Times New Roman"/>
                <w:i/>
              </w:rPr>
            </w:pPr>
            <w:r>
              <w:rPr>
                <w:rFonts w:ascii="Times New Roman" w:hAnsi="Times New Roman"/>
              </w:rPr>
              <w:t>3.2.3. Projekta ietvaros izstrādājamās j</w:t>
            </w:r>
            <w:r w:rsidRPr="00FC70F5">
              <w:rPr>
                <w:rFonts w:ascii="Times New Roman" w:hAnsi="Times New Roman"/>
              </w:rPr>
              <w:t>aun</w:t>
            </w:r>
            <w:r>
              <w:rPr>
                <w:rFonts w:ascii="Times New Roman" w:hAnsi="Times New Roman"/>
              </w:rPr>
              <w:t>ās</w:t>
            </w:r>
            <w:r w:rsidRPr="00FC70F5">
              <w:rPr>
                <w:rFonts w:ascii="Times New Roman" w:hAnsi="Times New Roman"/>
              </w:rPr>
              <w:t xml:space="preserve"> studiju programm</w:t>
            </w:r>
            <w:r>
              <w:rPr>
                <w:rFonts w:ascii="Times New Roman" w:hAnsi="Times New Roman"/>
              </w:rPr>
              <w:t>as</w:t>
            </w:r>
            <w:r w:rsidRPr="00FC70F5">
              <w:rPr>
                <w:rFonts w:ascii="Times New Roman" w:hAnsi="Times New Roman"/>
              </w:rPr>
              <w:t xml:space="preserve"> atbilst AII stratēģiskajai specializācijai, tautsaimniecības attīstības vajadzībām un potenciālo studējošo pieprasījumam</w:t>
            </w:r>
            <w:r>
              <w:rPr>
                <w:rFonts w:ascii="Times New Roman" w:hAnsi="Times New Roman"/>
              </w:rPr>
              <w:t>;</w:t>
            </w:r>
          </w:p>
        </w:tc>
        <w:tc>
          <w:tcPr>
            <w:tcW w:w="1480" w:type="dxa"/>
            <w:vMerge/>
            <w:tcBorders>
              <w:left w:val="single" w:sz="4" w:space="0" w:color="auto"/>
            </w:tcBorders>
            <w:shd w:val="clear" w:color="auto" w:fill="auto"/>
          </w:tcPr>
          <w:p w14:paraId="11F6F674" w14:textId="77777777" w:rsidR="00DD0F2B" w:rsidRPr="0052306D" w:rsidRDefault="00DD0F2B" w:rsidP="002F7753">
            <w:pPr>
              <w:spacing w:after="0" w:line="240" w:lineRule="auto"/>
              <w:jc w:val="center"/>
              <w:rPr>
                <w:rFonts w:ascii="Times New Roman" w:hAnsi="Times New Roman"/>
                <w:bCs/>
                <w:iCs/>
              </w:rPr>
            </w:pPr>
          </w:p>
        </w:tc>
        <w:tc>
          <w:tcPr>
            <w:tcW w:w="1418" w:type="dxa"/>
            <w:vMerge/>
            <w:shd w:val="clear" w:color="auto" w:fill="auto"/>
            <w:vAlign w:val="center"/>
          </w:tcPr>
          <w:p w14:paraId="4A596DFF" w14:textId="77777777" w:rsidR="00DD0F2B" w:rsidRPr="0052306D" w:rsidRDefault="00DD0F2B" w:rsidP="002F7753">
            <w:pPr>
              <w:spacing w:after="0" w:line="240" w:lineRule="auto"/>
              <w:jc w:val="center"/>
              <w:rPr>
                <w:rFonts w:ascii="Times New Roman" w:hAnsi="Times New Roman"/>
              </w:rPr>
            </w:pPr>
          </w:p>
        </w:tc>
      </w:tr>
      <w:tr w:rsidR="00DD0F2B" w:rsidRPr="0052306D" w14:paraId="0681672B" w14:textId="77777777" w:rsidTr="002F7753">
        <w:trPr>
          <w:trHeight w:val="289"/>
        </w:trPr>
        <w:tc>
          <w:tcPr>
            <w:tcW w:w="673" w:type="dxa"/>
            <w:vMerge/>
            <w:shd w:val="clear" w:color="auto" w:fill="auto"/>
          </w:tcPr>
          <w:p w14:paraId="4AACF421"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681E6E7A" w14:textId="77777777" w:rsidR="00DD0F2B" w:rsidRDefault="00DD0F2B" w:rsidP="00F80DE3">
            <w:pPr>
              <w:spacing w:after="0" w:line="240" w:lineRule="auto"/>
              <w:jc w:val="both"/>
              <w:rPr>
                <w:rFonts w:ascii="Times New Roman" w:hAnsi="Times New Roman"/>
              </w:rPr>
            </w:pPr>
            <w:r>
              <w:rPr>
                <w:rFonts w:ascii="Times New Roman" w:hAnsi="Times New Roman"/>
              </w:rPr>
              <w:t xml:space="preserve">3.2.4. </w:t>
            </w:r>
            <w:r w:rsidRPr="00A0339E">
              <w:rPr>
                <w:rFonts w:ascii="Times New Roman" w:hAnsi="Times New Roman"/>
              </w:rPr>
              <w:t xml:space="preserve">Projekta ietvaros izstrādājamās jaunās studiju programmas </w:t>
            </w:r>
            <w:r w:rsidRPr="007E330C">
              <w:rPr>
                <w:rFonts w:ascii="Times New Roman" w:hAnsi="Times New Roman"/>
              </w:rPr>
              <w:t xml:space="preserve">atbilst </w:t>
            </w:r>
            <w:r>
              <w:rPr>
                <w:rFonts w:ascii="Times New Roman" w:hAnsi="Times New Roman"/>
              </w:rPr>
              <w:t xml:space="preserve">Viedās specializācijas stratēģijā noteiktajām izaugsmes </w:t>
            </w:r>
            <w:r w:rsidRPr="007E330C">
              <w:rPr>
                <w:rFonts w:ascii="Times New Roman" w:hAnsi="Times New Roman"/>
              </w:rPr>
              <w:t>prioritātēm</w:t>
            </w:r>
            <w:r>
              <w:rPr>
                <w:rFonts w:ascii="Times New Roman" w:hAnsi="Times New Roman"/>
              </w:rPr>
              <w:t>;</w:t>
            </w:r>
          </w:p>
        </w:tc>
        <w:tc>
          <w:tcPr>
            <w:tcW w:w="1480" w:type="dxa"/>
            <w:vMerge/>
            <w:tcBorders>
              <w:left w:val="single" w:sz="4" w:space="0" w:color="auto"/>
              <w:bottom w:val="single" w:sz="4" w:space="0" w:color="auto"/>
            </w:tcBorders>
            <w:shd w:val="clear" w:color="auto" w:fill="auto"/>
          </w:tcPr>
          <w:p w14:paraId="72812C03" w14:textId="77777777" w:rsidR="00DD0F2B" w:rsidRPr="0052306D" w:rsidRDefault="00DD0F2B" w:rsidP="002F7753">
            <w:pPr>
              <w:spacing w:after="0" w:line="240" w:lineRule="auto"/>
              <w:jc w:val="center"/>
              <w:rPr>
                <w:rFonts w:ascii="Times New Roman" w:hAnsi="Times New Roman"/>
                <w:bCs/>
                <w:iCs/>
              </w:rPr>
            </w:pPr>
          </w:p>
        </w:tc>
        <w:tc>
          <w:tcPr>
            <w:tcW w:w="1418" w:type="dxa"/>
            <w:vMerge/>
            <w:shd w:val="clear" w:color="auto" w:fill="auto"/>
            <w:vAlign w:val="center"/>
          </w:tcPr>
          <w:p w14:paraId="60826C4B" w14:textId="77777777" w:rsidR="00DD0F2B" w:rsidRPr="0052306D" w:rsidRDefault="00DD0F2B" w:rsidP="002F7753">
            <w:pPr>
              <w:spacing w:after="0" w:line="240" w:lineRule="auto"/>
              <w:jc w:val="center"/>
              <w:rPr>
                <w:rFonts w:ascii="Times New Roman" w:hAnsi="Times New Roman"/>
              </w:rPr>
            </w:pPr>
          </w:p>
        </w:tc>
      </w:tr>
      <w:tr w:rsidR="00DD0F2B" w:rsidRPr="0052306D" w14:paraId="361C1360" w14:textId="77777777" w:rsidTr="002F7753">
        <w:trPr>
          <w:trHeight w:val="289"/>
        </w:trPr>
        <w:tc>
          <w:tcPr>
            <w:tcW w:w="673" w:type="dxa"/>
            <w:vMerge/>
            <w:shd w:val="clear" w:color="auto" w:fill="auto"/>
          </w:tcPr>
          <w:p w14:paraId="2D5FA202"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48D6E1D8" w14:textId="77777777" w:rsidR="00DD0F2B" w:rsidRPr="0052306D" w:rsidRDefault="00DD0F2B" w:rsidP="00F80DE3">
            <w:pPr>
              <w:spacing w:after="0" w:line="240" w:lineRule="auto"/>
              <w:jc w:val="both"/>
              <w:rPr>
                <w:rFonts w:ascii="Times New Roman" w:hAnsi="Times New Roman"/>
              </w:rPr>
            </w:pPr>
            <w:r>
              <w:rPr>
                <w:rFonts w:ascii="Times New Roman" w:hAnsi="Times New Roman"/>
              </w:rPr>
              <w:t xml:space="preserve">3.2.5. </w:t>
            </w:r>
            <w:r w:rsidRPr="007E330C">
              <w:rPr>
                <w:rFonts w:ascii="Times New Roman" w:hAnsi="Times New Roman"/>
              </w:rPr>
              <w:t xml:space="preserve">Projekts papildina </w:t>
            </w:r>
            <w:r w:rsidRPr="00EF4604">
              <w:rPr>
                <w:rFonts w:ascii="Times New Roman" w:hAnsi="Times New Roman"/>
              </w:rPr>
              <w:t>citas iniciatīvas un projektus</w:t>
            </w:r>
            <w:r w:rsidRPr="007E330C">
              <w:rPr>
                <w:rFonts w:ascii="Times New Roman" w:hAnsi="Times New Roman"/>
              </w:rPr>
              <w:t>, kas tiek īstenoti vai ir tikuši īstenoti AII.</w:t>
            </w:r>
          </w:p>
        </w:tc>
        <w:tc>
          <w:tcPr>
            <w:tcW w:w="1480" w:type="dxa"/>
            <w:vMerge/>
            <w:tcBorders>
              <w:left w:val="single" w:sz="4" w:space="0" w:color="auto"/>
              <w:bottom w:val="single" w:sz="4" w:space="0" w:color="auto"/>
            </w:tcBorders>
            <w:shd w:val="clear" w:color="auto" w:fill="auto"/>
          </w:tcPr>
          <w:p w14:paraId="76A3015E" w14:textId="77777777" w:rsidR="00DD0F2B" w:rsidRPr="0052306D" w:rsidRDefault="00DD0F2B" w:rsidP="002F7753">
            <w:pPr>
              <w:spacing w:after="0" w:line="240" w:lineRule="auto"/>
              <w:jc w:val="center"/>
              <w:rPr>
                <w:rFonts w:ascii="Times New Roman" w:hAnsi="Times New Roman"/>
                <w:bCs/>
                <w:iCs/>
              </w:rPr>
            </w:pPr>
          </w:p>
        </w:tc>
        <w:tc>
          <w:tcPr>
            <w:tcW w:w="1418" w:type="dxa"/>
            <w:vMerge/>
            <w:shd w:val="clear" w:color="auto" w:fill="auto"/>
            <w:vAlign w:val="center"/>
          </w:tcPr>
          <w:p w14:paraId="6678748C" w14:textId="77777777" w:rsidR="00DD0F2B" w:rsidRPr="0052306D" w:rsidRDefault="00DD0F2B" w:rsidP="002F7753">
            <w:pPr>
              <w:spacing w:after="0" w:line="240" w:lineRule="auto"/>
              <w:jc w:val="center"/>
              <w:rPr>
                <w:rFonts w:ascii="Times New Roman" w:hAnsi="Times New Roman"/>
              </w:rPr>
            </w:pPr>
          </w:p>
        </w:tc>
      </w:tr>
      <w:tr w:rsidR="00DD0F2B" w:rsidRPr="0052306D" w14:paraId="58EB00F4" w14:textId="77777777" w:rsidTr="002F7753">
        <w:trPr>
          <w:trHeight w:val="289"/>
        </w:trPr>
        <w:tc>
          <w:tcPr>
            <w:tcW w:w="673" w:type="dxa"/>
            <w:vMerge w:val="restart"/>
            <w:shd w:val="clear" w:color="auto" w:fill="auto"/>
          </w:tcPr>
          <w:p w14:paraId="6E200EA8" w14:textId="77777777" w:rsidR="00DD0F2B" w:rsidRPr="0052306D" w:rsidRDefault="00DD0F2B" w:rsidP="002F7753">
            <w:pPr>
              <w:spacing w:after="0" w:line="240" w:lineRule="auto"/>
              <w:rPr>
                <w:rFonts w:ascii="Times New Roman" w:hAnsi="Times New Roman"/>
              </w:rPr>
            </w:pPr>
            <w:r>
              <w:rPr>
                <w:rFonts w:ascii="Times New Roman" w:hAnsi="Times New Roman"/>
              </w:rPr>
              <w:t>3.3.</w:t>
            </w:r>
          </w:p>
        </w:tc>
        <w:tc>
          <w:tcPr>
            <w:tcW w:w="5389" w:type="dxa"/>
            <w:gridSpan w:val="3"/>
            <w:tcBorders>
              <w:right w:val="single" w:sz="4" w:space="0" w:color="auto"/>
            </w:tcBorders>
            <w:shd w:val="clear" w:color="auto" w:fill="auto"/>
          </w:tcPr>
          <w:p w14:paraId="5EDF397E" w14:textId="77777777" w:rsidR="00DD0F2B" w:rsidRPr="00FC70F5" w:rsidRDefault="00DD0F2B" w:rsidP="00F80DE3">
            <w:pPr>
              <w:spacing w:after="0" w:line="240" w:lineRule="auto"/>
              <w:jc w:val="both"/>
              <w:rPr>
                <w:rFonts w:ascii="Times New Roman" w:hAnsi="Times New Roman"/>
                <w:b/>
              </w:rPr>
            </w:pPr>
            <w:r w:rsidRPr="00FC70F5">
              <w:rPr>
                <w:rFonts w:ascii="Times New Roman" w:hAnsi="Times New Roman"/>
                <w:b/>
              </w:rPr>
              <w:t>Projekta izstrādes un īstenošanas kvalitāte</w:t>
            </w:r>
            <w:r>
              <w:rPr>
                <w:rFonts w:ascii="Times New Roman" w:hAnsi="Times New Roman"/>
                <w:b/>
              </w:rPr>
              <w:t>:</w:t>
            </w:r>
          </w:p>
        </w:tc>
        <w:tc>
          <w:tcPr>
            <w:tcW w:w="1480" w:type="dxa"/>
            <w:vMerge w:val="restart"/>
            <w:tcBorders>
              <w:top w:val="single" w:sz="4" w:space="0" w:color="auto"/>
              <w:left w:val="single" w:sz="4" w:space="0" w:color="auto"/>
            </w:tcBorders>
            <w:shd w:val="clear" w:color="auto" w:fill="auto"/>
          </w:tcPr>
          <w:p w14:paraId="34AD775B" w14:textId="77777777" w:rsidR="00DD0F2B" w:rsidRDefault="00DD0F2B" w:rsidP="002F7753">
            <w:pPr>
              <w:spacing w:after="0" w:line="240" w:lineRule="auto"/>
              <w:jc w:val="center"/>
              <w:rPr>
                <w:rFonts w:ascii="Times New Roman" w:hAnsi="Times New Roman"/>
                <w:b/>
                <w:bCs/>
                <w:iCs/>
              </w:rPr>
            </w:pPr>
            <w:r w:rsidRPr="00B77B5B">
              <w:rPr>
                <w:rFonts w:ascii="Times New Roman" w:hAnsi="Times New Roman"/>
                <w:b/>
                <w:bCs/>
                <w:iCs/>
              </w:rPr>
              <w:t xml:space="preserve">0 </w:t>
            </w:r>
            <w:r>
              <w:rPr>
                <w:rFonts w:ascii="Times New Roman" w:hAnsi="Times New Roman"/>
                <w:b/>
                <w:bCs/>
                <w:iCs/>
              </w:rPr>
              <w:t>– 5</w:t>
            </w:r>
          </w:p>
          <w:p w14:paraId="7DC8BD10" w14:textId="0EA489CC" w:rsidR="00DD0F2B" w:rsidRPr="0052306D" w:rsidRDefault="00AD6739" w:rsidP="002F7753">
            <w:pPr>
              <w:spacing w:after="0" w:line="240" w:lineRule="auto"/>
              <w:jc w:val="center"/>
              <w:rPr>
                <w:rFonts w:ascii="Times New Roman" w:hAnsi="Times New Roman"/>
                <w:bCs/>
                <w:iCs/>
              </w:rPr>
            </w:pPr>
            <w:r>
              <w:rPr>
                <w:rFonts w:ascii="Times New Roman" w:hAnsi="Times New Roman"/>
                <w:i/>
              </w:rPr>
              <w:t>(Vērtējuma vienība – 0,5 punkti)</w:t>
            </w:r>
          </w:p>
        </w:tc>
        <w:tc>
          <w:tcPr>
            <w:tcW w:w="1418" w:type="dxa"/>
            <w:vMerge w:val="restart"/>
            <w:shd w:val="clear" w:color="auto" w:fill="auto"/>
          </w:tcPr>
          <w:p w14:paraId="190A1B4E" w14:textId="77777777" w:rsidR="00DD0F2B" w:rsidRDefault="00DD0F2B" w:rsidP="002F7753">
            <w:pPr>
              <w:spacing w:after="0" w:line="240" w:lineRule="auto"/>
              <w:jc w:val="center"/>
              <w:rPr>
                <w:rFonts w:ascii="Times New Roman" w:hAnsi="Times New Roman"/>
              </w:rPr>
            </w:pPr>
            <w:r w:rsidRPr="0063753F">
              <w:rPr>
                <w:rFonts w:ascii="Times New Roman" w:hAnsi="Times New Roman"/>
              </w:rPr>
              <w:t xml:space="preserve">Jāsaņem vismaz </w:t>
            </w:r>
          </w:p>
          <w:p w14:paraId="33C648FE" w14:textId="77777777" w:rsidR="00DD0F2B" w:rsidRPr="0052306D" w:rsidRDefault="00DD0F2B" w:rsidP="002F7753">
            <w:pPr>
              <w:spacing w:after="0" w:line="240" w:lineRule="auto"/>
              <w:jc w:val="center"/>
              <w:rPr>
                <w:rFonts w:ascii="Times New Roman" w:hAnsi="Times New Roman"/>
              </w:rPr>
            </w:pPr>
            <w:r>
              <w:rPr>
                <w:rFonts w:ascii="Times New Roman" w:hAnsi="Times New Roman"/>
                <w:b/>
              </w:rPr>
              <w:t>3</w:t>
            </w:r>
            <w:r w:rsidRPr="0063753F">
              <w:rPr>
                <w:rFonts w:ascii="Times New Roman" w:hAnsi="Times New Roman"/>
              </w:rPr>
              <w:t xml:space="preserve"> punkt</w:t>
            </w:r>
            <w:r>
              <w:rPr>
                <w:rFonts w:ascii="Times New Roman" w:hAnsi="Times New Roman"/>
              </w:rPr>
              <w:t>i</w:t>
            </w:r>
          </w:p>
        </w:tc>
      </w:tr>
      <w:tr w:rsidR="00DD0F2B" w:rsidRPr="0052306D" w14:paraId="39852C47" w14:textId="77777777" w:rsidTr="002F7753">
        <w:trPr>
          <w:trHeight w:val="289"/>
        </w:trPr>
        <w:tc>
          <w:tcPr>
            <w:tcW w:w="673" w:type="dxa"/>
            <w:vMerge/>
            <w:shd w:val="clear" w:color="auto" w:fill="auto"/>
          </w:tcPr>
          <w:p w14:paraId="4A9071D3"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226B75AF" w14:textId="77777777" w:rsidR="00DD0F2B" w:rsidRPr="0052306D" w:rsidRDefault="00DD0F2B" w:rsidP="00F80DE3">
            <w:pPr>
              <w:spacing w:after="0" w:line="240" w:lineRule="auto"/>
              <w:jc w:val="both"/>
              <w:rPr>
                <w:rFonts w:ascii="Times New Roman" w:hAnsi="Times New Roman"/>
              </w:rPr>
            </w:pPr>
            <w:r>
              <w:rPr>
                <w:rFonts w:ascii="Times New Roman" w:hAnsi="Times New Roman"/>
              </w:rPr>
              <w:t xml:space="preserve">3.3.1. Projekta saturiskais risinājums (metodika) ir inovatīvs, plānotās darbības ir saturiski piemērotas mērķa sasniegšanai, to savstarpējā loģika </w:t>
            </w:r>
            <w:r w:rsidRPr="005066FF">
              <w:rPr>
                <w:rFonts w:ascii="Times New Roman" w:hAnsi="Times New Roman"/>
              </w:rPr>
              <w:t>ir pamatota un atbilstoša, lai sasniegtu p</w:t>
            </w:r>
            <w:r>
              <w:rPr>
                <w:rFonts w:ascii="Times New Roman" w:hAnsi="Times New Roman"/>
              </w:rPr>
              <w:t>lānotos</w:t>
            </w:r>
            <w:r w:rsidRPr="005066FF">
              <w:rPr>
                <w:rFonts w:ascii="Times New Roman" w:hAnsi="Times New Roman"/>
              </w:rPr>
              <w:t xml:space="preserve"> rezultātus</w:t>
            </w:r>
            <w:r>
              <w:rPr>
                <w:rFonts w:ascii="Times New Roman" w:hAnsi="Times New Roman"/>
              </w:rPr>
              <w:t xml:space="preserve">; </w:t>
            </w:r>
          </w:p>
        </w:tc>
        <w:tc>
          <w:tcPr>
            <w:tcW w:w="1480" w:type="dxa"/>
            <w:vMerge/>
            <w:tcBorders>
              <w:left w:val="single" w:sz="4" w:space="0" w:color="auto"/>
            </w:tcBorders>
            <w:shd w:val="clear" w:color="auto" w:fill="auto"/>
          </w:tcPr>
          <w:p w14:paraId="0F8E7FBC" w14:textId="77777777" w:rsidR="00DD0F2B" w:rsidRPr="0052306D" w:rsidRDefault="00DD0F2B" w:rsidP="002F7753">
            <w:pPr>
              <w:spacing w:after="0" w:line="240" w:lineRule="auto"/>
              <w:jc w:val="center"/>
              <w:rPr>
                <w:rFonts w:ascii="Times New Roman" w:hAnsi="Times New Roman"/>
                <w:bCs/>
                <w:iCs/>
              </w:rPr>
            </w:pPr>
          </w:p>
        </w:tc>
        <w:tc>
          <w:tcPr>
            <w:tcW w:w="1418" w:type="dxa"/>
            <w:vMerge/>
            <w:shd w:val="clear" w:color="auto" w:fill="auto"/>
          </w:tcPr>
          <w:p w14:paraId="68C71BDF" w14:textId="77777777" w:rsidR="00DD0F2B" w:rsidRPr="0052306D" w:rsidRDefault="00DD0F2B" w:rsidP="002F7753">
            <w:pPr>
              <w:spacing w:after="0" w:line="240" w:lineRule="auto"/>
              <w:jc w:val="center"/>
              <w:rPr>
                <w:rFonts w:ascii="Times New Roman" w:hAnsi="Times New Roman"/>
              </w:rPr>
            </w:pPr>
          </w:p>
        </w:tc>
      </w:tr>
      <w:tr w:rsidR="00DD0F2B" w:rsidRPr="0052306D" w14:paraId="6288A153" w14:textId="77777777" w:rsidTr="002F7753">
        <w:trPr>
          <w:trHeight w:val="289"/>
        </w:trPr>
        <w:tc>
          <w:tcPr>
            <w:tcW w:w="673" w:type="dxa"/>
            <w:vMerge/>
            <w:shd w:val="clear" w:color="auto" w:fill="auto"/>
          </w:tcPr>
          <w:p w14:paraId="450079B5"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3E49ED65" w14:textId="77777777" w:rsidR="00DD0F2B" w:rsidRPr="0052306D" w:rsidRDefault="00DD0F2B" w:rsidP="00F80DE3">
            <w:pPr>
              <w:spacing w:after="0" w:line="240" w:lineRule="auto"/>
              <w:jc w:val="both"/>
              <w:rPr>
                <w:rFonts w:ascii="Times New Roman" w:hAnsi="Times New Roman"/>
              </w:rPr>
            </w:pPr>
            <w:r>
              <w:rPr>
                <w:rFonts w:ascii="Times New Roman" w:hAnsi="Times New Roman"/>
              </w:rPr>
              <w:t xml:space="preserve">3.3.2. Projektā plānotās darbības ir pārdomātas un izstrādātas kvalitatīvi, </w:t>
            </w:r>
            <w:r w:rsidRPr="005066FF">
              <w:rPr>
                <w:rFonts w:ascii="Times New Roman" w:hAnsi="Times New Roman"/>
              </w:rPr>
              <w:t>lai sasniegtu mērķus un paredzētos rezultātus</w:t>
            </w:r>
            <w:r>
              <w:rPr>
                <w:rFonts w:ascii="Times New Roman" w:hAnsi="Times New Roman"/>
              </w:rPr>
              <w:t>;</w:t>
            </w:r>
            <w:r w:rsidDel="007A6971">
              <w:rPr>
                <w:rFonts w:ascii="Times New Roman" w:hAnsi="Times New Roman"/>
              </w:rPr>
              <w:t xml:space="preserve"> </w:t>
            </w:r>
          </w:p>
        </w:tc>
        <w:tc>
          <w:tcPr>
            <w:tcW w:w="1480" w:type="dxa"/>
            <w:vMerge/>
            <w:tcBorders>
              <w:left w:val="single" w:sz="4" w:space="0" w:color="auto"/>
            </w:tcBorders>
            <w:shd w:val="clear" w:color="auto" w:fill="auto"/>
          </w:tcPr>
          <w:p w14:paraId="352510F6" w14:textId="77777777" w:rsidR="00DD0F2B" w:rsidRPr="0052306D" w:rsidRDefault="00DD0F2B" w:rsidP="002F7753">
            <w:pPr>
              <w:spacing w:after="0" w:line="240" w:lineRule="auto"/>
              <w:jc w:val="center"/>
              <w:rPr>
                <w:rFonts w:ascii="Times New Roman" w:hAnsi="Times New Roman"/>
                <w:bCs/>
                <w:iCs/>
              </w:rPr>
            </w:pPr>
          </w:p>
        </w:tc>
        <w:tc>
          <w:tcPr>
            <w:tcW w:w="1418" w:type="dxa"/>
            <w:vMerge/>
            <w:shd w:val="clear" w:color="auto" w:fill="auto"/>
          </w:tcPr>
          <w:p w14:paraId="6A087BF7" w14:textId="77777777" w:rsidR="00DD0F2B" w:rsidRPr="0052306D" w:rsidRDefault="00DD0F2B" w:rsidP="002F7753">
            <w:pPr>
              <w:spacing w:after="0" w:line="240" w:lineRule="auto"/>
              <w:jc w:val="center"/>
              <w:rPr>
                <w:rFonts w:ascii="Times New Roman" w:hAnsi="Times New Roman"/>
              </w:rPr>
            </w:pPr>
          </w:p>
        </w:tc>
      </w:tr>
      <w:tr w:rsidR="00DD0F2B" w:rsidRPr="0052306D" w14:paraId="50E3B541" w14:textId="77777777" w:rsidTr="002F7753">
        <w:trPr>
          <w:trHeight w:val="289"/>
        </w:trPr>
        <w:tc>
          <w:tcPr>
            <w:tcW w:w="673" w:type="dxa"/>
            <w:vMerge/>
            <w:shd w:val="clear" w:color="auto" w:fill="auto"/>
          </w:tcPr>
          <w:p w14:paraId="2EA1CAE4"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0FF14939" w14:textId="77777777" w:rsidR="00DD0F2B" w:rsidRPr="0052306D" w:rsidRDefault="00DD0F2B" w:rsidP="00F80DE3">
            <w:pPr>
              <w:spacing w:after="0" w:line="240" w:lineRule="auto"/>
              <w:jc w:val="both"/>
              <w:rPr>
                <w:rFonts w:ascii="Times New Roman" w:hAnsi="Times New Roman"/>
              </w:rPr>
            </w:pPr>
            <w:r>
              <w:rPr>
                <w:rFonts w:ascii="Times New Roman" w:hAnsi="Times New Roman"/>
              </w:rPr>
              <w:t>3.3.3. P</w:t>
            </w:r>
            <w:r w:rsidRPr="007A716D">
              <w:rPr>
                <w:rFonts w:ascii="Times New Roman" w:hAnsi="Times New Roman"/>
              </w:rPr>
              <w:t xml:space="preserve">rojekts ir </w:t>
            </w:r>
            <w:r w:rsidRPr="00B17A53">
              <w:rPr>
                <w:rFonts w:ascii="Times New Roman" w:hAnsi="Times New Roman"/>
              </w:rPr>
              <w:t>ekonomiski pamatots</w:t>
            </w:r>
            <w:r>
              <w:rPr>
                <w:rFonts w:ascii="Times New Roman" w:hAnsi="Times New Roman"/>
              </w:rPr>
              <w:t xml:space="preserve"> (</w:t>
            </w:r>
            <w:r w:rsidRPr="00B17A53">
              <w:rPr>
                <w:rFonts w:ascii="Times New Roman" w:hAnsi="Times New Roman"/>
              </w:rPr>
              <w:t>rentabls</w:t>
            </w:r>
            <w:r>
              <w:rPr>
                <w:rFonts w:ascii="Times New Roman" w:hAnsi="Times New Roman"/>
              </w:rPr>
              <w:t>)</w:t>
            </w:r>
            <w:r w:rsidRPr="007A716D">
              <w:rPr>
                <w:rFonts w:ascii="Times New Roman" w:hAnsi="Times New Roman"/>
              </w:rPr>
              <w:t xml:space="preserve"> un </w:t>
            </w:r>
            <w:r>
              <w:rPr>
                <w:rFonts w:ascii="Times New Roman" w:hAnsi="Times New Roman"/>
              </w:rPr>
              <w:t xml:space="preserve">katrai projekta darbībai ir paredzēti atbilstoši resursi; </w:t>
            </w:r>
          </w:p>
        </w:tc>
        <w:tc>
          <w:tcPr>
            <w:tcW w:w="1480" w:type="dxa"/>
            <w:vMerge/>
            <w:tcBorders>
              <w:left w:val="single" w:sz="4" w:space="0" w:color="auto"/>
            </w:tcBorders>
            <w:shd w:val="clear" w:color="auto" w:fill="auto"/>
          </w:tcPr>
          <w:p w14:paraId="3692D29E" w14:textId="77777777" w:rsidR="00DD0F2B" w:rsidRPr="0052306D" w:rsidRDefault="00DD0F2B" w:rsidP="002F7753">
            <w:pPr>
              <w:spacing w:after="0" w:line="240" w:lineRule="auto"/>
              <w:jc w:val="center"/>
              <w:rPr>
                <w:rFonts w:ascii="Times New Roman" w:hAnsi="Times New Roman"/>
                <w:bCs/>
                <w:iCs/>
              </w:rPr>
            </w:pPr>
          </w:p>
        </w:tc>
        <w:tc>
          <w:tcPr>
            <w:tcW w:w="1418" w:type="dxa"/>
            <w:vMerge/>
            <w:shd w:val="clear" w:color="auto" w:fill="auto"/>
          </w:tcPr>
          <w:p w14:paraId="39A6D91B" w14:textId="77777777" w:rsidR="00DD0F2B" w:rsidRPr="0052306D" w:rsidRDefault="00DD0F2B" w:rsidP="002F7753">
            <w:pPr>
              <w:spacing w:after="0" w:line="240" w:lineRule="auto"/>
              <w:jc w:val="center"/>
              <w:rPr>
                <w:rFonts w:ascii="Times New Roman" w:hAnsi="Times New Roman"/>
              </w:rPr>
            </w:pPr>
          </w:p>
        </w:tc>
      </w:tr>
      <w:tr w:rsidR="00DD0F2B" w:rsidRPr="0052306D" w14:paraId="2352D76C" w14:textId="77777777" w:rsidTr="002F7753">
        <w:trPr>
          <w:trHeight w:val="289"/>
        </w:trPr>
        <w:tc>
          <w:tcPr>
            <w:tcW w:w="673" w:type="dxa"/>
            <w:vMerge/>
            <w:shd w:val="clear" w:color="auto" w:fill="auto"/>
          </w:tcPr>
          <w:p w14:paraId="4AAD4D4A"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757ADF14" w14:textId="77777777" w:rsidR="00DD0F2B" w:rsidRPr="0052306D" w:rsidRDefault="00DD0F2B" w:rsidP="00F80DE3">
            <w:pPr>
              <w:spacing w:after="0" w:line="240" w:lineRule="auto"/>
              <w:jc w:val="both"/>
              <w:rPr>
                <w:rFonts w:ascii="Times New Roman" w:hAnsi="Times New Roman"/>
              </w:rPr>
            </w:pPr>
            <w:r>
              <w:rPr>
                <w:rFonts w:ascii="Times New Roman" w:hAnsi="Times New Roman"/>
              </w:rPr>
              <w:t>3.3.4. P</w:t>
            </w:r>
            <w:r w:rsidRPr="007A716D">
              <w:rPr>
                <w:rFonts w:ascii="Times New Roman" w:hAnsi="Times New Roman"/>
              </w:rPr>
              <w:t xml:space="preserve">rojekta vispārējā izstrāde nodrošina konsekvenci starp projekta mērķiem, </w:t>
            </w:r>
            <w:r>
              <w:rPr>
                <w:rFonts w:ascii="Times New Roman" w:hAnsi="Times New Roman"/>
              </w:rPr>
              <w:t>saturiskajiem risinājumiem</w:t>
            </w:r>
            <w:r w:rsidRPr="007A716D">
              <w:rPr>
                <w:rFonts w:ascii="Times New Roman" w:hAnsi="Times New Roman"/>
              </w:rPr>
              <w:t xml:space="preserve">, pasākumiem un </w:t>
            </w:r>
            <w:r>
              <w:rPr>
                <w:rFonts w:ascii="Times New Roman" w:hAnsi="Times New Roman"/>
              </w:rPr>
              <w:t>plānoto</w:t>
            </w:r>
            <w:r w:rsidRPr="007A716D">
              <w:rPr>
                <w:rFonts w:ascii="Times New Roman" w:hAnsi="Times New Roman"/>
              </w:rPr>
              <w:t xml:space="preserve"> budžetu</w:t>
            </w:r>
            <w:r>
              <w:rPr>
                <w:rFonts w:ascii="Times New Roman" w:hAnsi="Times New Roman"/>
              </w:rPr>
              <w:t>.</w:t>
            </w:r>
          </w:p>
        </w:tc>
        <w:tc>
          <w:tcPr>
            <w:tcW w:w="1480" w:type="dxa"/>
            <w:vMerge/>
            <w:tcBorders>
              <w:left w:val="single" w:sz="4" w:space="0" w:color="auto"/>
              <w:bottom w:val="single" w:sz="4" w:space="0" w:color="auto"/>
            </w:tcBorders>
            <w:shd w:val="clear" w:color="auto" w:fill="auto"/>
          </w:tcPr>
          <w:p w14:paraId="05CD023F" w14:textId="77777777" w:rsidR="00DD0F2B" w:rsidRPr="0052306D" w:rsidRDefault="00DD0F2B" w:rsidP="002F7753">
            <w:pPr>
              <w:spacing w:after="0" w:line="240" w:lineRule="auto"/>
              <w:jc w:val="center"/>
              <w:rPr>
                <w:rFonts w:ascii="Times New Roman" w:hAnsi="Times New Roman"/>
                <w:bCs/>
                <w:iCs/>
              </w:rPr>
            </w:pPr>
          </w:p>
        </w:tc>
        <w:tc>
          <w:tcPr>
            <w:tcW w:w="1418" w:type="dxa"/>
            <w:vMerge/>
            <w:shd w:val="clear" w:color="auto" w:fill="auto"/>
          </w:tcPr>
          <w:p w14:paraId="24DBE7A8" w14:textId="77777777" w:rsidR="00DD0F2B" w:rsidRPr="0052306D" w:rsidRDefault="00DD0F2B" w:rsidP="002F7753">
            <w:pPr>
              <w:spacing w:after="0" w:line="240" w:lineRule="auto"/>
              <w:jc w:val="center"/>
              <w:rPr>
                <w:rFonts w:ascii="Times New Roman" w:hAnsi="Times New Roman"/>
              </w:rPr>
            </w:pPr>
          </w:p>
        </w:tc>
      </w:tr>
      <w:tr w:rsidR="00DD0F2B" w:rsidRPr="0052306D" w14:paraId="28AFE080" w14:textId="77777777" w:rsidTr="002F7753">
        <w:trPr>
          <w:trHeight w:val="547"/>
        </w:trPr>
        <w:tc>
          <w:tcPr>
            <w:tcW w:w="673" w:type="dxa"/>
            <w:vMerge w:val="restart"/>
            <w:shd w:val="clear" w:color="auto" w:fill="auto"/>
          </w:tcPr>
          <w:p w14:paraId="3C1F1756" w14:textId="77777777" w:rsidR="00DD0F2B" w:rsidRPr="0052306D" w:rsidRDefault="00DD0F2B" w:rsidP="002F7753">
            <w:pPr>
              <w:spacing w:after="0" w:line="240" w:lineRule="auto"/>
              <w:rPr>
                <w:rFonts w:ascii="Times New Roman" w:hAnsi="Times New Roman"/>
              </w:rPr>
            </w:pPr>
            <w:r>
              <w:rPr>
                <w:rFonts w:ascii="Times New Roman" w:hAnsi="Times New Roman"/>
              </w:rPr>
              <w:lastRenderedPageBreak/>
              <w:t>3.4.</w:t>
            </w:r>
          </w:p>
        </w:tc>
        <w:tc>
          <w:tcPr>
            <w:tcW w:w="5389" w:type="dxa"/>
            <w:gridSpan w:val="3"/>
            <w:tcBorders>
              <w:right w:val="single" w:sz="4" w:space="0" w:color="auto"/>
            </w:tcBorders>
            <w:shd w:val="clear" w:color="auto" w:fill="auto"/>
          </w:tcPr>
          <w:p w14:paraId="0FCF1490" w14:textId="77777777" w:rsidR="00DD0F2B" w:rsidRPr="00FC70F5" w:rsidRDefault="00DD0F2B" w:rsidP="00F80DE3">
            <w:pPr>
              <w:spacing w:after="0" w:line="240" w:lineRule="auto"/>
              <w:jc w:val="both"/>
              <w:rPr>
                <w:rFonts w:ascii="Times New Roman" w:hAnsi="Times New Roman"/>
                <w:b/>
              </w:rPr>
            </w:pPr>
            <w:r w:rsidRPr="00FC70F5">
              <w:rPr>
                <w:rFonts w:ascii="Times New Roman" w:hAnsi="Times New Roman"/>
                <w:b/>
              </w:rPr>
              <w:t xml:space="preserve">Projekta </w:t>
            </w:r>
            <w:r>
              <w:rPr>
                <w:rFonts w:ascii="Times New Roman" w:hAnsi="Times New Roman"/>
                <w:b/>
              </w:rPr>
              <w:t xml:space="preserve">īstenošanas </w:t>
            </w:r>
            <w:r w:rsidRPr="00FC70F5">
              <w:rPr>
                <w:rFonts w:ascii="Times New Roman" w:hAnsi="Times New Roman"/>
                <w:b/>
              </w:rPr>
              <w:t xml:space="preserve">grupas un sadarbības </w:t>
            </w:r>
            <w:r>
              <w:rPr>
                <w:rFonts w:ascii="Times New Roman" w:hAnsi="Times New Roman"/>
                <w:b/>
              </w:rPr>
              <w:t xml:space="preserve">kārtības </w:t>
            </w:r>
            <w:r w:rsidRPr="00FC70F5">
              <w:rPr>
                <w:rFonts w:ascii="Times New Roman" w:hAnsi="Times New Roman"/>
                <w:b/>
              </w:rPr>
              <w:t>kvalitāte</w:t>
            </w:r>
            <w:r>
              <w:rPr>
                <w:rFonts w:ascii="Times New Roman" w:hAnsi="Times New Roman"/>
                <w:b/>
              </w:rPr>
              <w:t>:</w:t>
            </w:r>
          </w:p>
        </w:tc>
        <w:tc>
          <w:tcPr>
            <w:tcW w:w="1480" w:type="dxa"/>
            <w:vMerge w:val="restart"/>
            <w:tcBorders>
              <w:top w:val="single" w:sz="4" w:space="0" w:color="auto"/>
              <w:left w:val="single" w:sz="4" w:space="0" w:color="auto"/>
            </w:tcBorders>
            <w:shd w:val="clear" w:color="auto" w:fill="auto"/>
          </w:tcPr>
          <w:p w14:paraId="16549562" w14:textId="77777777" w:rsidR="00DD0F2B" w:rsidRPr="00B17A53" w:rsidRDefault="00DD0F2B" w:rsidP="002F7753">
            <w:pPr>
              <w:spacing w:after="0" w:line="240" w:lineRule="auto"/>
              <w:jc w:val="center"/>
              <w:rPr>
                <w:rFonts w:ascii="Times New Roman" w:hAnsi="Times New Roman"/>
                <w:b/>
                <w:bCs/>
                <w:iCs/>
              </w:rPr>
            </w:pPr>
            <w:r w:rsidRPr="00B17A53">
              <w:rPr>
                <w:rFonts w:ascii="Times New Roman" w:hAnsi="Times New Roman"/>
                <w:b/>
                <w:bCs/>
                <w:iCs/>
              </w:rPr>
              <w:t>0 – 5</w:t>
            </w:r>
          </w:p>
          <w:p w14:paraId="45F38580" w14:textId="59470C28" w:rsidR="00DD0F2B" w:rsidRPr="0052306D" w:rsidRDefault="00AD6739" w:rsidP="002F7753">
            <w:pPr>
              <w:spacing w:after="0" w:line="240" w:lineRule="auto"/>
              <w:jc w:val="center"/>
              <w:rPr>
                <w:rFonts w:ascii="Times New Roman" w:hAnsi="Times New Roman"/>
                <w:bCs/>
                <w:iCs/>
              </w:rPr>
            </w:pPr>
            <w:r>
              <w:rPr>
                <w:rFonts w:ascii="Times New Roman" w:hAnsi="Times New Roman"/>
                <w:i/>
              </w:rPr>
              <w:t>(Vērtējuma vienība – 0,5 punkti)</w:t>
            </w:r>
          </w:p>
        </w:tc>
        <w:tc>
          <w:tcPr>
            <w:tcW w:w="1418" w:type="dxa"/>
            <w:vMerge w:val="restart"/>
            <w:shd w:val="clear" w:color="auto" w:fill="auto"/>
          </w:tcPr>
          <w:p w14:paraId="2A55627B" w14:textId="77777777" w:rsidR="00DD0F2B" w:rsidRPr="0052306D" w:rsidRDefault="00DD0F2B" w:rsidP="002F7753">
            <w:pPr>
              <w:spacing w:after="0" w:line="240" w:lineRule="auto"/>
              <w:jc w:val="center"/>
              <w:rPr>
                <w:rFonts w:ascii="Times New Roman" w:hAnsi="Times New Roman"/>
              </w:rPr>
            </w:pPr>
            <w:r w:rsidRPr="0063753F">
              <w:rPr>
                <w:rFonts w:ascii="Times New Roman" w:hAnsi="Times New Roman"/>
              </w:rPr>
              <w:t xml:space="preserve">Jāsaņem vismaz </w:t>
            </w:r>
            <w:r>
              <w:rPr>
                <w:rFonts w:ascii="Times New Roman" w:hAnsi="Times New Roman"/>
                <w:b/>
              </w:rPr>
              <w:t xml:space="preserve">3 </w:t>
            </w:r>
            <w:r w:rsidRPr="0063753F">
              <w:rPr>
                <w:rFonts w:ascii="Times New Roman" w:hAnsi="Times New Roman"/>
              </w:rPr>
              <w:t>punkt</w:t>
            </w:r>
            <w:r>
              <w:rPr>
                <w:rFonts w:ascii="Times New Roman" w:hAnsi="Times New Roman"/>
              </w:rPr>
              <w:t>i</w:t>
            </w:r>
          </w:p>
        </w:tc>
      </w:tr>
      <w:tr w:rsidR="00DD0F2B" w:rsidRPr="0052306D" w14:paraId="6962D85D" w14:textId="77777777" w:rsidTr="002F7753">
        <w:trPr>
          <w:trHeight w:val="289"/>
        </w:trPr>
        <w:tc>
          <w:tcPr>
            <w:tcW w:w="673" w:type="dxa"/>
            <w:vMerge/>
            <w:shd w:val="clear" w:color="auto" w:fill="auto"/>
          </w:tcPr>
          <w:p w14:paraId="7E4463D7"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20B72B0A" w14:textId="77777777" w:rsidR="00DD0F2B" w:rsidRPr="00FC70F5" w:rsidRDefault="00DD0F2B" w:rsidP="00F80DE3">
            <w:pPr>
              <w:spacing w:after="0" w:line="240" w:lineRule="auto"/>
              <w:jc w:val="both"/>
              <w:rPr>
                <w:rFonts w:ascii="Times New Roman" w:hAnsi="Times New Roman"/>
              </w:rPr>
            </w:pPr>
            <w:r>
              <w:rPr>
                <w:rFonts w:ascii="Times New Roman" w:hAnsi="Times New Roman"/>
              </w:rPr>
              <w:t xml:space="preserve">3.4.1. </w:t>
            </w:r>
            <w:r w:rsidRPr="007A716D">
              <w:rPr>
                <w:rFonts w:ascii="Times New Roman" w:hAnsi="Times New Roman"/>
              </w:rPr>
              <w:t>Projekts paredz ciešas</w:t>
            </w:r>
            <w:r>
              <w:rPr>
                <w:rFonts w:ascii="Times New Roman" w:hAnsi="Times New Roman"/>
              </w:rPr>
              <w:t>,</w:t>
            </w:r>
            <w:r w:rsidRPr="007A716D">
              <w:rPr>
                <w:rFonts w:ascii="Times New Roman" w:hAnsi="Times New Roman"/>
              </w:rPr>
              <w:t xml:space="preserve"> </w:t>
            </w:r>
            <w:r>
              <w:rPr>
                <w:rFonts w:ascii="Times New Roman" w:hAnsi="Times New Roman"/>
              </w:rPr>
              <w:t xml:space="preserve">savstarpēji </w:t>
            </w:r>
            <w:r w:rsidRPr="007A716D">
              <w:rPr>
                <w:rFonts w:ascii="Times New Roman" w:hAnsi="Times New Roman"/>
              </w:rPr>
              <w:t xml:space="preserve">papildinošas </w:t>
            </w:r>
            <w:r>
              <w:rPr>
                <w:rFonts w:ascii="Times New Roman" w:hAnsi="Times New Roman"/>
              </w:rPr>
              <w:t xml:space="preserve">un uz mērķa sasniegšanu vērstas </w:t>
            </w:r>
            <w:r w:rsidRPr="007A716D">
              <w:rPr>
                <w:rFonts w:ascii="Times New Roman" w:hAnsi="Times New Roman"/>
              </w:rPr>
              <w:t xml:space="preserve">partnerattiecības starp </w:t>
            </w:r>
            <w:r>
              <w:rPr>
                <w:rFonts w:ascii="Times New Roman" w:hAnsi="Times New Roman"/>
              </w:rPr>
              <w:t xml:space="preserve">projektā iesaistītajām </w:t>
            </w:r>
            <w:r w:rsidRPr="007A716D">
              <w:rPr>
                <w:rFonts w:ascii="Times New Roman" w:hAnsi="Times New Roman"/>
              </w:rPr>
              <w:t>augstākās izglītības iestādēm</w:t>
            </w:r>
            <w:r>
              <w:rPr>
                <w:rFonts w:ascii="Times New Roman" w:hAnsi="Times New Roman"/>
              </w:rPr>
              <w:t>;</w:t>
            </w:r>
            <w:r w:rsidRPr="007A716D">
              <w:rPr>
                <w:rFonts w:ascii="Times New Roman" w:hAnsi="Times New Roman"/>
              </w:rPr>
              <w:t xml:space="preserve"> </w:t>
            </w:r>
          </w:p>
        </w:tc>
        <w:tc>
          <w:tcPr>
            <w:tcW w:w="1480" w:type="dxa"/>
            <w:vMerge/>
            <w:tcBorders>
              <w:left w:val="single" w:sz="4" w:space="0" w:color="auto"/>
              <w:bottom w:val="single" w:sz="4" w:space="0" w:color="auto"/>
            </w:tcBorders>
            <w:shd w:val="clear" w:color="auto" w:fill="auto"/>
          </w:tcPr>
          <w:p w14:paraId="2DFAE2E5" w14:textId="77777777" w:rsidR="00DD0F2B" w:rsidRPr="0052306D" w:rsidRDefault="00DD0F2B" w:rsidP="002F7753">
            <w:pPr>
              <w:spacing w:after="0" w:line="240" w:lineRule="auto"/>
              <w:jc w:val="center"/>
              <w:rPr>
                <w:rFonts w:ascii="Times New Roman" w:hAnsi="Times New Roman"/>
                <w:bCs/>
                <w:iCs/>
              </w:rPr>
            </w:pPr>
          </w:p>
        </w:tc>
        <w:tc>
          <w:tcPr>
            <w:tcW w:w="1418" w:type="dxa"/>
            <w:vMerge/>
            <w:shd w:val="clear" w:color="auto" w:fill="auto"/>
          </w:tcPr>
          <w:p w14:paraId="0CDF30E1" w14:textId="77777777" w:rsidR="00DD0F2B" w:rsidRPr="0052306D" w:rsidRDefault="00DD0F2B" w:rsidP="002F7753">
            <w:pPr>
              <w:spacing w:after="0" w:line="240" w:lineRule="auto"/>
              <w:jc w:val="center"/>
              <w:rPr>
                <w:rFonts w:ascii="Times New Roman" w:hAnsi="Times New Roman"/>
              </w:rPr>
            </w:pPr>
          </w:p>
        </w:tc>
      </w:tr>
      <w:tr w:rsidR="00DD0F2B" w:rsidRPr="0052306D" w14:paraId="3E115C7A" w14:textId="77777777" w:rsidTr="002F7753">
        <w:trPr>
          <w:trHeight w:val="289"/>
        </w:trPr>
        <w:tc>
          <w:tcPr>
            <w:tcW w:w="673" w:type="dxa"/>
            <w:vMerge/>
            <w:shd w:val="clear" w:color="auto" w:fill="auto"/>
          </w:tcPr>
          <w:p w14:paraId="10136392"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52DF8E36" w14:textId="77777777" w:rsidR="00DD0F2B" w:rsidRPr="00FC70F5" w:rsidRDefault="00DD0F2B" w:rsidP="00F80DE3">
            <w:pPr>
              <w:spacing w:after="0" w:line="240" w:lineRule="auto"/>
              <w:jc w:val="both"/>
              <w:rPr>
                <w:rFonts w:ascii="Times New Roman" w:hAnsi="Times New Roman"/>
              </w:rPr>
            </w:pPr>
            <w:r>
              <w:rPr>
                <w:rFonts w:ascii="Times New Roman" w:hAnsi="Times New Roman"/>
              </w:rPr>
              <w:t>3.4.2. P</w:t>
            </w:r>
            <w:r w:rsidRPr="007A716D">
              <w:rPr>
                <w:rFonts w:ascii="Times New Roman" w:hAnsi="Times New Roman"/>
              </w:rPr>
              <w:t xml:space="preserve">rojekta </w:t>
            </w:r>
            <w:r>
              <w:rPr>
                <w:rFonts w:ascii="Times New Roman" w:hAnsi="Times New Roman"/>
              </w:rPr>
              <w:t xml:space="preserve">īstenošanā, iesaistītajam personālam (t.sk. sadarbības partnera) </w:t>
            </w:r>
            <w:r w:rsidRPr="007A716D">
              <w:rPr>
                <w:rFonts w:ascii="Times New Roman" w:hAnsi="Times New Roman"/>
              </w:rPr>
              <w:t xml:space="preserve">ir </w:t>
            </w:r>
            <w:r>
              <w:rPr>
                <w:rFonts w:ascii="Times New Roman" w:hAnsi="Times New Roman"/>
              </w:rPr>
              <w:t xml:space="preserve">atbilstošas zināšanas,  prasmes, pieredze </w:t>
            </w:r>
            <w:r w:rsidRPr="007A716D">
              <w:rPr>
                <w:rFonts w:ascii="Times New Roman" w:hAnsi="Times New Roman"/>
              </w:rPr>
              <w:t>un vadības atbalsts, lai veiksmīgi īstenotu vis</w:t>
            </w:r>
            <w:r>
              <w:rPr>
                <w:rFonts w:ascii="Times New Roman" w:hAnsi="Times New Roman"/>
              </w:rPr>
              <w:t>a</w:t>
            </w:r>
            <w:r w:rsidRPr="007A716D">
              <w:rPr>
                <w:rFonts w:ascii="Times New Roman" w:hAnsi="Times New Roman"/>
              </w:rPr>
              <w:t>s projekt</w:t>
            </w:r>
            <w:r>
              <w:rPr>
                <w:rFonts w:ascii="Times New Roman" w:hAnsi="Times New Roman"/>
              </w:rPr>
              <w:t>ā plānotās darbības un sasniegtu izvirzīto mērķi;</w:t>
            </w:r>
          </w:p>
        </w:tc>
        <w:tc>
          <w:tcPr>
            <w:tcW w:w="1480" w:type="dxa"/>
            <w:vMerge/>
            <w:tcBorders>
              <w:left w:val="single" w:sz="4" w:space="0" w:color="auto"/>
              <w:bottom w:val="single" w:sz="4" w:space="0" w:color="auto"/>
            </w:tcBorders>
            <w:shd w:val="clear" w:color="auto" w:fill="auto"/>
          </w:tcPr>
          <w:p w14:paraId="655F93F8" w14:textId="77777777" w:rsidR="00DD0F2B" w:rsidRPr="0052306D" w:rsidRDefault="00DD0F2B" w:rsidP="002F7753">
            <w:pPr>
              <w:spacing w:after="0" w:line="240" w:lineRule="auto"/>
              <w:jc w:val="center"/>
              <w:rPr>
                <w:rFonts w:ascii="Times New Roman" w:hAnsi="Times New Roman"/>
                <w:bCs/>
                <w:iCs/>
              </w:rPr>
            </w:pPr>
          </w:p>
        </w:tc>
        <w:tc>
          <w:tcPr>
            <w:tcW w:w="1418" w:type="dxa"/>
            <w:vMerge/>
            <w:shd w:val="clear" w:color="auto" w:fill="auto"/>
          </w:tcPr>
          <w:p w14:paraId="1EBC6F95" w14:textId="77777777" w:rsidR="00DD0F2B" w:rsidRPr="0052306D" w:rsidRDefault="00DD0F2B" w:rsidP="002F7753">
            <w:pPr>
              <w:spacing w:after="0" w:line="240" w:lineRule="auto"/>
              <w:jc w:val="center"/>
              <w:rPr>
                <w:rFonts w:ascii="Times New Roman" w:hAnsi="Times New Roman"/>
              </w:rPr>
            </w:pPr>
          </w:p>
        </w:tc>
      </w:tr>
      <w:tr w:rsidR="00DD0F2B" w:rsidRPr="0052306D" w14:paraId="144D332A" w14:textId="77777777" w:rsidTr="002F7753">
        <w:trPr>
          <w:trHeight w:val="289"/>
        </w:trPr>
        <w:tc>
          <w:tcPr>
            <w:tcW w:w="673" w:type="dxa"/>
            <w:vMerge/>
            <w:shd w:val="clear" w:color="auto" w:fill="auto"/>
          </w:tcPr>
          <w:p w14:paraId="3B159ABF"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46DE76D7" w14:textId="34BE26AA" w:rsidR="00DD0F2B" w:rsidRPr="00FC70F5" w:rsidRDefault="00DD0F2B" w:rsidP="00F80DE3">
            <w:pPr>
              <w:spacing w:after="0" w:line="240" w:lineRule="auto"/>
              <w:jc w:val="both"/>
              <w:rPr>
                <w:rFonts w:ascii="Times New Roman" w:hAnsi="Times New Roman"/>
              </w:rPr>
            </w:pPr>
            <w:r>
              <w:rPr>
                <w:rFonts w:ascii="Times New Roman" w:hAnsi="Times New Roman"/>
                <w:lang w:eastAsia="lv-LV"/>
              </w:rPr>
              <w:t>3.4.3. P</w:t>
            </w:r>
            <w:r w:rsidRPr="00784ADD">
              <w:rPr>
                <w:rFonts w:ascii="Times New Roman" w:hAnsi="Times New Roman"/>
                <w:lang w:eastAsia="lv-LV"/>
              </w:rPr>
              <w:t>rojekta īstenošan</w:t>
            </w:r>
            <w:r>
              <w:rPr>
                <w:rFonts w:ascii="Times New Roman" w:hAnsi="Times New Roman"/>
                <w:lang w:eastAsia="lv-LV"/>
              </w:rPr>
              <w:t>ā</w:t>
            </w:r>
            <w:r w:rsidRPr="00784ADD">
              <w:rPr>
                <w:rFonts w:ascii="Times New Roman" w:hAnsi="Times New Roman"/>
                <w:lang w:eastAsia="lv-LV"/>
              </w:rPr>
              <w:t xml:space="preserve">  ir </w:t>
            </w:r>
            <w:r>
              <w:rPr>
                <w:rFonts w:ascii="Times New Roman" w:hAnsi="Times New Roman"/>
                <w:lang w:eastAsia="lv-LV"/>
              </w:rPr>
              <w:t>piesaistīts</w:t>
            </w:r>
            <w:r w:rsidRPr="00784ADD">
              <w:rPr>
                <w:rFonts w:ascii="Times New Roman" w:hAnsi="Times New Roman"/>
                <w:lang w:eastAsia="lv-LV"/>
              </w:rPr>
              <w:t xml:space="preserve"> </w:t>
            </w:r>
            <w:r w:rsidRPr="00784ADD">
              <w:rPr>
                <w:rFonts w:ascii="Times New Roman" w:hAnsi="Times New Roman"/>
              </w:rPr>
              <w:t xml:space="preserve">atbilstošs un daudzveidīgs </w:t>
            </w:r>
            <w:r w:rsidR="00DB46FF">
              <w:rPr>
                <w:rFonts w:ascii="Times New Roman" w:hAnsi="Times New Roman"/>
              </w:rPr>
              <w:t>ekspertu</w:t>
            </w:r>
            <w:r w:rsidR="00DB46FF" w:rsidRPr="00784ADD">
              <w:rPr>
                <w:rFonts w:ascii="Times New Roman" w:hAnsi="Times New Roman"/>
              </w:rPr>
              <w:t xml:space="preserve"> </w:t>
            </w:r>
            <w:r w:rsidRPr="00784ADD">
              <w:rPr>
                <w:rFonts w:ascii="Times New Roman" w:hAnsi="Times New Roman"/>
              </w:rPr>
              <w:t xml:space="preserve">klāsts, lai varētu izmantot to dažādo pieredzi, specializāciju </w:t>
            </w:r>
            <w:r w:rsidRPr="00784ADD">
              <w:rPr>
                <w:rFonts w:ascii="Times New Roman" w:hAnsi="Times New Roman"/>
                <w:lang w:eastAsia="lv-LV"/>
              </w:rPr>
              <w:t xml:space="preserve">(ārvalstu eksperti, tehnoloģiju eksperti, </w:t>
            </w:r>
            <w:r>
              <w:rPr>
                <w:rFonts w:ascii="Times New Roman" w:hAnsi="Times New Roman"/>
                <w:lang w:eastAsia="lv-LV"/>
              </w:rPr>
              <w:t>skolotāju metodisk</w:t>
            </w:r>
            <w:r w:rsidR="00FA3D56">
              <w:rPr>
                <w:rFonts w:ascii="Times New Roman" w:hAnsi="Times New Roman"/>
                <w:lang w:eastAsia="lv-LV"/>
              </w:rPr>
              <w:t>o</w:t>
            </w:r>
            <w:r>
              <w:rPr>
                <w:rFonts w:ascii="Times New Roman" w:hAnsi="Times New Roman"/>
                <w:lang w:eastAsia="lv-LV"/>
              </w:rPr>
              <w:t xml:space="preserve">  apvienīb</w:t>
            </w:r>
            <w:r w:rsidR="00FA3D56">
              <w:rPr>
                <w:rFonts w:ascii="Times New Roman" w:hAnsi="Times New Roman"/>
                <w:lang w:eastAsia="lv-LV"/>
              </w:rPr>
              <w:t>u eksperti</w:t>
            </w:r>
            <w:r>
              <w:rPr>
                <w:rFonts w:ascii="Times New Roman" w:hAnsi="Times New Roman"/>
                <w:lang w:eastAsia="lv-LV"/>
              </w:rPr>
              <w:t xml:space="preserve">, kompetenču pieejas eksperti, </w:t>
            </w:r>
            <w:r w:rsidR="00FA3D56">
              <w:rPr>
                <w:rFonts w:ascii="Times New Roman" w:hAnsi="Times New Roman"/>
                <w:lang w:eastAsia="lv-LV"/>
              </w:rPr>
              <w:t>Aizsardzības ministrijas eksperti, nodibinājuma „Iespējamā misija” eksperti</w:t>
            </w:r>
            <w:r w:rsidRPr="00784ADD">
              <w:rPr>
                <w:rFonts w:ascii="Times New Roman" w:hAnsi="Times New Roman"/>
                <w:lang w:eastAsia="lv-LV"/>
              </w:rPr>
              <w:t>)</w:t>
            </w:r>
            <w:r>
              <w:rPr>
                <w:rFonts w:ascii="Times New Roman" w:hAnsi="Times New Roman"/>
                <w:lang w:eastAsia="lv-LV"/>
              </w:rPr>
              <w:t>;</w:t>
            </w:r>
            <w:r w:rsidRPr="00784ADD">
              <w:rPr>
                <w:rFonts w:ascii="Times New Roman" w:hAnsi="Times New Roman"/>
                <w:lang w:eastAsia="lv-LV"/>
              </w:rPr>
              <w:t xml:space="preserve"> </w:t>
            </w:r>
          </w:p>
        </w:tc>
        <w:tc>
          <w:tcPr>
            <w:tcW w:w="1480" w:type="dxa"/>
            <w:vMerge/>
            <w:tcBorders>
              <w:left w:val="single" w:sz="4" w:space="0" w:color="auto"/>
              <w:bottom w:val="single" w:sz="4" w:space="0" w:color="auto"/>
            </w:tcBorders>
            <w:shd w:val="clear" w:color="auto" w:fill="auto"/>
          </w:tcPr>
          <w:p w14:paraId="5F81EDB2" w14:textId="77777777" w:rsidR="00DD0F2B" w:rsidRPr="0052306D" w:rsidRDefault="00DD0F2B" w:rsidP="002F7753">
            <w:pPr>
              <w:spacing w:after="0" w:line="240" w:lineRule="auto"/>
              <w:jc w:val="center"/>
              <w:rPr>
                <w:rFonts w:ascii="Times New Roman" w:hAnsi="Times New Roman"/>
                <w:bCs/>
                <w:iCs/>
              </w:rPr>
            </w:pPr>
          </w:p>
        </w:tc>
        <w:tc>
          <w:tcPr>
            <w:tcW w:w="1418" w:type="dxa"/>
            <w:vMerge/>
            <w:shd w:val="clear" w:color="auto" w:fill="auto"/>
          </w:tcPr>
          <w:p w14:paraId="1688AC78" w14:textId="77777777" w:rsidR="00DD0F2B" w:rsidRPr="0052306D" w:rsidRDefault="00DD0F2B" w:rsidP="002F7753">
            <w:pPr>
              <w:spacing w:after="0" w:line="240" w:lineRule="auto"/>
              <w:jc w:val="center"/>
              <w:rPr>
                <w:rFonts w:ascii="Times New Roman" w:hAnsi="Times New Roman"/>
              </w:rPr>
            </w:pPr>
          </w:p>
        </w:tc>
      </w:tr>
      <w:tr w:rsidR="00DD0F2B" w:rsidRPr="0052306D" w14:paraId="2614B075" w14:textId="77777777" w:rsidTr="002F7753">
        <w:trPr>
          <w:trHeight w:val="289"/>
        </w:trPr>
        <w:tc>
          <w:tcPr>
            <w:tcW w:w="673" w:type="dxa"/>
            <w:vMerge/>
            <w:shd w:val="clear" w:color="auto" w:fill="auto"/>
          </w:tcPr>
          <w:p w14:paraId="70B0953E"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415A5433" w14:textId="77777777" w:rsidR="00DD0F2B" w:rsidRPr="00FC70F5" w:rsidRDefault="00DD0F2B" w:rsidP="00F80DE3">
            <w:pPr>
              <w:spacing w:after="0" w:line="240" w:lineRule="auto"/>
              <w:jc w:val="both"/>
              <w:rPr>
                <w:rFonts w:ascii="Times New Roman" w:hAnsi="Times New Roman"/>
              </w:rPr>
            </w:pPr>
            <w:r>
              <w:rPr>
                <w:rFonts w:ascii="Times New Roman" w:hAnsi="Times New Roman"/>
              </w:rPr>
              <w:t>3.4.4. P</w:t>
            </w:r>
            <w:r w:rsidRPr="00784ADD">
              <w:rPr>
                <w:rFonts w:ascii="Times New Roman" w:hAnsi="Times New Roman"/>
              </w:rPr>
              <w:t>rojekta īstenošan</w:t>
            </w:r>
            <w:r>
              <w:rPr>
                <w:rFonts w:ascii="Times New Roman" w:hAnsi="Times New Roman"/>
              </w:rPr>
              <w:t xml:space="preserve">ā iesaistītā personāla </w:t>
            </w:r>
            <w:r w:rsidRPr="007A716D">
              <w:rPr>
                <w:rFonts w:ascii="Times New Roman" w:hAnsi="Times New Roman"/>
              </w:rPr>
              <w:t xml:space="preserve">pienākumu un uzdevumu sadalījums ir skaidrs, atbilstošs un apliecina visu iesaistīto </w:t>
            </w:r>
            <w:r>
              <w:rPr>
                <w:rFonts w:ascii="Times New Roman" w:hAnsi="Times New Roman"/>
              </w:rPr>
              <w:t>dalībnieku</w:t>
            </w:r>
            <w:r w:rsidRPr="007A716D">
              <w:rPr>
                <w:rFonts w:ascii="Times New Roman" w:hAnsi="Times New Roman"/>
              </w:rPr>
              <w:t xml:space="preserve"> apņemšan</w:t>
            </w:r>
            <w:r>
              <w:rPr>
                <w:rFonts w:ascii="Times New Roman" w:hAnsi="Times New Roman"/>
              </w:rPr>
              <w:t>os/ motivāciju aktīvai līdzdalībai atbilstoši to kompetencēm un projektā paredzētajiem uzdevumiem;</w:t>
            </w:r>
          </w:p>
        </w:tc>
        <w:tc>
          <w:tcPr>
            <w:tcW w:w="1480" w:type="dxa"/>
            <w:vMerge/>
            <w:tcBorders>
              <w:left w:val="single" w:sz="4" w:space="0" w:color="auto"/>
              <w:bottom w:val="single" w:sz="4" w:space="0" w:color="auto"/>
            </w:tcBorders>
            <w:shd w:val="clear" w:color="auto" w:fill="auto"/>
          </w:tcPr>
          <w:p w14:paraId="415CF8ED" w14:textId="77777777" w:rsidR="00DD0F2B" w:rsidRPr="0052306D" w:rsidRDefault="00DD0F2B" w:rsidP="002F7753">
            <w:pPr>
              <w:spacing w:after="0" w:line="240" w:lineRule="auto"/>
              <w:jc w:val="center"/>
              <w:rPr>
                <w:rFonts w:ascii="Times New Roman" w:hAnsi="Times New Roman"/>
                <w:bCs/>
                <w:iCs/>
              </w:rPr>
            </w:pPr>
          </w:p>
        </w:tc>
        <w:tc>
          <w:tcPr>
            <w:tcW w:w="1418" w:type="dxa"/>
            <w:vMerge/>
            <w:shd w:val="clear" w:color="auto" w:fill="auto"/>
          </w:tcPr>
          <w:p w14:paraId="26C6721E" w14:textId="77777777" w:rsidR="00DD0F2B" w:rsidRPr="0052306D" w:rsidRDefault="00DD0F2B" w:rsidP="002F7753">
            <w:pPr>
              <w:spacing w:after="0" w:line="240" w:lineRule="auto"/>
              <w:jc w:val="center"/>
              <w:rPr>
                <w:rFonts w:ascii="Times New Roman" w:hAnsi="Times New Roman"/>
              </w:rPr>
            </w:pPr>
          </w:p>
        </w:tc>
      </w:tr>
      <w:tr w:rsidR="00DD0F2B" w:rsidRPr="0052306D" w14:paraId="390A9CF9" w14:textId="77777777" w:rsidTr="002F7753">
        <w:trPr>
          <w:trHeight w:val="1060"/>
        </w:trPr>
        <w:tc>
          <w:tcPr>
            <w:tcW w:w="673" w:type="dxa"/>
            <w:vMerge/>
            <w:shd w:val="clear" w:color="auto" w:fill="auto"/>
          </w:tcPr>
          <w:p w14:paraId="02C23DE4"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70CD0EF2" w14:textId="77777777" w:rsidR="00DD0F2B" w:rsidRPr="00FC70F5" w:rsidRDefault="00DD0F2B" w:rsidP="00F80DE3">
            <w:pPr>
              <w:spacing w:after="0" w:line="240" w:lineRule="auto"/>
              <w:jc w:val="both"/>
              <w:rPr>
                <w:rFonts w:ascii="Times New Roman" w:hAnsi="Times New Roman"/>
              </w:rPr>
            </w:pPr>
            <w:r>
              <w:rPr>
                <w:rFonts w:ascii="Times New Roman" w:hAnsi="Times New Roman"/>
              </w:rPr>
              <w:t xml:space="preserve">3.4.5. Projektā </w:t>
            </w:r>
            <w:r w:rsidRPr="007A716D">
              <w:rPr>
                <w:rFonts w:ascii="Times New Roman" w:hAnsi="Times New Roman"/>
              </w:rPr>
              <w:t xml:space="preserve">ir </w:t>
            </w:r>
            <w:r>
              <w:rPr>
                <w:rFonts w:ascii="Times New Roman" w:hAnsi="Times New Roman"/>
              </w:rPr>
              <w:t>paredzēts</w:t>
            </w:r>
            <w:r w:rsidRPr="007A716D">
              <w:rPr>
                <w:rFonts w:ascii="Times New Roman" w:hAnsi="Times New Roman"/>
              </w:rPr>
              <w:t xml:space="preserve"> efektīvs </w:t>
            </w:r>
            <w:r>
              <w:rPr>
                <w:rFonts w:ascii="Times New Roman" w:hAnsi="Times New Roman"/>
              </w:rPr>
              <w:t xml:space="preserve">sadarbības </w:t>
            </w:r>
            <w:r w:rsidRPr="007A716D">
              <w:rPr>
                <w:rFonts w:ascii="Times New Roman" w:hAnsi="Times New Roman"/>
              </w:rPr>
              <w:t>mehānisms</w:t>
            </w:r>
            <w:r>
              <w:rPr>
                <w:rFonts w:ascii="Times New Roman" w:hAnsi="Times New Roman"/>
              </w:rPr>
              <w:t xml:space="preserve"> starp visām iesaistītajām pusēm</w:t>
            </w:r>
            <w:r w:rsidRPr="007A716D">
              <w:rPr>
                <w:rFonts w:ascii="Times New Roman" w:hAnsi="Times New Roman"/>
              </w:rPr>
              <w:t xml:space="preserve">, lai nodrošinātu </w:t>
            </w:r>
            <w:r>
              <w:rPr>
                <w:rFonts w:ascii="Times New Roman" w:hAnsi="Times New Roman"/>
              </w:rPr>
              <w:t>efektīvu</w:t>
            </w:r>
            <w:r w:rsidRPr="007A716D">
              <w:rPr>
                <w:rFonts w:ascii="Times New Roman" w:hAnsi="Times New Roman"/>
              </w:rPr>
              <w:t xml:space="preserve"> </w:t>
            </w:r>
            <w:r>
              <w:rPr>
                <w:rFonts w:ascii="Times New Roman" w:hAnsi="Times New Roman"/>
              </w:rPr>
              <w:t xml:space="preserve">(kvalitatīvu, operatīvu) </w:t>
            </w:r>
            <w:r w:rsidRPr="007A716D">
              <w:rPr>
                <w:rFonts w:ascii="Times New Roman" w:hAnsi="Times New Roman"/>
              </w:rPr>
              <w:t>koordināciju, lēmumu pieņemšanu un saziņu</w:t>
            </w:r>
            <w:r>
              <w:rPr>
                <w:rFonts w:ascii="Times New Roman" w:hAnsi="Times New Roman"/>
              </w:rPr>
              <w:t>.</w:t>
            </w:r>
          </w:p>
        </w:tc>
        <w:tc>
          <w:tcPr>
            <w:tcW w:w="1480" w:type="dxa"/>
            <w:vMerge/>
            <w:tcBorders>
              <w:left w:val="single" w:sz="4" w:space="0" w:color="auto"/>
              <w:bottom w:val="single" w:sz="4" w:space="0" w:color="auto"/>
            </w:tcBorders>
            <w:shd w:val="clear" w:color="auto" w:fill="auto"/>
          </w:tcPr>
          <w:p w14:paraId="05C33FD3" w14:textId="77777777" w:rsidR="00DD0F2B" w:rsidRPr="0052306D" w:rsidRDefault="00DD0F2B" w:rsidP="002F7753">
            <w:pPr>
              <w:spacing w:after="0" w:line="240" w:lineRule="auto"/>
              <w:jc w:val="center"/>
              <w:rPr>
                <w:rFonts w:ascii="Times New Roman" w:hAnsi="Times New Roman"/>
                <w:bCs/>
                <w:iCs/>
              </w:rPr>
            </w:pPr>
          </w:p>
        </w:tc>
        <w:tc>
          <w:tcPr>
            <w:tcW w:w="1418" w:type="dxa"/>
            <w:vMerge/>
            <w:shd w:val="clear" w:color="auto" w:fill="auto"/>
          </w:tcPr>
          <w:p w14:paraId="2E74270B" w14:textId="77777777" w:rsidR="00DD0F2B" w:rsidRPr="0052306D" w:rsidRDefault="00DD0F2B" w:rsidP="002F7753">
            <w:pPr>
              <w:spacing w:after="0" w:line="240" w:lineRule="auto"/>
              <w:jc w:val="center"/>
              <w:rPr>
                <w:rFonts w:ascii="Times New Roman" w:hAnsi="Times New Roman"/>
              </w:rPr>
            </w:pPr>
          </w:p>
        </w:tc>
      </w:tr>
      <w:tr w:rsidR="00DD0F2B" w:rsidRPr="0052306D" w14:paraId="2E212476" w14:textId="77777777" w:rsidTr="002F7753">
        <w:trPr>
          <w:trHeight w:val="289"/>
        </w:trPr>
        <w:tc>
          <w:tcPr>
            <w:tcW w:w="673" w:type="dxa"/>
            <w:vMerge w:val="restart"/>
            <w:shd w:val="clear" w:color="auto" w:fill="auto"/>
          </w:tcPr>
          <w:p w14:paraId="6734DD56" w14:textId="77777777" w:rsidR="00DD0F2B" w:rsidRPr="0052306D" w:rsidRDefault="00DD0F2B" w:rsidP="002F7753">
            <w:pPr>
              <w:spacing w:after="0" w:line="240" w:lineRule="auto"/>
              <w:rPr>
                <w:rFonts w:ascii="Times New Roman" w:hAnsi="Times New Roman"/>
              </w:rPr>
            </w:pPr>
            <w:r>
              <w:rPr>
                <w:rFonts w:ascii="Times New Roman" w:hAnsi="Times New Roman"/>
              </w:rPr>
              <w:t>3.5.</w:t>
            </w:r>
          </w:p>
        </w:tc>
        <w:tc>
          <w:tcPr>
            <w:tcW w:w="5389" w:type="dxa"/>
            <w:gridSpan w:val="3"/>
            <w:tcBorders>
              <w:right w:val="single" w:sz="4" w:space="0" w:color="auto"/>
            </w:tcBorders>
            <w:shd w:val="clear" w:color="auto" w:fill="auto"/>
          </w:tcPr>
          <w:p w14:paraId="721C271F" w14:textId="50680487" w:rsidR="00DD0F2B" w:rsidRPr="00FC70F5" w:rsidRDefault="000F1572" w:rsidP="00F80DE3">
            <w:pPr>
              <w:spacing w:after="0" w:line="240" w:lineRule="auto"/>
              <w:jc w:val="both"/>
              <w:rPr>
                <w:rFonts w:ascii="Times New Roman" w:hAnsi="Times New Roman"/>
                <w:b/>
              </w:rPr>
            </w:pPr>
            <w:r>
              <w:rPr>
                <w:rFonts w:ascii="Times New Roman" w:hAnsi="Times New Roman"/>
                <w:b/>
              </w:rPr>
              <w:t>Projekta i</w:t>
            </w:r>
            <w:r w:rsidR="00DD0F2B" w:rsidRPr="00FC70F5">
              <w:rPr>
                <w:rFonts w:ascii="Times New Roman" w:hAnsi="Times New Roman"/>
                <w:b/>
              </w:rPr>
              <w:t xml:space="preserve">etekme un </w:t>
            </w:r>
            <w:r>
              <w:rPr>
                <w:rFonts w:ascii="Times New Roman" w:hAnsi="Times New Roman"/>
                <w:b/>
              </w:rPr>
              <w:t xml:space="preserve">rezultātu </w:t>
            </w:r>
            <w:r w:rsidR="00DD0F2B" w:rsidRPr="00FC70F5">
              <w:rPr>
                <w:rFonts w:ascii="Times New Roman" w:hAnsi="Times New Roman"/>
                <w:b/>
              </w:rPr>
              <w:t>izplatīšana</w:t>
            </w:r>
            <w:r w:rsidR="00DD0F2B">
              <w:rPr>
                <w:rFonts w:ascii="Times New Roman" w:hAnsi="Times New Roman"/>
                <w:b/>
              </w:rPr>
              <w:t>:</w:t>
            </w:r>
          </w:p>
        </w:tc>
        <w:tc>
          <w:tcPr>
            <w:tcW w:w="1480" w:type="dxa"/>
            <w:vMerge w:val="restart"/>
            <w:tcBorders>
              <w:top w:val="single" w:sz="4" w:space="0" w:color="auto"/>
              <w:left w:val="single" w:sz="4" w:space="0" w:color="auto"/>
            </w:tcBorders>
            <w:shd w:val="clear" w:color="auto" w:fill="auto"/>
          </w:tcPr>
          <w:p w14:paraId="3D15CC45" w14:textId="77777777" w:rsidR="00DD0F2B" w:rsidRDefault="00DD0F2B" w:rsidP="002F7753">
            <w:pPr>
              <w:spacing w:after="0" w:line="240" w:lineRule="auto"/>
              <w:jc w:val="center"/>
              <w:rPr>
                <w:rFonts w:ascii="Times New Roman" w:hAnsi="Times New Roman"/>
                <w:b/>
                <w:bCs/>
                <w:iCs/>
              </w:rPr>
            </w:pPr>
            <w:r w:rsidRPr="00B77B5B">
              <w:rPr>
                <w:rFonts w:ascii="Times New Roman" w:hAnsi="Times New Roman"/>
                <w:b/>
                <w:bCs/>
                <w:iCs/>
              </w:rPr>
              <w:t xml:space="preserve">0 </w:t>
            </w:r>
            <w:r>
              <w:rPr>
                <w:rFonts w:ascii="Times New Roman" w:hAnsi="Times New Roman"/>
                <w:b/>
                <w:bCs/>
                <w:iCs/>
              </w:rPr>
              <w:t>– 5</w:t>
            </w:r>
          </w:p>
          <w:p w14:paraId="084A3E39" w14:textId="15AA4B73" w:rsidR="00DD0F2B" w:rsidRPr="0052306D" w:rsidRDefault="00AD6739" w:rsidP="002F7753">
            <w:pPr>
              <w:spacing w:after="0" w:line="240" w:lineRule="auto"/>
              <w:jc w:val="center"/>
              <w:rPr>
                <w:rFonts w:ascii="Times New Roman" w:hAnsi="Times New Roman"/>
                <w:bCs/>
                <w:iCs/>
              </w:rPr>
            </w:pPr>
            <w:r>
              <w:rPr>
                <w:rFonts w:ascii="Times New Roman" w:hAnsi="Times New Roman"/>
                <w:i/>
              </w:rPr>
              <w:t>(Vērtējuma vienība – 0,5 punkti)</w:t>
            </w:r>
          </w:p>
        </w:tc>
        <w:tc>
          <w:tcPr>
            <w:tcW w:w="1418" w:type="dxa"/>
            <w:vMerge w:val="restart"/>
            <w:shd w:val="clear" w:color="auto" w:fill="auto"/>
          </w:tcPr>
          <w:p w14:paraId="2341CB4E" w14:textId="77777777" w:rsidR="00DD0F2B" w:rsidRPr="0052306D" w:rsidRDefault="00DD0F2B" w:rsidP="002F7753">
            <w:pPr>
              <w:spacing w:after="0" w:line="240" w:lineRule="auto"/>
              <w:jc w:val="center"/>
              <w:rPr>
                <w:rFonts w:ascii="Times New Roman" w:hAnsi="Times New Roman"/>
              </w:rPr>
            </w:pPr>
            <w:r w:rsidRPr="0063753F">
              <w:rPr>
                <w:rFonts w:ascii="Times New Roman" w:hAnsi="Times New Roman"/>
              </w:rPr>
              <w:t xml:space="preserve">Jāsaņem vismaz </w:t>
            </w:r>
            <w:r>
              <w:rPr>
                <w:rFonts w:ascii="Times New Roman" w:hAnsi="Times New Roman"/>
                <w:b/>
              </w:rPr>
              <w:t>3</w:t>
            </w:r>
            <w:r w:rsidRPr="0063753F">
              <w:rPr>
                <w:rFonts w:ascii="Times New Roman" w:hAnsi="Times New Roman"/>
              </w:rPr>
              <w:t xml:space="preserve"> punkt</w:t>
            </w:r>
            <w:r>
              <w:rPr>
                <w:rFonts w:ascii="Times New Roman" w:hAnsi="Times New Roman"/>
              </w:rPr>
              <w:t>i</w:t>
            </w:r>
          </w:p>
        </w:tc>
      </w:tr>
      <w:tr w:rsidR="00DD0F2B" w:rsidRPr="00E26438" w14:paraId="19C3AF83" w14:textId="77777777" w:rsidTr="002F7753">
        <w:trPr>
          <w:trHeight w:val="289"/>
        </w:trPr>
        <w:tc>
          <w:tcPr>
            <w:tcW w:w="673" w:type="dxa"/>
            <w:vMerge/>
            <w:shd w:val="clear" w:color="auto" w:fill="auto"/>
          </w:tcPr>
          <w:p w14:paraId="48809464"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07C98BC9" w14:textId="7DDE13A8" w:rsidR="00DD0F2B" w:rsidRDefault="00DD0F2B" w:rsidP="00F80DE3">
            <w:pPr>
              <w:spacing w:after="0" w:line="240" w:lineRule="auto"/>
              <w:jc w:val="both"/>
              <w:rPr>
                <w:rFonts w:ascii="Times New Roman" w:hAnsi="Times New Roman"/>
              </w:rPr>
            </w:pPr>
            <w:r>
              <w:rPr>
                <w:rFonts w:ascii="Times New Roman" w:hAnsi="Times New Roman"/>
              </w:rPr>
              <w:t>3.5.1. P</w:t>
            </w:r>
            <w:r w:rsidRPr="007A716D">
              <w:rPr>
                <w:rFonts w:ascii="Times New Roman" w:hAnsi="Times New Roman"/>
              </w:rPr>
              <w:t xml:space="preserve">rojektam būs ievērojama ietekme uz iesaistīto organizāciju (konkrēti — augstākās izglītības iestāžu) </w:t>
            </w:r>
            <w:r>
              <w:rPr>
                <w:rFonts w:ascii="Times New Roman" w:hAnsi="Times New Roman"/>
              </w:rPr>
              <w:t xml:space="preserve">spējām </w:t>
            </w:r>
            <w:r w:rsidRPr="007A716D">
              <w:rPr>
                <w:rFonts w:ascii="Times New Roman" w:hAnsi="Times New Roman"/>
              </w:rPr>
              <w:t xml:space="preserve">un it īpaši uz augstākās izglītības attīstību un modernizāciju, lai palīdzētu tām kļūt pieejamām sabiedrībai kopumā, darba tirgum un </w:t>
            </w:r>
            <w:r w:rsidR="00390BA5" w:rsidRPr="00390BA5">
              <w:rPr>
                <w:rFonts w:ascii="Times New Roman" w:hAnsi="Times New Roman"/>
              </w:rPr>
              <w:t xml:space="preserve">vietējā, reģionālā, valsts vai starptautiskā </w:t>
            </w:r>
            <w:r w:rsidR="00390BA5" w:rsidRPr="00EF4604">
              <w:rPr>
                <w:rFonts w:ascii="Times New Roman" w:hAnsi="Times New Roman"/>
              </w:rPr>
              <w:t>līmenī</w:t>
            </w:r>
            <w:r w:rsidR="00390BA5" w:rsidRPr="00075BC8" w:rsidDel="00390BA5">
              <w:rPr>
                <w:rFonts w:ascii="Times New Roman" w:hAnsi="Times New Roman"/>
              </w:rPr>
              <w:t xml:space="preserve"> </w:t>
            </w:r>
            <w:r w:rsidRPr="00EF4604">
              <w:rPr>
                <w:rFonts w:ascii="Times New Roman" w:hAnsi="Times New Roman"/>
              </w:rPr>
              <w:t>un</w:t>
            </w:r>
            <w:r w:rsidRPr="007A716D">
              <w:rPr>
                <w:rFonts w:ascii="Times New Roman" w:hAnsi="Times New Roman"/>
              </w:rPr>
              <w:t xml:space="preserve"> atbalstītu to starptautiskās sadarbības spēju</w:t>
            </w:r>
            <w:r>
              <w:rPr>
                <w:rFonts w:ascii="Times New Roman" w:hAnsi="Times New Roman"/>
              </w:rPr>
              <w:t>;</w:t>
            </w:r>
          </w:p>
        </w:tc>
        <w:tc>
          <w:tcPr>
            <w:tcW w:w="1480" w:type="dxa"/>
            <w:vMerge/>
            <w:tcBorders>
              <w:left w:val="single" w:sz="4" w:space="0" w:color="auto"/>
            </w:tcBorders>
            <w:shd w:val="clear" w:color="auto" w:fill="auto"/>
          </w:tcPr>
          <w:p w14:paraId="5A044E1F" w14:textId="77777777" w:rsidR="00DD0F2B" w:rsidRPr="00B77B5B" w:rsidRDefault="00DD0F2B" w:rsidP="002F7753">
            <w:pPr>
              <w:spacing w:after="0" w:line="240" w:lineRule="auto"/>
              <w:jc w:val="center"/>
              <w:rPr>
                <w:rFonts w:ascii="Times New Roman" w:hAnsi="Times New Roman"/>
                <w:bCs/>
                <w:iCs/>
              </w:rPr>
            </w:pPr>
          </w:p>
        </w:tc>
        <w:tc>
          <w:tcPr>
            <w:tcW w:w="1418" w:type="dxa"/>
            <w:vMerge/>
            <w:shd w:val="clear" w:color="auto" w:fill="auto"/>
            <w:vAlign w:val="center"/>
          </w:tcPr>
          <w:p w14:paraId="7235ECA0" w14:textId="77777777" w:rsidR="00DD0F2B" w:rsidRPr="00E26438" w:rsidRDefault="00DD0F2B" w:rsidP="002F7753">
            <w:pPr>
              <w:spacing w:after="0" w:line="240" w:lineRule="auto"/>
              <w:jc w:val="center"/>
              <w:rPr>
                <w:rFonts w:ascii="Times New Roman" w:hAnsi="Times New Roman"/>
              </w:rPr>
            </w:pPr>
          </w:p>
        </w:tc>
      </w:tr>
      <w:tr w:rsidR="00DD0F2B" w:rsidRPr="00E26438" w14:paraId="79A1C491" w14:textId="77777777" w:rsidTr="002F7753">
        <w:trPr>
          <w:trHeight w:val="289"/>
        </w:trPr>
        <w:tc>
          <w:tcPr>
            <w:tcW w:w="673" w:type="dxa"/>
            <w:vMerge/>
            <w:shd w:val="clear" w:color="auto" w:fill="auto"/>
          </w:tcPr>
          <w:p w14:paraId="0330F1F6" w14:textId="77777777" w:rsidR="00DD0F2B" w:rsidRPr="0052306D"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07BF14C8" w14:textId="77777777" w:rsidR="00DD0F2B" w:rsidRPr="00E54046" w:rsidRDefault="00DD0F2B" w:rsidP="00F80DE3">
            <w:pPr>
              <w:spacing w:after="0" w:line="240" w:lineRule="auto"/>
              <w:jc w:val="both"/>
              <w:rPr>
                <w:rFonts w:ascii="Times New Roman" w:hAnsi="Times New Roman"/>
                <w:i/>
              </w:rPr>
            </w:pPr>
            <w:r>
              <w:rPr>
                <w:rFonts w:ascii="Times New Roman" w:hAnsi="Times New Roman"/>
              </w:rPr>
              <w:t>3.5.2. P</w:t>
            </w:r>
            <w:r w:rsidRPr="007A716D">
              <w:rPr>
                <w:rFonts w:ascii="Times New Roman" w:hAnsi="Times New Roman"/>
              </w:rPr>
              <w:t>rojekts radīs ietekmi ārpus iesaistītajām organizācijām vietējā/reģionālā/valsts vai starptautiskā līmenī</w:t>
            </w:r>
            <w:r>
              <w:rPr>
                <w:rFonts w:ascii="Times New Roman" w:hAnsi="Times New Roman"/>
              </w:rPr>
              <w:t>. Tas paredz atbilstošus pasākumus progresa uzraudzībai un paredzamās (īstermiņa un ilgtermiņa) ietekmes novērtēšanai;</w:t>
            </w:r>
          </w:p>
        </w:tc>
        <w:tc>
          <w:tcPr>
            <w:tcW w:w="1480" w:type="dxa"/>
            <w:vMerge/>
            <w:tcBorders>
              <w:left w:val="single" w:sz="4" w:space="0" w:color="auto"/>
            </w:tcBorders>
            <w:shd w:val="clear" w:color="auto" w:fill="auto"/>
          </w:tcPr>
          <w:p w14:paraId="488CE8CB" w14:textId="77777777" w:rsidR="00DD0F2B" w:rsidRPr="00B77B5B" w:rsidRDefault="00DD0F2B" w:rsidP="002F7753">
            <w:pPr>
              <w:spacing w:after="0" w:line="240" w:lineRule="auto"/>
              <w:jc w:val="center"/>
              <w:rPr>
                <w:rFonts w:ascii="Times New Roman" w:hAnsi="Times New Roman"/>
                <w:bCs/>
                <w:iCs/>
              </w:rPr>
            </w:pPr>
          </w:p>
        </w:tc>
        <w:tc>
          <w:tcPr>
            <w:tcW w:w="1418" w:type="dxa"/>
            <w:vMerge/>
            <w:shd w:val="clear" w:color="auto" w:fill="auto"/>
            <w:vAlign w:val="center"/>
          </w:tcPr>
          <w:p w14:paraId="60CB7DB0" w14:textId="77777777" w:rsidR="00DD0F2B" w:rsidRPr="00E26438" w:rsidRDefault="00DD0F2B" w:rsidP="002F7753">
            <w:pPr>
              <w:spacing w:after="0" w:line="240" w:lineRule="auto"/>
              <w:jc w:val="center"/>
              <w:rPr>
                <w:rFonts w:ascii="Times New Roman" w:hAnsi="Times New Roman"/>
              </w:rPr>
            </w:pPr>
          </w:p>
        </w:tc>
      </w:tr>
      <w:tr w:rsidR="00DD0F2B" w:rsidRPr="00E26438" w14:paraId="653FFA3E" w14:textId="77777777" w:rsidTr="002F7753">
        <w:trPr>
          <w:trHeight w:val="289"/>
        </w:trPr>
        <w:tc>
          <w:tcPr>
            <w:tcW w:w="673" w:type="dxa"/>
            <w:vMerge/>
            <w:shd w:val="clear" w:color="auto" w:fill="auto"/>
          </w:tcPr>
          <w:p w14:paraId="4DFEE3A3" w14:textId="77777777" w:rsidR="00DD0F2B"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466FD2E2" w14:textId="77777777" w:rsidR="00DD0F2B" w:rsidRPr="00E54046" w:rsidRDefault="00DD0F2B" w:rsidP="00F80DE3">
            <w:pPr>
              <w:spacing w:after="0" w:line="240" w:lineRule="auto"/>
              <w:jc w:val="both"/>
              <w:rPr>
                <w:rFonts w:ascii="Times New Roman" w:hAnsi="Times New Roman"/>
                <w:i/>
              </w:rPr>
            </w:pPr>
            <w:r>
              <w:rPr>
                <w:rFonts w:ascii="Times New Roman" w:hAnsi="Times New Roman"/>
              </w:rPr>
              <w:t>3.5.3. Projekts paredz skaidru un efektīvu plānu rezultātu izplatīšanai un ietver attiecīgus pasākumus, rīkus un kanālus, lai nodrošinātu rezultātu  un ieguvumu efektīvu izplatīšanu ieinteresētajām personām projekta īstenošanas laikā</w:t>
            </w:r>
            <w:r w:rsidRPr="007A716D">
              <w:rPr>
                <w:rFonts w:ascii="Times New Roman" w:hAnsi="Times New Roman"/>
              </w:rPr>
              <w:t xml:space="preserve"> un pēc tam</w:t>
            </w:r>
            <w:r>
              <w:rPr>
                <w:rFonts w:ascii="Times New Roman" w:hAnsi="Times New Roman"/>
              </w:rPr>
              <w:t>;</w:t>
            </w:r>
            <w:r w:rsidRPr="007A716D">
              <w:rPr>
                <w:rFonts w:ascii="Times New Roman" w:hAnsi="Times New Roman"/>
              </w:rPr>
              <w:t xml:space="preserve"> </w:t>
            </w:r>
          </w:p>
        </w:tc>
        <w:tc>
          <w:tcPr>
            <w:tcW w:w="1480" w:type="dxa"/>
            <w:vMerge/>
            <w:tcBorders>
              <w:left w:val="single" w:sz="4" w:space="0" w:color="auto"/>
            </w:tcBorders>
            <w:shd w:val="clear" w:color="auto" w:fill="auto"/>
          </w:tcPr>
          <w:p w14:paraId="4AFA0CCE" w14:textId="77777777" w:rsidR="00DD0F2B" w:rsidRPr="00B77B5B" w:rsidRDefault="00DD0F2B" w:rsidP="002F7753">
            <w:pPr>
              <w:spacing w:after="0" w:line="240" w:lineRule="auto"/>
              <w:jc w:val="center"/>
              <w:rPr>
                <w:rFonts w:ascii="Times New Roman" w:hAnsi="Times New Roman"/>
                <w:bCs/>
                <w:iCs/>
              </w:rPr>
            </w:pPr>
          </w:p>
        </w:tc>
        <w:tc>
          <w:tcPr>
            <w:tcW w:w="1418" w:type="dxa"/>
            <w:vMerge/>
            <w:shd w:val="clear" w:color="auto" w:fill="auto"/>
            <w:vAlign w:val="center"/>
          </w:tcPr>
          <w:p w14:paraId="75CA1978" w14:textId="77777777" w:rsidR="00DD0F2B" w:rsidRPr="00E26438" w:rsidRDefault="00DD0F2B" w:rsidP="002F7753">
            <w:pPr>
              <w:spacing w:after="0" w:line="240" w:lineRule="auto"/>
              <w:jc w:val="center"/>
              <w:rPr>
                <w:rFonts w:ascii="Times New Roman" w:hAnsi="Times New Roman"/>
              </w:rPr>
            </w:pPr>
          </w:p>
        </w:tc>
      </w:tr>
      <w:tr w:rsidR="00DD0F2B" w:rsidRPr="00E26438" w14:paraId="49B135A2" w14:textId="77777777" w:rsidTr="002F7753">
        <w:trPr>
          <w:trHeight w:val="289"/>
        </w:trPr>
        <w:tc>
          <w:tcPr>
            <w:tcW w:w="673" w:type="dxa"/>
            <w:vMerge/>
            <w:shd w:val="clear" w:color="auto" w:fill="auto"/>
          </w:tcPr>
          <w:p w14:paraId="626FFADB" w14:textId="77777777" w:rsidR="00DD0F2B" w:rsidRDefault="00DD0F2B" w:rsidP="002F7753">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7CF797B2" w14:textId="77777777" w:rsidR="00DD0F2B" w:rsidRPr="00E54046" w:rsidRDefault="00DD0F2B" w:rsidP="00F80DE3">
            <w:pPr>
              <w:spacing w:after="0" w:line="240" w:lineRule="auto"/>
              <w:jc w:val="both"/>
              <w:rPr>
                <w:rFonts w:ascii="Times New Roman" w:hAnsi="Times New Roman"/>
                <w:i/>
              </w:rPr>
            </w:pPr>
            <w:r>
              <w:rPr>
                <w:rFonts w:ascii="Times New Roman" w:hAnsi="Times New Roman"/>
              </w:rPr>
              <w:t xml:space="preserve">3.5.4. Projektā ir ietverti attiecīgi pasākumi un resursi, lai nodrošinātu </w:t>
            </w:r>
            <w:r w:rsidRPr="007A716D">
              <w:rPr>
                <w:rFonts w:ascii="Times New Roman" w:hAnsi="Times New Roman"/>
              </w:rPr>
              <w:t>projekt</w:t>
            </w:r>
            <w:r>
              <w:rPr>
                <w:rFonts w:ascii="Times New Roman" w:hAnsi="Times New Roman"/>
              </w:rPr>
              <w:t>a</w:t>
            </w:r>
            <w:r w:rsidRPr="007A716D">
              <w:rPr>
                <w:rFonts w:ascii="Times New Roman" w:hAnsi="Times New Roman"/>
              </w:rPr>
              <w:t xml:space="preserve"> rezultātu </w:t>
            </w:r>
            <w:r>
              <w:rPr>
                <w:rFonts w:ascii="Times New Roman" w:hAnsi="Times New Roman"/>
              </w:rPr>
              <w:t xml:space="preserve">un ieguvumu </w:t>
            </w:r>
            <w:r w:rsidRPr="007A716D">
              <w:rPr>
                <w:rFonts w:ascii="Times New Roman" w:hAnsi="Times New Roman"/>
              </w:rPr>
              <w:t xml:space="preserve">ilgtspēju pēc projekta </w:t>
            </w:r>
            <w:r>
              <w:rPr>
                <w:rFonts w:ascii="Times New Roman" w:hAnsi="Times New Roman"/>
              </w:rPr>
              <w:t>pabeigšanas.</w:t>
            </w:r>
            <w:r w:rsidRPr="007A716D">
              <w:rPr>
                <w:rFonts w:ascii="Times New Roman" w:hAnsi="Times New Roman"/>
              </w:rPr>
              <w:t xml:space="preserve"> </w:t>
            </w:r>
          </w:p>
        </w:tc>
        <w:tc>
          <w:tcPr>
            <w:tcW w:w="1480" w:type="dxa"/>
            <w:vMerge/>
            <w:tcBorders>
              <w:left w:val="single" w:sz="4" w:space="0" w:color="auto"/>
            </w:tcBorders>
            <w:shd w:val="clear" w:color="auto" w:fill="auto"/>
          </w:tcPr>
          <w:p w14:paraId="41837655" w14:textId="77777777" w:rsidR="00DD0F2B" w:rsidRPr="00B77B5B" w:rsidRDefault="00DD0F2B" w:rsidP="002F7753">
            <w:pPr>
              <w:spacing w:after="0" w:line="240" w:lineRule="auto"/>
              <w:jc w:val="center"/>
              <w:rPr>
                <w:rFonts w:ascii="Times New Roman" w:hAnsi="Times New Roman"/>
                <w:bCs/>
                <w:iCs/>
              </w:rPr>
            </w:pPr>
          </w:p>
        </w:tc>
        <w:tc>
          <w:tcPr>
            <w:tcW w:w="1418" w:type="dxa"/>
            <w:vMerge/>
            <w:shd w:val="clear" w:color="auto" w:fill="auto"/>
            <w:vAlign w:val="center"/>
          </w:tcPr>
          <w:p w14:paraId="6B5F7FA8" w14:textId="77777777" w:rsidR="00DD0F2B" w:rsidRPr="00E26438" w:rsidRDefault="00DD0F2B" w:rsidP="002F7753">
            <w:pPr>
              <w:spacing w:after="0" w:line="240" w:lineRule="auto"/>
              <w:jc w:val="center"/>
              <w:rPr>
                <w:rFonts w:ascii="Times New Roman" w:hAnsi="Times New Roman"/>
              </w:rPr>
            </w:pPr>
          </w:p>
        </w:tc>
      </w:tr>
      <w:tr w:rsidR="00026981" w:rsidRPr="00984FD8" w14:paraId="4070D04F" w14:textId="77777777" w:rsidTr="007E4A01">
        <w:trPr>
          <w:trHeight w:val="289"/>
        </w:trPr>
        <w:tc>
          <w:tcPr>
            <w:tcW w:w="673" w:type="dxa"/>
            <w:shd w:val="clear" w:color="auto" w:fill="auto"/>
          </w:tcPr>
          <w:p w14:paraId="2F1BB293" w14:textId="53F64E90" w:rsidR="00026981" w:rsidRPr="00984FD8" w:rsidRDefault="00026981" w:rsidP="00026981">
            <w:pPr>
              <w:spacing w:after="0" w:line="240" w:lineRule="auto"/>
              <w:rPr>
                <w:rFonts w:ascii="Times New Roman" w:hAnsi="Times New Roman"/>
              </w:rPr>
            </w:pPr>
            <w:r>
              <w:rPr>
                <w:rFonts w:ascii="Times New Roman" w:hAnsi="Times New Roman"/>
              </w:rPr>
              <w:t>3.6.</w:t>
            </w:r>
          </w:p>
        </w:tc>
        <w:tc>
          <w:tcPr>
            <w:tcW w:w="5389" w:type="dxa"/>
            <w:gridSpan w:val="3"/>
            <w:tcBorders>
              <w:right w:val="single" w:sz="4" w:space="0" w:color="auto"/>
            </w:tcBorders>
            <w:shd w:val="clear" w:color="auto" w:fill="auto"/>
          </w:tcPr>
          <w:p w14:paraId="549E7835" w14:textId="4BA51FCF" w:rsidR="00026981" w:rsidRPr="00984FD8" w:rsidRDefault="00DD094E" w:rsidP="00F80DE3">
            <w:pPr>
              <w:spacing w:after="0" w:line="240" w:lineRule="auto"/>
              <w:jc w:val="both"/>
              <w:rPr>
                <w:rFonts w:ascii="Times New Roman" w:hAnsi="Times New Roman"/>
              </w:rPr>
            </w:pPr>
            <w:r>
              <w:rPr>
                <w:rFonts w:ascii="Times New Roman" w:hAnsi="Times New Roman"/>
              </w:rPr>
              <w:t xml:space="preserve">Jauno </w:t>
            </w:r>
            <w:r w:rsidRPr="00EF4604">
              <w:rPr>
                <w:rFonts w:ascii="Times New Roman" w:hAnsi="Times New Roman"/>
              </w:rPr>
              <w:t>pedago</w:t>
            </w:r>
            <w:r w:rsidR="00DB46FF" w:rsidRPr="00EF4604">
              <w:rPr>
                <w:rFonts w:ascii="Times New Roman" w:hAnsi="Times New Roman"/>
              </w:rPr>
              <w:t>ģijas</w:t>
            </w:r>
            <w:r w:rsidRPr="00EF4604">
              <w:rPr>
                <w:rFonts w:ascii="Times New Roman" w:hAnsi="Times New Roman"/>
              </w:rPr>
              <w:t xml:space="preserve"> studiju programmu</w:t>
            </w:r>
            <w:r>
              <w:rPr>
                <w:rFonts w:ascii="Times New Roman" w:hAnsi="Times New Roman"/>
              </w:rPr>
              <w:t xml:space="preserve"> īstenošanā kā akadēmisko personālu </w:t>
            </w:r>
            <w:r w:rsidRPr="00610E4D">
              <w:rPr>
                <w:rFonts w:ascii="Times New Roman" w:hAnsi="Times New Roman"/>
              </w:rPr>
              <w:t>(pamatdarbā)</w:t>
            </w:r>
            <w:r>
              <w:rPr>
                <w:rFonts w:ascii="Times New Roman" w:hAnsi="Times New Roman"/>
              </w:rPr>
              <w:t xml:space="preserve"> plānots piesaistīt </w:t>
            </w:r>
            <w:r w:rsidRPr="00610E4D">
              <w:rPr>
                <w:rFonts w:ascii="Times New Roman" w:hAnsi="Times New Roman"/>
              </w:rPr>
              <w:t>Latvijas valsts piederīgo</w:t>
            </w:r>
            <w:r>
              <w:rPr>
                <w:rFonts w:ascii="Times New Roman" w:hAnsi="Times New Roman"/>
              </w:rPr>
              <w:t>s</w:t>
            </w:r>
            <w:r w:rsidRPr="00610E4D">
              <w:rPr>
                <w:rFonts w:ascii="Times New Roman" w:hAnsi="Times New Roman"/>
              </w:rPr>
              <w:t xml:space="preserve">, kas ieguvuši grādu ārvalstu </w:t>
            </w:r>
            <w:r>
              <w:rPr>
                <w:rFonts w:ascii="Times New Roman" w:hAnsi="Times New Roman"/>
              </w:rPr>
              <w:t>augstākās izglītības institūcijās</w:t>
            </w:r>
            <w:r w:rsidR="00654E41">
              <w:rPr>
                <w:rFonts w:ascii="Times New Roman" w:hAnsi="Times New Roman"/>
              </w:rPr>
              <w:t xml:space="preserve"> un nav bijuši darba attiecībās ar attiecīgo AII</w:t>
            </w:r>
            <w:r>
              <w:rPr>
                <w:rFonts w:ascii="Times New Roman" w:hAnsi="Times New Roman"/>
              </w:rPr>
              <w:t>.</w:t>
            </w:r>
            <w:r w:rsidR="00026981" w:rsidRPr="00610E4D">
              <w:rPr>
                <w:rFonts w:ascii="Times New Roman" w:hAnsi="Times New Roman"/>
              </w:rPr>
              <w:tab/>
            </w:r>
            <w:r w:rsidR="00026981" w:rsidRPr="00610E4D">
              <w:rPr>
                <w:rFonts w:ascii="Times New Roman" w:hAnsi="Times New Roman"/>
              </w:rPr>
              <w:tab/>
            </w:r>
          </w:p>
        </w:tc>
        <w:tc>
          <w:tcPr>
            <w:tcW w:w="1480" w:type="dxa"/>
            <w:tcBorders>
              <w:top w:val="single" w:sz="4" w:space="0" w:color="auto"/>
              <w:left w:val="single" w:sz="4" w:space="0" w:color="auto"/>
              <w:bottom w:val="single" w:sz="4" w:space="0" w:color="auto"/>
            </w:tcBorders>
            <w:shd w:val="clear" w:color="auto" w:fill="auto"/>
          </w:tcPr>
          <w:p w14:paraId="5E767C0B" w14:textId="77777777" w:rsidR="00026981" w:rsidRPr="0026025F" w:rsidRDefault="00026981" w:rsidP="009C1AF4">
            <w:pPr>
              <w:spacing w:after="0" w:line="240" w:lineRule="auto"/>
              <w:jc w:val="center"/>
              <w:rPr>
                <w:rFonts w:ascii="Times New Roman" w:hAnsi="Times New Roman"/>
                <w:b/>
                <w:bCs/>
                <w:i/>
                <w:iCs/>
              </w:rPr>
            </w:pPr>
            <w:r w:rsidRPr="005635E6">
              <w:rPr>
                <w:rFonts w:ascii="Times New Roman" w:hAnsi="Times New Roman"/>
                <w:b/>
                <w:bCs/>
                <w:iCs/>
              </w:rPr>
              <w:t>0-</w:t>
            </w:r>
            <w:r>
              <w:rPr>
                <w:rFonts w:ascii="Times New Roman" w:hAnsi="Times New Roman"/>
                <w:b/>
                <w:bCs/>
                <w:iCs/>
              </w:rPr>
              <w:t>1</w:t>
            </w:r>
          </w:p>
        </w:tc>
        <w:tc>
          <w:tcPr>
            <w:tcW w:w="1418" w:type="dxa"/>
            <w:shd w:val="clear" w:color="auto" w:fill="auto"/>
          </w:tcPr>
          <w:p w14:paraId="02819654" w14:textId="24228E44" w:rsidR="00026981" w:rsidRPr="00984FD8" w:rsidRDefault="00026981" w:rsidP="009C1AF4">
            <w:pPr>
              <w:spacing w:after="0" w:line="240" w:lineRule="auto"/>
              <w:jc w:val="center"/>
              <w:rPr>
                <w:rFonts w:ascii="Times New Roman" w:hAnsi="Times New Roman"/>
              </w:rPr>
            </w:pPr>
            <w:r>
              <w:rPr>
                <w:rFonts w:ascii="Times New Roman" w:hAnsi="Times New Roman"/>
              </w:rPr>
              <w:t>Kritērijs dod papildu</w:t>
            </w:r>
            <w:r w:rsidRPr="00F77392">
              <w:rPr>
                <w:rFonts w:ascii="Times New Roman" w:hAnsi="Times New Roman"/>
              </w:rPr>
              <w:t xml:space="preserve"> </w:t>
            </w:r>
            <w:r>
              <w:rPr>
                <w:rFonts w:ascii="Times New Roman" w:hAnsi="Times New Roman"/>
              </w:rPr>
              <w:t xml:space="preserve"> </w:t>
            </w:r>
            <w:r w:rsidRPr="00F77392">
              <w:rPr>
                <w:rFonts w:ascii="Times New Roman" w:hAnsi="Times New Roman"/>
              </w:rPr>
              <w:t>punkt</w:t>
            </w:r>
            <w:r>
              <w:rPr>
                <w:rFonts w:ascii="Times New Roman" w:hAnsi="Times New Roman"/>
              </w:rPr>
              <w:t>u</w:t>
            </w:r>
          </w:p>
        </w:tc>
      </w:tr>
      <w:tr w:rsidR="00026981" w:rsidRPr="00863D61" w14:paraId="07AE4304" w14:textId="77777777" w:rsidTr="007E4A01">
        <w:trPr>
          <w:trHeight w:val="289"/>
        </w:trPr>
        <w:tc>
          <w:tcPr>
            <w:tcW w:w="673" w:type="dxa"/>
            <w:vMerge w:val="restart"/>
            <w:shd w:val="clear" w:color="auto" w:fill="auto"/>
          </w:tcPr>
          <w:p w14:paraId="17AA571F" w14:textId="09439972" w:rsidR="00026981" w:rsidRPr="00863D61" w:rsidRDefault="00026981" w:rsidP="00026981">
            <w:pPr>
              <w:spacing w:after="0" w:line="240" w:lineRule="auto"/>
              <w:rPr>
                <w:rFonts w:ascii="Times New Roman" w:hAnsi="Times New Roman"/>
              </w:rPr>
            </w:pPr>
            <w:r w:rsidRPr="00863D61">
              <w:rPr>
                <w:rFonts w:ascii="Times New Roman" w:hAnsi="Times New Roman"/>
              </w:rPr>
              <w:t>3.</w:t>
            </w:r>
            <w:r>
              <w:rPr>
                <w:rFonts w:ascii="Times New Roman" w:hAnsi="Times New Roman"/>
              </w:rPr>
              <w:t>7</w:t>
            </w:r>
            <w:r w:rsidRPr="00863D61">
              <w:rPr>
                <w:rFonts w:ascii="Times New Roman" w:hAnsi="Times New Roman"/>
              </w:rPr>
              <w:t>.</w:t>
            </w:r>
          </w:p>
        </w:tc>
        <w:tc>
          <w:tcPr>
            <w:tcW w:w="5389" w:type="dxa"/>
            <w:gridSpan w:val="3"/>
            <w:tcBorders>
              <w:right w:val="single" w:sz="4" w:space="0" w:color="auto"/>
            </w:tcBorders>
            <w:shd w:val="clear" w:color="auto" w:fill="auto"/>
          </w:tcPr>
          <w:p w14:paraId="7CDD1022" w14:textId="77777777" w:rsidR="00026981" w:rsidRPr="00863D61" w:rsidRDefault="00026981" w:rsidP="00F80DE3">
            <w:pPr>
              <w:spacing w:after="0" w:line="240" w:lineRule="auto"/>
              <w:jc w:val="both"/>
              <w:rPr>
                <w:rFonts w:ascii="Times New Roman" w:hAnsi="Times New Roman"/>
              </w:rPr>
            </w:pPr>
            <w:r w:rsidRPr="00863D61">
              <w:rPr>
                <w:rFonts w:ascii="Times New Roman" w:eastAsia="Times New Roman" w:hAnsi="Times New Roman"/>
                <w:lang w:eastAsia="lv-LV"/>
              </w:rPr>
              <w:t>Projektā paredzētās darbības veicina horizontālā principa „Vienlīdzīgas iespējas” (dzimumu līdztiesība, invaliditāte, vecums un etniskā piederība) ievērošanu:</w:t>
            </w:r>
          </w:p>
        </w:tc>
        <w:tc>
          <w:tcPr>
            <w:tcW w:w="1480" w:type="dxa"/>
            <w:tcBorders>
              <w:top w:val="single" w:sz="4" w:space="0" w:color="auto"/>
              <w:left w:val="single" w:sz="4" w:space="0" w:color="auto"/>
              <w:bottom w:val="single" w:sz="4" w:space="0" w:color="auto"/>
            </w:tcBorders>
            <w:shd w:val="clear" w:color="auto" w:fill="auto"/>
          </w:tcPr>
          <w:p w14:paraId="47C0DA51" w14:textId="77777777" w:rsidR="00026981" w:rsidRPr="00863D61" w:rsidRDefault="00026981" w:rsidP="009C1AF4">
            <w:pPr>
              <w:spacing w:after="0" w:line="240" w:lineRule="auto"/>
              <w:jc w:val="center"/>
              <w:rPr>
                <w:rFonts w:ascii="Times New Roman" w:hAnsi="Times New Roman"/>
                <w:bCs/>
                <w:iCs/>
              </w:rPr>
            </w:pPr>
            <w:r w:rsidRPr="00863D61">
              <w:rPr>
                <w:rFonts w:ascii="Times New Roman" w:hAnsi="Times New Roman"/>
                <w:b/>
                <w:bCs/>
                <w:iCs/>
              </w:rPr>
              <w:t>0-1</w:t>
            </w:r>
          </w:p>
        </w:tc>
        <w:tc>
          <w:tcPr>
            <w:tcW w:w="1418" w:type="dxa"/>
            <w:vMerge w:val="restart"/>
            <w:shd w:val="clear" w:color="auto" w:fill="auto"/>
          </w:tcPr>
          <w:p w14:paraId="4C8439E7" w14:textId="317A171A" w:rsidR="00026981" w:rsidRPr="00863D61" w:rsidRDefault="00026981" w:rsidP="009C1AF4">
            <w:pPr>
              <w:spacing w:after="0" w:line="240" w:lineRule="auto"/>
              <w:jc w:val="center"/>
              <w:rPr>
                <w:rFonts w:ascii="Times New Roman" w:hAnsi="Times New Roman"/>
              </w:rPr>
            </w:pPr>
            <w:r>
              <w:rPr>
                <w:rFonts w:ascii="Times New Roman" w:hAnsi="Times New Roman"/>
              </w:rPr>
              <w:t xml:space="preserve">Kritērijs </w:t>
            </w:r>
            <w:r w:rsidRPr="00863D61">
              <w:rPr>
                <w:rFonts w:ascii="Times New Roman" w:hAnsi="Times New Roman"/>
              </w:rPr>
              <w:t>dod papildu  punktu</w:t>
            </w:r>
          </w:p>
        </w:tc>
      </w:tr>
      <w:tr w:rsidR="00026981" w:rsidRPr="00863D61" w14:paraId="0EF97BD3" w14:textId="77777777" w:rsidTr="007E4A01">
        <w:trPr>
          <w:trHeight w:val="289"/>
        </w:trPr>
        <w:tc>
          <w:tcPr>
            <w:tcW w:w="673" w:type="dxa"/>
            <w:vMerge/>
            <w:shd w:val="clear" w:color="auto" w:fill="auto"/>
          </w:tcPr>
          <w:p w14:paraId="434D99BD" w14:textId="77777777" w:rsidR="00026981" w:rsidRPr="00863D61" w:rsidRDefault="00026981" w:rsidP="009C1AF4">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130FC4B9" w14:textId="167C8E37" w:rsidR="00026981" w:rsidRPr="00863D61" w:rsidRDefault="00026981" w:rsidP="00F80DE3">
            <w:pPr>
              <w:spacing w:after="0" w:line="240" w:lineRule="auto"/>
              <w:jc w:val="both"/>
              <w:rPr>
                <w:rFonts w:ascii="Times New Roman" w:hAnsi="Times New Roman"/>
              </w:rPr>
            </w:pPr>
            <w:r w:rsidRPr="00863D61">
              <w:rPr>
                <w:rFonts w:ascii="Times New Roman" w:hAnsi="Times New Roman"/>
              </w:rPr>
              <w:t>3.</w:t>
            </w:r>
            <w:r w:rsidR="00527360">
              <w:rPr>
                <w:rFonts w:ascii="Times New Roman" w:hAnsi="Times New Roman"/>
              </w:rPr>
              <w:t>7</w:t>
            </w:r>
            <w:r w:rsidRPr="00863D61">
              <w:rPr>
                <w:rFonts w:ascii="Times New Roman" w:hAnsi="Times New Roman"/>
              </w:rPr>
              <w:t>.1. Projektā plānotās darbības neveicina horizontālā principa „Vienlīdzīgas iespējas” ievērošanu</w:t>
            </w:r>
            <w:r w:rsidR="00A66E8C">
              <w:rPr>
                <w:rFonts w:ascii="Times New Roman" w:hAnsi="Times New Roman"/>
              </w:rPr>
              <w:t>;</w:t>
            </w:r>
          </w:p>
        </w:tc>
        <w:tc>
          <w:tcPr>
            <w:tcW w:w="1480" w:type="dxa"/>
            <w:tcBorders>
              <w:top w:val="single" w:sz="4" w:space="0" w:color="auto"/>
              <w:left w:val="single" w:sz="4" w:space="0" w:color="auto"/>
              <w:bottom w:val="single" w:sz="4" w:space="0" w:color="auto"/>
            </w:tcBorders>
            <w:shd w:val="clear" w:color="auto" w:fill="auto"/>
          </w:tcPr>
          <w:p w14:paraId="5EFAB79C" w14:textId="77777777" w:rsidR="00026981" w:rsidRPr="00863D61" w:rsidRDefault="00026981" w:rsidP="009C1AF4">
            <w:pPr>
              <w:spacing w:after="0" w:line="240" w:lineRule="auto"/>
              <w:jc w:val="center"/>
              <w:rPr>
                <w:rFonts w:ascii="Times New Roman" w:hAnsi="Times New Roman"/>
                <w:bCs/>
                <w:iCs/>
              </w:rPr>
            </w:pPr>
            <w:r w:rsidRPr="00863D61">
              <w:rPr>
                <w:rFonts w:ascii="Times New Roman" w:hAnsi="Times New Roman"/>
                <w:bCs/>
                <w:iCs/>
              </w:rPr>
              <w:t>0</w:t>
            </w:r>
          </w:p>
        </w:tc>
        <w:tc>
          <w:tcPr>
            <w:tcW w:w="1418" w:type="dxa"/>
            <w:vMerge/>
            <w:shd w:val="clear" w:color="auto" w:fill="auto"/>
            <w:vAlign w:val="center"/>
          </w:tcPr>
          <w:p w14:paraId="5362C3AC" w14:textId="77777777" w:rsidR="00026981" w:rsidRPr="00863D61" w:rsidRDefault="00026981" w:rsidP="009C1AF4">
            <w:pPr>
              <w:spacing w:after="0" w:line="240" w:lineRule="auto"/>
              <w:jc w:val="center"/>
              <w:rPr>
                <w:rFonts w:ascii="Times New Roman" w:hAnsi="Times New Roman"/>
              </w:rPr>
            </w:pPr>
          </w:p>
        </w:tc>
      </w:tr>
      <w:tr w:rsidR="00026981" w:rsidRPr="00EC78E5" w14:paraId="13520F3C" w14:textId="77777777" w:rsidTr="007E4A01">
        <w:trPr>
          <w:trHeight w:val="289"/>
        </w:trPr>
        <w:tc>
          <w:tcPr>
            <w:tcW w:w="673" w:type="dxa"/>
            <w:vMerge/>
            <w:shd w:val="clear" w:color="auto" w:fill="auto"/>
          </w:tcPr>
          <w:p w14:paraId="140FF511" w14:textId="77777777" w:rsidR="00026981" w:rsidRPr="00863D61" w:rsidRDefault="00026981" w:rsidP="009C1AF4">
            <w:pPr>
              <w:spacing w:after="0" w:line="240" w:lineRule="auto"/>
              <w:rPr>
                <w:rFonts w:ascii="Times New Roman" w:hAnsi="Times New Roman"/>
              </w:rPr>
            </w:pPr>
          </w:p>
        </w:tc>
        <w:tc>
          <w:tcPr>
            <w:tcW w:w="5389" w:type="dxa"/>
            <w:gridSpan w:val="3"/>
            <w:tcBorders>
              <w:right w:val="single" w:sz="4" w:space="0" w:color="auto"/>
            </w:tcBorders>
            <w:shd w:val="clear" w:color="auto" w:fill="auto"/>
          </w:tcPr>
          <w:p w14:paraId="4339557B" w14:textId="43689A43" w:rsidR="00026981" w:rsidRPr="00863D61" w:rsidRDefault="00026981" w:rsidP="00F80DE3">
            <w:pPr>
              <w:spacing w:after="0" w:line="240" w:lineRule="auto"/>
              <w:jc w:val="both"/>
              <w:rPr>
                <w:rFonts w:ascii="Times New Roman" w:hAnsi="Times New Roman"/>
              </w:rPr>
            </w:pPr>
            <w:r w:rsidRPr="00863D61">
              <w:rPr>
                <w:rFonts w:ascii="Times New Roman" w:hAnsi="Times New Roman"/>
              </w:rPr>
              <w:t>3.</w:t>
            </w:r>
            <w:r w:rsidR="00527360">
              <w:rPr>
                <w:rFonts w:ascii="Times New Roman" w:hAnsi="Times New Roman"/>
              </w:rPr>
              <w:t>7</w:t>
            </w:r>
            <w:r w:rsidRPr="00863D61">
              <w:rPr>
                <w:rFonts w:ascii="Times New Roman" w:hAnsi="Times New Roman"/>
              </w:rPr>
              <w:t>.2. Projektā plānotās darbības veicina horizontālā principa „Vienlīdzīgas iespējas” ievērošanu</w:t>
            </w:r>
            <w:r w:rsidR="00A66E8C">
              <w:rPr>
                <w:rFonts w:ascii="Times New Roman" w:hAnsi="Times New Roman"/>
              </w:rPr>
              <w:t>.</w:t>
            </w:r>
          </w:p>
        </w:tc>
        <w:tc>
          <w:tcPr>
            <w:tcW w:w="1480" w:type="dxa"/>
            <w:tcBorders>
              <w:top w:val="single" w:sz="4" w:space="0" w:color="auto"/>
              <w:left w:val="single" w:sz="4" w:space="0" w:color="auto"/>
              <w:bottom w:val="single" w:sz="4" w:space="0" w:color="auto"/>
            </w:tcBorders>
            <w:shd w:val="clear" w:color="auto" w:fill="auto"/>
          </w:tcPr>
          <w:p w14:paraId="09913464" w14:textId="77777777" w:rsidR="00026981" w:rsidRPr="00EC78E5" w:rsidRDefault="00026981" w:rsidP="009C1AF4">
            <w:pPr>
              <w:spacing w:after="0" w:line="240" w:lineRule="auto"/>
              <w:jc w:val="center"/>
              <w:rPr>
                <w:rFonts w:ascii="Times New Roman" w:hAnsi="Times New Roman"/>
                <w:bCs/>
                <w:iCs/>
              </w:rPr>
            </w:pPr>
            <w:r w:rsidRPr="00863D61">
              <w:rPr>
                <w:rFonts w:ascii="Times New Roman" w:hAnsi="Times New Roman"/>
                <w:bCs/>
                <w:iCs/>
              </w:rPr>
              <w:t>1</w:t>
            </w:r>
          </w:p>
        </w:tc>
        <w:tc>
          <w:tcPr>
            <w:tcW w:w="1418" w:type="dxa"/>
            <w:vMerge/>
            <w:shd w:val="clear" w:color="auto" w:fill="auto"/>
            <w:vAlign w:val="center"/>
          </w:tcPr>
          <w:p w14:paraId="2293989A" w14:textId="77777777" w:rsidR="00026981" w:rsidRPr="00EC78E5" w:rsidRDefault="00026981" w:rsidP="009C1AF4">
            <w:pPr>
              <w:spacing w:after="0" w:line="240" w:lineRule="auto"/>
              <w:jc w:val="center"/>
              <w:rPr>
                <w:rFonts w:ascii="Times New Roman" w:hAnsi="Times New Roman"/>
              </w:rPr>
            </w:pPr>
          </w:p>
        </w:tc>
      </w:tr>
    </w:tbl>
    <w:p w14:paraId="78118454" w14:textId="77777777" w:rsidR="00026981" w:rsidRPr="00EC78E5" w:rsidRDefault="00026981" w:rsidP="00026981">
      <w:pPr>
        <w:spacing w:after="0" w:line="240" w:lineRule="auto"/>
        <w:jc w:val="both"/>
        <w:rPr>
          <w:rFonts w:ascii="Times New Roman" w:hAnsi="Times New Roman"/>
        </w:rPr>
      </w:pPr>
    </w:p>
    <w:p w14:paraId="36A4AAD4" w14:textId="77777777" w:rsidR="00CC734E" w:rsidRPr="00EC78E5" w:rsidRDefault="00CC734E" w:rsidP="00343361">
      <w:pPr>
        <w:spacing w:after="0" w:line="240" w:lineRule="auto"/>
        <w:jc w:val="both"/>
        <w:rPr>
          <w:rFonts w:ascii="Times New Roman" w:hAnsi="Times New Roman"/>
        </w:rPr>
      </w:pPr>
    </w:p>
    <w:p w14:paraId="663A4B46" w14:textId="77777777" w:rsidR="00CC734E" w:rsidRDefault="00CC734E" w:rsidP="00343361">
      <w:pPr>
        <w:spacing w:after="0" w:line="240" w:lineRule="auto"/>
        <w:jc w:val="both"/>
        <w:rPr>
          <w:rFonts w:ascii="Times New Roman" w:hAnsi="Times New Roman"/>
          <w:sz w:val="20"/>
          <w:szCs w:val="20"/>
        </w:rPr>
      </w:pPr>
    </w:p>
    <w:p w14:paraId="100F0B37" w14:textId="77777777" w:rsidR="001F50D5" w:rsidRDefault="001F50D5" w:rsidP="00343361">
      <w:pPr>
        <w:spacing w:after="0" w:line="240" w:lineRule="auto"/>
        <w:jc w:val="both"/>
      </w:pPr>
      <w:r w:rsidRPr="007B0F28">
        <w:rPr>
          <w:rFonts w:ascii="Times New Roman" w:hAnsi="Times New Roman"/>
          <w:sz w:val="20"/>
          <w:szCs w:val="20"/>
        </w:rPr>
        <w:t xml:space="preserve">Piezīmes. Projekta iesnieguma atbilstību kvalitātes kritērijiem vērtē ar noteikto punktu skaitu. Kritērijos, kur tas ir nepieciešams, norādīts minimālais punktu skaits, kas ir jāsasniedz, lai projekta iesniegumu apstiprinātu. </w:t>
      </w:r>
    </w:p>
    <w:sectPr w:rsidR="001F50D5" w:rsidSect="007E35E1">
      <w:headerReference w:type="default" r:id="rId11"/>
      <w:footerReference w:type="defaul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13431" w14:textId="77777777" w:rsidR="00C50D43" w:rsidRDefault="00C50D43" w:rsidP="001F50D5">
      <w:pPr>
        <w:spacing w:after="0" w:line="240" w:lineRule="auto"/>
      </w:pPr>
      <w:r>
        <w:separator/>
      </w:r>
    </w:p>
  </w:endnote>
  <w:endnote w:type="continuationSeparator" w:id="0">
    <w:p w14:paraId="24525A3A" w14:textId="77777777" w:rsidR="00C50D43" w:rsidRDefault="00C50D43" w:rsidP="001F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33BCF" w14:textId="17DBC4EE" w:rsidR="00F32B16" w:rsidRPr="00CE06A2" w:rsidRDefault="00F32B16" w:rsidP="00F32B16">
    <w:pPr>
      <w:spacing w:line="240" w:lineRule="auto"/>
      <w:jc w:val="both"/>
      <w:rPr>
        <w:rFonts w:ascii="Times New Roman" w:hAnsi="Times New Roman"/>
        <w:sz w:val="20"/>
        <w:szCs w:val="20"/>
      </w:rPr>
    </w:pPr>
  </w:p>
  <w:p w14:paraId="3E561362" w14:textId="77777777" w:rsidR="00F32B16" w:rsidRDefault="00F32B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B804F" w14:textId="6E2913DF" w:rsidR="00F32B16" w:rsidRPr="00932B98" w:rsidRDefault="00F32B16" w:rsidP="00932B98">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1A744" w14:textId="77777777" w:rsidR="00C50D43" w:rsidRDefault="00C50D43" w:rsidP="001F50D5">
      <w:pPr>
        <w:spacing w:after="0" w:line="240" w:lineRule="auto"/>
      </w:pPr>
      <w:r>
        <w:separator/>
      </w:r>
    </w:p>
  </w:footnote>
  <w:footnote w:type="continuationSeparator" w:id="0">
    <w:p w14:paraId="4A34CBD3" w14:textId="77777777" w:rsidR="00C50D43" w:rsidRDefault="00C50D43" w:rsidP="001F50D5">
      <w:pPr>
        <w:spacing w:after="0" w:line="240" w:lineRule="auto"/>
      </w:pPr>
      <w:r>
        <w:continuationSeparator/>
      </w:r>
    </w:p>
  </w:footnote>
  <w:footnote w:id="1">
    <w:p w14:paraId="6F771DFA" w14:textId="77777777" w:rsidR="006B56D6" w:rsidRDefault="006B56D6" w:rsidP="00FA71FF">
      <w:pPr>
        <w:pStyle w:val="FootnoteText"/>
        <w:jc w:val="both"/>
      </w:pPr>
      <w:r>
        <w:rPr>
          <w:rStyle w:val="FootnoteReference"/>
        </w:rPr>
        <w:footnoteRef/>
      </w:r>
      <w:r>
        <w:t xml:space="preserve"> Kritērija neatbilstības gadījumā sadarbības iestāde pieņem lēmumu par projekta iesnieguma noraidīšanu;</w:t>
      </w:r>
    </w:p>
  </w:footnote>
  <w:footnote w:id="2">
    <w:p w14:paraId="47C5ED11" w14:textId="77777777" w:rsidR="006B56D6" w:rsidRDefault="006B56D6" w:rsidP="00FA71FF">
      <w:pPr>
        <w:pStyle w:val="FootnoteText"/>
        <w:jc w:val="both"/>
      </w:pPr>
      <w:r>
        <w:rPr>
          <w:rStyle w:val="FootnoteReference"/>
        </w:rPr>
        <w:footnoteRef/>
      </w:r>
      <w:r>
        <w:t xml:space="preserve"> Kritērija neatbilstības gadījumā sadarbības iestāde pieņem lēmumu par projekta iesnieguma apstiprināšanu ar nosacījumu, ievērojot specifikā atbalsta mērķa projektu atlases nolikumā noteikto;</w:t>
      </w:r>
    </w:p>
  </w:footnote>
  <w:footnote w:id="3">
    <w:p w14:paraId="0F2478B9" w14:textId="77777777" w:rsidR="006B56D6" w:rsidRDefault="006B56D6" w:rsidP="001F50D5">
      <w:pPr>
        <w:pStyle w:val="FootnoteText"/>
        <w:jc w:val="both"/>
      </w:pPr>
      <w:r>
        <w:rPr>
          <w:rStyle w:val="FootnoteReference"/>
        </w:rPr>
        <w:footnoteRef/>
      </w:r>
      <w:r>
        <w:t xml:space="preserve"> Kritērija ietvaros tiek pārbaudīta projekta iesniedzēja juridiskā statusa atbilstība</w:t>
      </w:r>
      <w:sdt>
        <w:sdtPr>
          <w:id w:val="1633756872"/>
          <w:docPartObj>
            <w:docPartGallery w:val="Page Numbers (Bottom of Page)"/>
            <w:docPartUnique/>
          </w:docPartObj>
        </w:sdtPr>
        <w:sdtEndPr/>
        <w:sdtContent>
          <w:r>
            <w:t xml:space="preserve">; </w:t>
          </w:r>
        </w:sdtContent>
      </w:sdt>
    </w:p>
  </w:footnote>
  <w:footnote w:id="4">
    <w:p w14:paraId="053818FE" w14:textId="77777777" w:rsidR="006B56D6" w:rsidRDefault="006B56D6" w:rsidP="001F50D5">
      <w:pPr>
        <w:pStyle w:val="FootnoteText"/>
        <w:jc w:val="both"/>
      </w:pPr>
      <w:r>
        <w:rPr>
          <w:rStyle w:val="FootnoteReference"/>
        </w:rPr>
        <w:footnoteRef/>
      </w:r>
      <w:r>
        <w:t xml:space="preserve"> </w:t>
      </w:r>
      <w:r w:rsidRPr="00652EE7">
        <w:rPr>
          <w:sz w:val="16"/>
          <w:szCs w:val="16"/>
        </w:rPr>
        <w:t xml:space="preserve">Eiropas Parlamenta un Padomes 2013.gada 17.decembra Regula (ES) Nr. 1303/2013, </w:t>
      </w:r>
      <w:r w:rsidRPr="00652EE7">
        <w:rPr>
          <w:noProof/>
          <w:sz w:val="16"/>
          <w:szCs w:val="16"/>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w:t>
      </w:r>
      <w:r w:rsidRPr="008D2291">
        <w:rPr>
          <w:noProof/>
        </w:rPr>
        <w:t xml:space="preserve"> </w:t>
      </w:r>
      <w:r w:rsidRPr="00652EE7">
        <w:rPr>
          <w:noProof/>
          <w:sz w:val="16"/>
          <w:szCs w:val="16"/>
        </w:rPr>
        <w:t>Eiropas Sociālo fondu,  Kohēzijas fondu un Eiropas Jūrlietu un zivsaimniecības fondu un atceļ Padomes Regulu (EK) Nr. 1083/2006</w:t>
      </w:r>
    </w:p>
  </w:footnote>
  <w:footnote w:id="5">
    <w:p w14:paraId="05AC4DBA" w14:textId="45F5E96C" w:rsidR="00EC0CCD" w:rsidRDefault="00EC0CCD">
      <w:pPr>
        <w:pStyle w:val="FootnoteText"/>
      </w:pPr>
      <w:r>
        <w:rPr>
          <w:rStyle w:val="FootnoteReference"/>
        </w:rPr>
        <w:footnoteRef/>
      </w:r>
      <w:r>
        <w:t xml:space="preserve"> Izveidota p</w:t>
      </w:r>
      <w:r w:rsidRPr="00A46890">
        <w:t xml:space="preserve">amatojoties uz Ministru kabineta 2017. gada 28. marta sēdes </w:t>
      </w:r>
      <w:proofErr w:type="spellStart"/>
      <w:r w:rsidRPr="00A46890">
        <w:t>protokollēmuma</w:t>
      </w:r>
      <w:proofErr w:type="spellEnd"/>
      <w:r w:rsidRPr="00A46890">
        <w:t xml:space="preserve"> “Rīkojuma projekts “Par Rīgas Pedagoģijas un izglītības vadības akadēmijas likvidāciju, pievienojot Latvijas Universitātei”” (prot. Nr. 16 52. §) 3.punktu</w:t>
      </w:r>
      <w:r>
        <w:t>.</w:t>
      </w:r>
    </w:p>
  </w:footnote>
  <w:footnote w:id="6">
    <w:p w14:paraId="0EBCE235" w14:textId="77777777" w:rsidR="00CA1B57" w:rsidRPr="009F008E" w:rsidRDefault="00CA1B57" w:rsidP="00CA1B57">
      <w:pPr>
        <w:spacing w:after="0" w:line="240" w:lineRule="auto"/>
        <w:jc w:val="both"/>
        <w:rPr>
          <w:rFonts w:ascii="Times New Roman" w:hAnsi="Times New Roman"/>
          <w:sz w:val="20"/>
          <w:szCs w:val="20"/>
          <w:bdr w:val="none" w:sz="0" w:space="0" w:color="auto" w:frame="1"/>
          <w:lang w:eastAsia="lv-LV"/>
        </w:rPr>
      </w:pPr>
      <w:r>
        <w:rPr>
          <w:rStyle w:val="FootnoteReference"/>
        </w:rPr>
        <w:footnoteRef/>
      </w:r>
      <w:r>
        <w:t xml:space="preserve"> </w:t>
      </w:r>
      <w:r w:rsidRPr="009F008E">
        <w:rPr>
          <w:rFonts w:ascii="Times New Roman" w:hAnsi="Times New Roman"/>
          <w:sz w:val="20"/>
          <w:szCs w:val="20"/>
        </w:rPr>
        <w:t xml:space="preserve">Kvalitātes kritēriju </w:t>
      </w:r>
      <w:r>
        <w:rPr>
          <w:rFonts w:ascii="Times New Roman" w:hAnsi="Times New Roman"/>
          <w:sz w:val="20"/>
          <w:szCs w:val="20"/>
        </w:rPr>
        <w:t xml:space="preserve">Nr. 3.2., 3.3., 3.4., 3.5. </w:t>
      </w:r>
      <w:r w:rsidRPr="009F008E">
        <w:rPr>
          <w:rFonts w:ascii="Times New Roman" w:hAnsi="Times New Roman"/>
          <w:sz w:val="20"/>
          <w:szCs w:val="20"/>
        </w:rPr>
        <w:t>vērtēšanā eksperts piemēro šādu vērtēšanas pieeju</w:t>
      </w:r>
      <w:r w:rsidRPr="00B17A53">
        <w:rPr>
          <w:rFonts w:ascii="Times New Roman" w:hAnsi="Times New Roman"/>
          <w:sz w:val="20"/>
          <w:szCs w:val="20"/>
        </w:rPr>
        <w:t>:</w:t>
      </w:r>
      <w:r w:rsidRPr="009F008E">
        <w:rPr>
          <w:rFonts w:ascii="Times New Roman" w:hAnsi="Times New Roman"/>
          <w:sz w:val="20"/>
          <w:szCs w:val="20"/>
        </w:rPr>
        <w:t xml:space="preserve"> “</w:t>
      </w:r>
      <w:r w:rsidRPr="009F008E">
        <w:rPr>
          <w:rFonts w:ascii="Times New Roman" w:hAnsi="Times New Roman"/>
          <w:b/>
          <w:sz w:val="20"/>
          <w:szCs w:val="20"/>
          <w:bdr w:val="none" w:sz="0" w:space="0" w:color="auto" w:frame="1"/>
          <w:lang w:eastAsia="lv-LV"/>
        </w:rPr>
        <w:t>0 punktu</w:t>
      </w:r>
      <w:r w:rsidRPr="009F008E">
        <w:rPr>
          <w:rFonts w:ascii="Times New Roman" w:hAnsi="Times New Roman"/>
          <w:sz w:val="20"/>
          <w:szCs w:val="20"/>
          <w:bdr w:val="none" w:sz="0" w:space="0" w:color="auto" w:frame="1"/>
          <w:lang w:eastAsia="lv-LV"/>
        </w:rPr>
        <w:t xml:space="preserve"> – Priekšlikums neatbilst aplūkotajam kritērijam vai to nevar novērtēt trūkstošas vai nepilnīgas info</w:t>
      </w:r>
      <w:r>
        <w:rPr>
          <w:rFonts w:ascii="Times New Roman" w:hAnsi="Times New Roman"/>
          <w:sz w:val="20"/>
          <w:szCs w:val="20"/>
          <w:bdr w:val="none" w:sz="0" w:space="0" w:color="auto" w:frame="1"/>
          <w:lang w:eastAsia="lv-LV"/>
        </w:rPr>
        <w:t>rmācijas dēļ (ja vien radusies “</w:t>
      </w:r>
      <w:r w:rsidRPr="009F008E">
        <w:rPr>
          <w:rFonts w:ascii="Times New Roman" w:hAnsi="Times New Roman"/>
          <w:sz w:val="20"/>
          <w:szCs w:val="20"/>
          <w:bdr w:val="none" w:sz="0" w:space="0" w:color="auto" w:frame="1"/>
          <w:lang w:eastAsia="lv-LV"/>
        </w:rPr>
        <w:t>ac</w:t>
      </w:r>
      <w:r>
        <w:rPr>
          <w:rFonts w:ascii="Times New Roman" w:hAnsi="Times New Roman"/>
          <w:sz w:val="20"/>
          <w:szCs w:val="20"/>
          <w:bdr w:val="none" w:sz="0" w:space="0" w:color="auto" w:frame="1"/>
          <w:lang w:eastAsia="lv-LV"/>
        </w:rPr>
        <w:t>īmredzamas pārrakstīšanās kļūda”</w:t>
      </w:r>
      <w:r w:rsidRPr="009F008E">
        <w:rPr>
          <w:rFonts w:ascii="Times New Roman" w:hAnsi="Times New Roman"/>
          <w:sz w:val="20"/>
          <w:szCs w:val="20"/>
          <w:bdr w:val="none" w:sz="0" w:space="0" w:color="auto" w:frame="1"/>
          <w:lang w:eastAsia="lv-LV"/>
        </w:rPr>
        <w:t>);</w:t>
      </w:r>
      <w:r w:rsidRPr="009F008E">
        <w:rPr>
          <w:rFonts w:ascii="Times New Roman" w:hAnsi="Times New Roman"/>
          <w:sz w:val="20"/>
          <w:szCs w:val="20"/>
        </w:rPr>
        <w:t xml:space="preserve"> </w:t>
      </w:r>
      <w:r w:rsidRPr="009F008E">
        <w:rPr>
          <w:rFonts w:ascii="Times New Roman" w:hAnsi="Times New Roman"/>
          <w:b/>
          <w:sz w:val="20"/>
          <w:szCs w:val="20"/>
          <w:bdr w:val="none" w:sz="0" w:space="0" w:color="auto" w:frame="1"/>
          <w:lang w:eastAsia="lv-LV"/>
        </w:rPr>
        <w:t>1 punkts</w:t>
      </w:r>
      <w:r>
        <w:rPr>
          <w:rFonts w:ascii="Times New Roman" w:hAnsi="Times New Roman"/>
          <w:b/>
          <w:sz w:val="20"/>
          <w:szCs w:val="20"/>
          <w:bdr w:val="none" w:sz="0" w:space="0" w:color="auto" w:frame="1"/>
          <w:lang w:eastAsia="lv-LV"/>
        </w:rPr>
        <w:t xml:space="preserve"> </w:t>
      </w:r>
      <w:r w:rsidRPr="009F008E">
        <w:rPr>
          <w:rFonts w:ascii="Times New Roman" w:hAnsi="Times New Roman"/>
          <w:sz w:val="20"/>
          <w:szCs w:val="20"/>
          <w:bdr w:val="none" w:sz="0" w:space="0" w:color="auto" w:frame="1"/>
          <w:lang w:eastAsia="lv-LV"/>
        </w:rPr>
        <w:t xml:space="preserve">– Vāji: kritērijs tiek nepietiekami risināts vai </w:t>
      </w:r>
      <w:r w:rsidRPr="009F008E">
        <w:rPr>
          <w:rFonts w:ascii="Times New Roman" w:hAnsi="Times New Roman"/>
          <w:sz w:val="20"/>
          <w:szCs w:val="20"/>
        </w:rPr>
        <w:t>iesniegumam</w:t>
      </w:r>
      <w:r w:rsidRPr="009F008E">
        <w:rPr>
          <w:rFonts w:ascii="Times New Roman" w:hAnsi="Times New Roman"/>
          <w:sz w:val="20"/>
          <w:szCs w:val="20"/>
          <w:bdr w:val="none" w:sz="0" w:space="0" w:color="auto" w:frame="1"/>
          <w:lang w:eastAsia="lv-LV"/>
        </w:rPr>
        <w:t xml:space="preserve"> ir nopietnas nepilnības;</w:t>
      </w:r>
      <w:r w:rsidRPr="009F008E">
        <w:rPr>
          <w:rFonts w:ascii="Times New Roman" w:hAnsi="Times New Roman"/>
          <w:sz w:val="20"/>
          <w:szCs w:val="20"/>
        </w:rPr>
        <w:t xml:space="preserve"> </w:t>
      </w:r>
      <w:r w:rsidRPr="009F008E">
        <w:rPr>
          <w:rFonts w:ascii="Times New Roman" w:hAnsi="Times New Roman"/>
          <w:b/>
          <w:sz w:val="20"/>
          <w:szCs w:val="20"/>
          <w:bdr w:val="none" w:sz="0" w:space="0" w:color="auto" w:frame="1"/>
          <w:lang w:eastAsia="lv-LV"/>
        </w:rPr>
        <w:t>2 punkti</w:t>
      </w:r>
      <w:r>
        <w:rPr>
          <w:rFonts w:ascii="Times New Roman" w:hAnsi="Times New Roman"/>
          <w:b/>
          <w:sz w:val="20"/>
          <w:szCs w:val="20"/>
          <w:bdr w:val="none" w:sz="0" w:space="0" w:color="auto" w:frame="1"/>
          <w:lang w:eastAsia="lv-LV"/>
        </w:rPr>
        <w:t xml:space="preserve"> </w:t>
      </w:r>
      <w:r w:rsidRPr="009F008E">
        <w:rPr>
          <w:rFonts w:ascii="Times New Roman" w:hAnsi="Times New Roman"/>
          <w:sz w:val="20"/>
          <w:szCs w:val="20"/>
          <w:bdr w:val="none" w:sz="0" w:space="0" w:color="auto" w:frame="1"/>
          <w:lang w:eastAsia="lv-LV"/>
        </w:rPr>
        <w:t xml:space="preserve">– Apmierinoši: </w:t>
      </w:r>
      <w:r w:rsidRPr="009F008E">
        <w:rPr>
          <w:rFonts w:ascii="Times New Roman" w:hAnsi="Times New Roman"/>
          <w:sz w:val="20"/>
          <w:szCs w:val="20"/>
        </w:rPr>
        <w:t>iesniegums</w:t>
      </w:r>
      <w:r w:rsidRPr="009F008E">
        <w:rPr>
          <w:rFonts w:ascii="Times New Roman" w:hAnsi="Times New Roman"/>
          <w:sz w:val="20"/>
          <w:szCs w:val="20"/>
          <w:bdr w:val="none" w:sz="0" w:space="0" w:color="auto" w:frame="1"/>
          <w:lang w:eastAsia="lv-LV"/>
        </w:rPr>
        <w:t xml:space="preserve"> visumā atbilst kritērijam, bet tajā ir novērojamas būtiskas nepilnības;</w:t>
      </w:r>
      <w:r w:rsidRPr="009F008E">
        <w:rPr>
          <w:rFonts w:ascii="Times New Roman" w:hAnsi="Times New Roman"/>
          <w:sz w:val="20"/>
          <w:szCs w:val="20"/>
        </w:rPr>
        <w:t xml:space="preserve"> </w:t>
      </w:r>
      <w:r w:rsidRPr="00025DE7">
        <w:rPr>
          <w:rFonts w:ascii="Times New Roman" w:hAnsi="Times New Roman"/>
          <w:b/>
          <w:sz w:val="20"/>
          <w:szCs w:val="20"/>
          <w:bdr w:val="none" w:sz="0" w:space="0" w:color="auto" w:frame="1"/>
          <w:lang w:eastAsia="lv-LV"/>
        </w:rPr>
        <w:t>3 punkti</w:t>
      </w:r>
      <w:r>
        <w:rPr>
          <w:rFonts w:ascii="Times New Roman" w:hAnsi="Times New Roman"/>
          <w:b/>
          <w:sz w:val="20"/>
          <w:szCs w:val="20"/>
          <w:bdr w:val="none" w:sz="0" w:space="0" w:color="auto" w:frame="1"/>
          <w:lang w:eastAsia="lv-LV"/>
        </w:rPr>
        <w:t xml:space="preserve"> </w:t>
      </w:r>
      <w:r w:rsidRPr="009F008E">
        <w:rPr>
          <w:rFonts w:ascii="Times New Roman" w:hAnsi="Times New Roman"/>
          <w:sz w:val="20"/>
          <w:szCs w:val="20"/>
          <w:bdr w:val="none" w:sz="0" w:space="0" w:color="auto" w:frame="1"/>
          <w:lang w:eastAsia="lv-LV"/>
        </w:rPr>
        <w:t xml:space="preserve">– Labi: </w:t>
      </w:r>
      <w:r w:rsidRPr="009F008E">
        <w:rPr>
          <w:rFonts w:ascii="Times New Roman" w:hAnsi="Times New Roman"/>
          <w:sz w:val="20"/>
          <w:szCs w:val="20"/>
        </w:rPr>
        <w:t>iesniegums</w:t>
      </w:r>
      <w:r w:rsidRPr="009F008E">
        <w:rPr>
          <w:rFonts w:ascii="Times New Roman" w:hAnsi="Times New Roman"/>
          <w:sz w:val="20"/>
          <w:szCs w:val="20"/>
          <w:bdr w:val="none" w:sz="0" w:space="0" w:color="auto" w:frame="1"/>
          <w:lang w:eastAsia="lv-LV"/>
        </w:rPr>
        <w:t xml:space="preserve"> labi atbilst kritērijam, taču ir vēl vairāki trūkumi;</w:t>
      </w:r>
      <w:r w:rsidRPr="009F008E">
        <w:rPr>
          <w:rFonts w:ascii="Times New Roman" w:hAnsi="Times New Roman"/>
          <w:sz w:val="20"/>
          <w:szCs w:val="20"/>
        </w:rPr>
        <w:t xml:space="preserve"> </w:t>
      </w:r>
      <w:r w:rsidRPr="00025DE7">
        <w:rPr>
          <w:rFonts w:ascii="Times New Roman" w:hAnsi="Times New Roman"/>
          <w:b/>
          <w:sz w:val="20"/>
          <w:szCs w:val="20"/>
          <w:bdr w:val="none" w:sz="0" w:space="0" w:color="auto" w:frame="1"/>
          <w:lang w:eastAsia="lv-LV"/>
        </w:rPr>
        <w:t>4 punkti</w:t>
      </w:r>
      <w:r w:rsidRPr="009F008E">
        <w:rPr>
          <w:rFonts w:ascii="Times New Roman" w:hAnsi="Times New Roman"/>
          <w:sz w:val="20"/>
          <w:szCs w:val="20"/>
          <w:bdr w:val="none" w:sz="0" w:space="0" w:color="auto" w:frame="1"/>
          <w:lang w:eastAsia="lv-LV"/>
        </w:rPr>
        <w:t xml:space="preserve"> – Ļoti labi: </w:t>
      </w:r>
      <w:r w:rsidRPr="009F008E">
        <w:rPr>
          <w:rFonts w:ascii="Times New Roman" w:hAnsi="Times New Roman"/>
          <w:sz w:val="20"/>
          <w:szCs w:val="20"/>
        </w:rPr>
        <w:t>iesniegums</w:t>
      </w:r>
      <w:r w:rsidRPr="009F008E">
        <w:rPr>
          <w:rFonts w:ascii="Times New Roman" w:hAnsi="Times New Roman"/>
          <w:sz w:val="20"/>
          <w:szCs w:val="20"/>
          <w:bdr w:val="none" w:sz="0" w:space="0" w:color="auto" w:frame="1"/>
          <w:lang w:eastAsia="lv-LV"/>
        </w:rPr>
        <w:t xml:space="preserve"> ļoti labi atbilst kritērijam, bet vēl ir neliels skaits nepilnību;</w:t>
      </w:r>
      <w:r w:rsidRPr="009F008E">
        <w:rPr>
          <w:rFonts w:ascii="Times New Roman" w:hAnsi="Times New Roman"/>
          <w:sz w:val="20"/>
          <w:szCs w:val="20"/>
        </w:rPr>
        <w:t xml:space="preserve"> </w:t>
      </w:r>
      <w:r w:rsidRPr="00025DE7">
        <w:rPr>
          <w:rFonts w:ascii="Times New Roman" w:hAnsi="Times New Roman"/>
          <w:b/>
          <w:sz w:val="20"/>
          <w:szCs w:val="20"/>
          <w:bdr w:val="none" w:sz="0" w:space="0" w:color="auto" w:frame="1"/>
          <w:lang w:eastAsia="lv-LV"/>
        </w:rPr>
        <w:t>5 punkti</w:t>
      </w:r>
      <w:r w:rsidRPr="009F008E">
        <w:rPr>
          <w:rFonts w:ascii="Times New Roman" w:hAnsi="Times New Roman"/>
          <w:sz w:val="20"/>
          <w:szCs w:val="20"/>
          <w:bdr w:val="none" w:sz="0" w:space="0" w:color="auto" w:frame="1"/>
          <w:lang w:eastAsia="lv-LV"/>
        </w:rPr>
        <w:t xml:space="preserve"> – Izcili: </w:t>
      </w:r>
      <w:r w:rsidRPr="009F008E">
        <w:rPr>
          <w:rFonts w:ascii="Times New Roman" w:hAnsi="Times New Roman"/>
          <w:sz w:val="20"/>
          <w:szCs w:val="20"/>
        </w:rPr>
        <w:t>iesniegums</w:t>
      </w:r>
      <w:r w:rsidRPr="009F008E">
        <w:rPr>
          <w:rFonts w:ascii="Times New Roman" w:hAnsi="Times New Roman"/>
          <w:sz w:val="20"/>
          <w:szCs w:val="20"/>
          <w:bdr w:val="none" w:sz="0" w:space="0" w:color="auto" w:frame="1"/>
          <w:lang w:eastAsia="lv-LV"/>
        </w:rPr>
        <w:t xml:space="preserve"> sekmīgi atbilst visiem konkrētā kritērija aspektiem; ja ir nepilnības, tās ir mazsvarīgas.” </w:t>
      </w:r>
    </w:p>
    <w:p w14:paraId="7F3ED069" w14:textId="77777777" w:rsidR="00CA1B57" w:rsidRPr="009F008E" w:rsidRDefault="00CA1B57" w:rsidP="00CA1B57">
      <w:pPr>
        <w:spacing w:after="0" w:line="240" w:lineRule="auto"/>
        <w:jc w:val="both"/>
        <w:rPr>
          <w:rFonts w:ascii="Times New Roman" w:hAnsi="Times New Roman"/>
          <w:sz w:val="20"/>
          <w:szCs w:val="20"/>
          <w:bdr w:val="none" w:sz="0" w:space="0" w:color="auto" w:frame="1"/>
          <w:lang w:eastAsia="lv-LV"/>
        </w:rPr>
      </w:pPr>
      <w:r w:rsidRPr="009F008E">
        <w:rPr>
          <w:rFonts w:ascii="Times New Roman" w:hAnsi="Times New Roman"/>
          <w:sz w:val="20"/>
          <w:szCs w:val="20"/>
          <w:bdr w:val="none" w:sz="0" w:space="0" w:color="auto" w:frame="1"/>
          <w:lang w:eastAsia="lv-LV"/>
        </w:rPr>
        <w:t>Atbilstoši eksperta vērtēšanas veidlapai eksperts pamato piešķirto punktu skaitu.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255296"/>
      <w:docPartObj>
        <w:docPartGallery w:val="Page Numbers (Top of Page)"/>
        <w:docPartUnique/>
      </w:docPartObj>
    </w:sdtPr>
    <w:sdtEndPr>
      <w:rPr>
        <w:noProof/>
      </w:rPr>
    </w:sdtEndPr>
    <w:sdtContent>
      <w:p w14:paraId="0CF50400" w14:textId="681C34E7" w:rsidR="006B56D6" w:rsidRDefault="006B56D6">
        <w:pPr>
          <w:pStyle w:val="Header"/>
          <w:jc w:val="center"/>
        </w:pPr>
        <w:r>
          <w:fldChar w:fldCharType="begin"/>
        </w:r>
        <w:r>
          <w:instrText xml:space="preserve"> PAGE   \* MERGEFORMAT </w:instrText>
        </w:r>
        <w:r>
          <w:fldChar w:fldCharType="separate"/>
        </w:r>
        <w:r w:rsidR="004612E9">
          <w:rPr>
            <w:noProof/>
          </w:rPr>
          <w:t>2</w:t>
        </w:r>
        <w:r>
          <w:rPr>
            <w:noProof/>
          </w:rPr>
          <w:fldChar w:fldCharType="end"/>
        </w:r>
      </w:p>
    </w:sdtContent>
  </w:sdt>
  <w:p w14:paraId="2EA73231" w14:textId="77777777" w:rsidR="006B56D6" w:rsidRDefault="006B56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6581A"/>
    <w:multiLevelType w:val="hybridMultilevel"/>
    <w:tmpl w:val="6862D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B0282"/>
    <w:multiLevelType w:val="hybridMultilevel"/>
    <w:tmpl w:val="AA9E095A"/>
    <w:lvl w:ilvl="0" w:tplc="040C9B5C">
      <w:start w:val="1"/>
      <w:numFmt w:val="bullet"/>
      <w:lvlText w:val=""/>
      <w:lvlJc w:val="left"/>
      <w:pPr>
        <w:tabs>
          <w:tab w:val="num" w:pos="720"/>
        </w:tabs>
        <w:ind w:left="720" w:hanging="360"/>
      </w:pPr>
      <w:rPr>
        <w:rFonts w:ascii="Wingdings" w:hAnsi="Wingdings" w:hint="default"/>
      </w:rPr>
    </w:lvl>
    <w:lvl w:ilvl="1" w:tplc="8214DEC4" w:tentative="1">
      <w:start w:val="1"/>
      <w:numFmt w:val="bullet"/>
      <w:lvlText w:val=""/>
      <w:lvlJc w:val="left"/>
      <w:pPr>
        <w:tabs>
          <w:tab w:val="num" w:pos="1440"/>
        </w:tabs>
        <w:ind w:left="1440" w:hanging="360"/>
      </w:pPr>
      <w:rPr>
        <w:rFonts w:ascii="Wingdings" w:hAnsi="Wingdings" w:hint="default"/>
      </w:rPr>
    </w:lvl>
    <w:lvl w:ilvl="2" w:tplc="A32449D6" w:tentative="1">
      <w:start w:val="1"/>
      <w:numFmt w:val="bullet"/>
      <w:lvlText w:val=""/>
      <w:lvlJc w:val="left"/>
      <w:pPr>
        <w:tabs>
          <w:tab w:val="num" w:pos="2160"/>
        </w:tabs>
        <w:ind w:left="2160" w:hanging="360"/>
      </w:pPr>
      <w:rPr>
        <w:rFonts w:ascii="Wingdings" w:hAnsi="Wingdings" w:hint="default"/>
      </w:rPr>
    </w:lvl>
    <w:lvl w:ilvl="3" w:tplc="FA4831E0" w:tentative="1">
      <w:start w:val="1"/>
      <w:numFmt w:val="bullet"/>
      <w:lvlText w:val=""/>
      <w:lvlJc w:val="left"/>
      <w:pPr>
        <w:tabs>
          <w:tab w:val="num" w:pos="2880"/>
        </w:tabs>
        <w:ind w:left="2880" w:hanging="360"/>
      </w:pPr>
      <w:rPr>
        <w:rFonts w:ascii="Wingdings" w:hAnsi="Wingdings" w:hint="default"/>
      </w:rPr>
    </w:lvl>
    <w:lvl w:ilvl="4" w:tplc="CA0600D6" w:tentative="1">
      <w:start w:val="1"/>
      <w:numFmt w:val="bullet"/>
      <w:lvlText w:val=""/>
      <w:lvlJc w:val="left"/>
      <w:pPr>
        <w:tabs>
          <w:tab w:val="num" w:pos="3600"/>
        </w:tabs>
        <w:ind w:left="3600" w:hanging="360"/>
      </w:pPr>
      <w:rPr>
        <w:rFonts w:ascii="Wingdings" w:hAnsi="Wingdings" w:hint="default"/>
      </w:rPr>
    </w:lvl>
    <w:lvl w:ilvl="5" w:tplc="91084E4A" w:tentative="1">
      <w:start w:val="1"/>
      <w:numFmt w:val="bullet"/>
      <w:lvlText w:val=""/>
      <w:lvlJc w:val="left"/>
      <w:pPr>
        <w:tabs>
          <w:tab w:val="num" w:pos="4320"/>
        </w:tabs>
        <w:ind w:left="4320" w:hanging="360"/>
      </w:pPr>
      <w:rPr>
        <w:rFonts w:ascii="Wingdings" w:hAnsi="Wingdings" w:hint="default"/>
      </w:rPr>
    </w:lvl>
    <w:lvl w:ilvl="6" w:tplc="00C8369C" w:tentative="1">
      <w:start w:val="1"/>
      <w:numFmt w:val="bullet"/>
      <w:lvlText w:val=""/>
      <w:lvlJc w:val="left"/>
      <w:pPr>
        <w:tabs>
          <w:tab w:val="num" w:pos="5040"/>
        </w:tabs>
        <w:ind w:left="5040" w:hanging="360"/>
      </w:pPr>
      <w:rPr>
        <w:rFonts w:ascii="Wingdings" w:hAnsi="Wingdings" w:hint="default"/>
      </w:rPr>
    </w:lvl>
    <w:lvl w:ilvl="7" w:tplc="6F2EDB06" w:tentative="1">
      <w:start w:val="1"/>
      <w:numFmt w:val="bullet"/>
      <w:lvlText w:val=""/>
      <w:lvlJc w:val="left"/>
      <w:pPr>
        <w:tabs>
          <w:tab w:val="num" w:pos="5760"/>
        </w:tabs>
        <w:ind w:left="5760" w:hanging="360"/>
      </w:pPr>
      <w:rPr>
        <w:rFonts w:ascii="Wingdings" w:hAnsi="Wingdings" w:hint="default"/>
      </w:rPr>
    </w:lvl>
    <w:lvl w:ilvl="8" w:tplc="FB8A8F6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D5"/>
    <w:rsid w:val="000031BF"/>
    <w:rsid w:val="000035E5"/>
    <w:rsid w:val="00003B4A"/>
    <w:rsid w:val="00012616"/>
    <w:rsid w:val="000129E3"/>
    <w:rsid w:val="00012F89"/>
    <w:rsid w:val="00017214"/>
    <w:rsid w:val="0002021D"/>
    <w:rsid w:val="00020DCC"/>
    <w:rsid w:val="00020E99"/>
    <w:rsid w:val="00023FEF"/>
    <w:rsid w:val="00026981"/>
    <w:rsid w:val="00027A19"/>
    <w:rsid w:val="0003170F"/>
    <w:rsid w:val="000327C3"/>
    <w:rsid w:val="000367C4"/>
    <w:rsid w:val="00040D7C"/>
    <w:rsid w:val="000449C7"/>
    <w:rsid w:val="00047B52"/>
    <w:rsid w:val="00050184"/>
    <w:rsid w:val="00051F99"/>
    <w:rsid w:val="00052D4E"/>
    <w:rsid w:val="000567A7"/>
    <w:rsid w:val="00056A89"/>
    <w:rsid w:val="00057F68"/>
    <w:rsid w:val="000758FF"/>
    <w:rsid w:val="00075BC8"/>
    <w:rsid w:val="000768C8"/>
    <w:rsid w:val="000835B5"/>
    <w:rsid w:val="00086EA0"/>
    <w:rsid w:val="00092068"/>
    <w:rsid w:val="0009436F"/>
    <w:rsid w:val="00094B44"/>
    <w:rsid w:val="000A3BFD"/>
    <w:rsid w:val="000A5D33"/>
    <w:rsid w:val="000A77CF"/>
    <w:rsid w:val="000A7BEA"/>
    <w:rsid w:val="000A7DE1"/>
    <w:rsid w:val="000B0A6F"/>
    <w:rsid w:val="000B1C9F"/>
    <w:rsid w:val="000B7BC5"/>
    <w:rsid w:val="000C15EF"/>
    <w:rsid w:val="000C3146"/>
    <w:rsid w:val="000C5384"/>
    <w:rsid w:val="000E301B"/>
    <w:rsid w:val="000E5650"/>
    <w:rsid w:val="000E6530"/>
    <w:rsid w:val="000E74FE"/>
    <w:rsid w:val="000E75B6"/>
    <w:rsid w:val="000F136F"/>
    <w:rsid w:val="000F1572"/>
    <w:rsid w:val="000F37D2"/>
    <w:rsid w:val="000F4421"/>
    <w:rsid w:val="000F66B4"/>
    <w:rsid w:val="000F7D9B"/>
    <w:rsid w:val="001013E4"/>
    <w:rsid w:val="0010582F"/>
    <w:rsid w:val="00106CCE"/>
    <w:rsid w:val="001114A3"/>
    <w:rsid w:val="00111863"/>
    <w:rsid w:val="001147CD"/>
    <w:rsid w:val="001169FE"/>
    <w:rsid w:val="00117486"/>
    <w:rsid w:val="0012160A"/>
    <w:rsid w:val="00122901"/>
    <w:rsid w:val="00122EB0"/>
    <w:rsid w:val="001239E8"/>
    <w:rsid w:val="00130C25"/>
    <w:rsid w:val="001311B1"/>
    <w:rsid w:val="001316C1"/>
    <w:rsid w:val="00135294"/>
    <w:rsid w:val="00143D7B"/>
    <w:rsid w:val="0015208F"/>
    <w:rsid w:val="0015516C"/>
    <w:rsid w:val="00155862"/>
    <w:rsid w:val="001564E9"/>
    <w:rsid w:val="00157C89"/>
    <w:rsid w:val="00170FA7"/>
    <w:rsid w:val="00171FF2"/>
    <w:rsid w:val="0017529B"/>
    <w:rsid w:val="00176490"/>
    <w:rsid w:val="001801BB"/>
    <w:rsid w:val="0018164F"/>
    <w:rsid w:val="001949C1"/>
    <w:rsid w:val="00195F4E"/>
    <w:rsid w:val="001A0D06"/>
    <w:rsid w:val="001A2061"/>
    <w:rsid w:val="001A27B8"/>
    <w:rsid w:val="001A4628"/>
    <w:rsid w:val="001B01F9"/>
    <w:rsid w:val="001B0D5C"/>
    <w:rsid w:val="001B1423"/>
    <w:rsid w:val="001B454C"/>
    <w:rsid w:val="001B79D4"/>
    <w:rsid w:val="001C706F"/>
    <w:rsid w:val="001D03B2"/>
    <w:rsid w:val="001D1877"/>
    <w:rsid w:val="001D4B53"/>
    <w:rsid w:val="001D538F"/>
    <w:rsid w:val="001E7EC3"/>
    <w:rsid w:val="001F50D5"/>
    <w:rsid w:val="001F6C79"/>
    <w:rsid w:val="001F7D05"/>
    <w:rsid w:val="00200488"/>
    <w:rsid w:val="00205F3A"/>
    <w:rsid w:val="00213373"/>
    <w:rsid w:val="00213CA2"/>
    <w:rsid w:val="00214B2D"/>
    <w:rsid w:val="0021751C"/>
    <w:rsid w:val="002175F6"/>
    <w:rsid w:val="00217718"/>
    <w:rsid w:val="002213C9"/>
    <w:rsid w:val="00233859"/>
    <w:rsid w:val="00237296"/>
    <w:rsid w:val="00240280"/>
    <w:rsid w:val="00241703"/>
    <w:rsid w:val="00241F7C"/>
    <w:rsid w:val="00242F4B"/>
    <w:rsid w:val="002430E7"/>
    <w:rsid w:val="00243D17"/>
    <w:rsid w:val="00246E41"/>
    <w:rsid w:val="00247450"/>
    <w:rsid w:val="00247AD1"/>
    <w:rsid w:val="00256BD1"/>
    <w:rsid w:val="00257AB3"/>
    <w:rsid w:val="002604F9"/>
    <w:rsid w:val="002622A8"/>
    <w:rsid w:val="00273F28"/>
    <w:rsid w:val="00275447"/>
    <w:rsid w:val="00280895"/>
    <w:rsid w:val="00280C5E"/>
    <w:rsid w:val="00282DD5"/>
    <w:rsid w:val="00283795"/>
    <w:rsid w:val="002903F9"/>
    <w:rsid w:val="002908FA"/>
    <w:rsid w:val="00290BCC"/>
    <w:rsid w:val="00291606"/>
    <w:rsid w:val="002950B7"/>
    <w:rsid w:val="002A0A16"/>
    <w:rsid w:val="002A3741"/>
    <w:rsid w:val="002A5C29"/>
    <w:rsid w:val="002B0CD3"/>
    <w:rsid w:val="002B62BF"/>
    <w:rsid w:val="002C0196"/>
    <w:rsid w:val="002C14C4"/>
    <w:rsid w:val="002C3A5A"/>
    <w:rsid w:val="002C4442"/>
    <w:rsid w:val="002C78A4"/>
    <w:rsid w:val="002D14FB"/>
    <w:rsid w:val="002D4D13"/>
    <w:rsid w:val="002E1F82"/>
    <w:rsid w:val="002E45E9"/>
    <w:rsid w:val="002E75D2"/>
    <w:rsid w:val="002F2679"/>
    <w:rsid w:val="002F2FD7"/>
    <w:rsid w:val="002F654D"/>
    <w:rsid w:val="0030386D"/>
    <w:rsid w:val="00306C7E"/>
    <w:rsid w:val="00310E48"/>
    <w:rsid w:val="003111B7"/>
    <w:rsid w:val="00313C26"/>
    <w:rsid w:val="00315622"/>
    <w:rsid w:val="00326515"/>
    <w:rsid w:val="00327312"/>
    <w:rsid w:val="00343361"/>
    <w:rsid w:val="00350401"/>
    <w:rsid w:val="00352CAA"/>
    <w:rsid w:val="00354988"/>
    <w:rsid w:val="003578BE"/>
    <w:rsid w:val="0036367E"/>
    <w:rsid w:val="00365172"/>
    <w:rsid w:val="00365A4B"/>
    <w:rsid w:val="00370666"/>
    <w:rsid w:val="003721F4"/>
    <w:rsid w:val="003814D8"/>
    <w:rsid w:val="003869F9"/>
    <w:rsid w:val="003908C8"/>
    <w:rsid w:val="00390BA5"/>
    <w:rsid w:val="00393E22"/>
    <w:rsid w:val="003A300D"/>
    <w:rsid w:val="003A61BB"/>
    <w:rsid w:val="003A6835"/>
    <w:rsid w:val="003A7952"/>
    <w:rsid w:val="003B0668"/>
    <w:rsid w:val="003B314C"/>
    <w:rsid w:val="003B33FF"/>
    <w:rsid w:val="003B3981"/>
    <w:rsid w:val="003C1C31"/>
    <w:rsid w:val="003C2726"/>
    <w:rsid w:val="003C3663"/>
    <w:rsid w:val="003C5269"/>
    <w:rsid w:val="003C6413"/>
    <w:rsid w:val="003D2B97"/>
    <w:rsid w:val="003D479F"/>
    <w:rsid w:val="003D5746"/>
    <w:rsid w:val="003E0A4A"/>
    <w:rsid w:val="003E502D"/>
    <w:rsid w:val="003E6B3F"/>
    <w:rsid w:val="003E78A3"/>
    <w:rsid w:val="003E7A55"/>
    <w:rsid w:val="00400A50"/>
    <w:rsid w:val="004010D8"/>
    <w:rsid w:val="00401D64"/>
    <w:rsid w:val="0040250E"/>
    <w:rsid w:val="004048A1"/>
    <w:rsid w:val="0041060F"/>
    <w:rsid w:val="00414F97"/>
    <w:rsid w:val="0041706E"/>
    <w:rsid w:val="004209D9"/>
    <w:rsid w:val="004239B3"/>
    <w:rsid w:val="004261C1"/>
    <w:rsid w:val="0042640B"/>
    <w:rsid w:val="0042698A"/>
    <w:rsid w:val="00427BBF"/>
    <w:rsid w:val="00434198"/>
    <w:rsid w:val="00435178"/>
    <w:rsid w:val="00441556"/>
    <w:rsid w:val="00444A66"/>
    <w:rsid w:val="00447B0E"/>
    <w:rsid w:val="00451B24"/>
    <w:rsid w:val="00453547"/>
    <w:rsid w:val="004612E9"/>
    <w:rsid w:val="004662C0"/>
    <w:rsid w:val="004730EB"/>
    <w:rsid w:val="00474793"/>
    <w:rsid w:val="004752AB"/>
    <w:rsid w:val="00477A79"/>
    <w:rsid w:val="0048074A"/>
    <w:rsid w:val="004835F9"/>
    <w:rsid w:val="00483626"/>
    <w:rsid w:val="00483826"/>
    <w:rsid w:val="004A09DD"/>
    <w:rsid w:val="004A208C"/>
    <w:rsid w:val="004A6DF1"/>
    <w:rsid w:val="004A7131"/>
    <w:rsid w:val="004B1F6A"/>
    <w:rsid w:val="004B5E29"/>
    <w:rsid w:val="004C297D"/>
    <w:rsid w:val="004D0078"/>
    <w:rsid w:val="004D0285"/>
    <w:rsid w:val="004D07D7"/>
    <w:rsid w:val="004D2CBE"/>
    <w:rsid w:val="004D3D81"/>
    <w:rsid w:val="004D77B3"/>
    <w:rsid w:val="004E005F"/>
    <w:rsid w:val="004E2508"/>
    <w:rsid w:val="004E3FC7"/>
    <w:rsid w:val="004E4708"/>
    <w:rsid w:val="004E4BBE"/>
    <w:rsid w:val="004E60A2"/>
    <w:rsid w:val="004F0B06"/>
    <w:rsid w:val="004F0FAE"/>
    <w:rsid w:val="005025FB"/>
    <w:rsid w:val="005040DF"/>
    <w:rsid w:val="00507CE7"/>
    <w:rsid w:val="00512E30"/>
    <w:rsid w:val="00513510"/>
    <w:rsid w:val="00516B29"/>
    <w:rsid w:val="00520719"/>
    <w:rsid w:val="00522A88"/>
    <w:rsid w:val="005245E3"/>
    <w:rsid w:val="00527360"/>
    <w:rsid w:val="00541301"/>
    <w:rsid w:val="00543829"/>
    <w:rsid w:val="0055086F"/>
    <w:rsid w:val="00556B28"/>
    <w:rsid w:val="00556C49"/>
    <w:rsid w:val="00557515"/>
    <w:rsid w:val="00561D6E"/>
    <w:rsid w:val="005635E6"/>
    <w:rsid w:val="0056447E"/>
    <w:rsid w:val="00565E72"/>
    <w:rsid w:val="00570BC5"/>
    <w:rsid w:val="00571FA9"/>
    <w:rsid w:val="00573CA1"/>
    <w:rsid w:val="005757A2"/>
    <w:rsid w:val="00577962"/>
    <w:rsid w:val="00581F54"/>
    <w:rsid w:val="00582653"/>
    <w:rsid w:val="0058370F"/>
    <w:rsid w:val="00583785"/>
    <w:rsid w:val="005879B8"/>
    <w:rsid w:val="00593FD1"/>
    <w:rsid w:val="00594F45"/>
    <w:rsid w:val="005954B8"/>
    <w:rsid w:val="00595658"/>
    <w:rsid w:val="005A0C79"/>
    <w:rsid w:val="005A14AE"/>
    <w:rsid w:val="005B19E3"/>
    <w:rsid w:val="005B3F92"/>
    <w:rsid w:val="005B4A73"/>
    <w:rsid w:val="005B4C03"/>
    <w:rsid w:val="005B6100"/>
    <w:rsid w:val="005C7488"/>
    <w:rsid w:val="005D0C04"/>
    <w:rsid w:val="005D0D95"/>
    <w:rsid w:val="005D18F4"/>
    <w:rsid w:val="005D6FA7"/>
    <w:rsid w:val="005E5DEB"/>
    <w:rsid w:val="005E6364"/>
    <w:rsid w:val="005E6B8B"/>
    <w:rsid w:val="005E790D"/>
    <w:rsid w:val="005F6112"/>
    <w:rsid w:val="005F751F"/>
    <w:rsid w:val="00603D6D"/>
    <w:rsid w:val="00610E4D"/>
    <w:rsid w:val="00615D55"/>
    <w:rsid w:val="00620394"/>
    <w:rsid w:val="00622B9A"/>
    <w:rsid w:val="00637353"/>
    <w:rsid w:val="00652EE7"/>
    <w:rsid w:val="00654E41"/>
    <w:rsid w:val="00663198"/>
    <w:rsid w:val="006658E2"/>
    <w:rsid w:val="0066790E"/>
    <w:rsid w:val="00672241"/>
    <w:rsid w:val="00675C87"/>
    <w:rsid w:val="00677DEB"/>
    <w:rsid w:val="00681D4C"/>
    <w:rsid w:val="00682115"/>
    <w:rsid w:val="00684B94"/>
    <w:rsid w:val="006901FF"/>
    <w:rsid w:val="006909CE"/>
    <w:rsid w:val="0069123E"/>
    <w:rsid w:val="00691E83"/>
    <w:rsid w:val="00692108"/>
    <w:rsid w:val="00694393"/>
    <w:rsid w:val="006975BD"/>
    <w:rsid w:val="006A03C1"/>
    <w:rsid w:val="006A5A42"/>
    <w:rsid w:val="006B1093"/>
    <w:rsid w:val="006B2708"/>
    <w:rsid w:val="006B291B"/>
    <w:rsid w:val="006B34C8"/>
    <w:rsid w:val="006B3EDB"/>
    <w:rsid w:val="006B4431"/>
    <w:rsid w:val="006B4DEC"/>
    <w:rsid w:val="006B5317"/>
    <w:rsid w:val="006B56D6"/>
    <w:rsid w:val="006C11C2"/>
    <w:rsid w:val="006C1FC2"/>
    <w:rsid w:val="006C485C"/>
    <w:rsid w:val="006C4E35"/>
    <w:rsid w:val="006C4EA5"/>
    <w:rsid w:val="006C63C7"/>
    <w:rsid w:val="006E0E19"/>
    <w:rsid w:val="006E1C78"/>
    <w:rsid w:val="006E4657"/>
    <w:rsid w:val="006E72F0"/>
    <w:rsid w:val="006F2C2A"/>
    <w:rsid w:val="006F5A09"/>
    <w:rsid w:val="006F5E23"/>
    <w:rsid w:val="006F7BB5"/>
    <w:rsid w:val="00707776"/>
    <w:rsid w:val="00713ECF"/>
    <w:rsid w:val="00715E19"/>
    <w:rsid w:val="0071644E"/>
    <w:rsid w:val="00716EF4"/>
    <w:rsid w:val="00717ABA"/>
    <w:rsid w:val="00726FC7"/>
    <w:rsid w:val="00730F8C"/>
    <w:rsid w:val="00733A18"/>
    <w:rsid w:val="00740FC4"/>
    <w:rsid w:val="00742CE3"/>
    <w:rsid w:val="00743199"/>
    <w:rsid w:val="00745E52"/>
    <w:rsid w:val="00747AD8"/>
    <w:rsid w:val="00751E1A"/>
    <w:rsid w:val="00762352"/>
    <w:rsid w:val="007719DA"/>
    <w:rsid w:val="00771F31"/>
    <w:rsid w:val="00775DB0"/>
    <w:rsid w:val="00777ABA"/>
    <w:rsid w:val="0078495B"/>
    <w:rsid w:val="00786D6C"/>
    <w:rsid w:val="00787F87"/>
    <w:rsid w:val="00796DEA"/>
    <w:rsid w:val="00797015"/>
    <w:rsid w:val="007A01D4"/>
    <w:rsid w:val="007A6BBA"/>
    <w:rsid w:val="007A7222"/>
    <w:rsid w:val="007B6649"/>
    <w:rsid w:val="007B66B1"/>
    <w:rsid w:val="007B6BD4"/>
    <w:rsid w:val="007C2101"/>
    <w:rsid w:val="007C5953"/>
    <w:rsid w:val="007D03B1"/>
    <w:rsid w:val="007D2176"/>
    <w:rsid w:val="007D731D"/>
    <w:rsid w:val="007D7C5B"/>
    <w:rsid w:val="007E35E1"/>
    <w:rsid w:val="007E4A01"/>
    <w:rsid w:val="007E55D0"/>
    <w:rsid w:val="007F040C"/>
    <w:rsid w:val="007F144D"/>
    <w:rsid w:val="007F1B40"/>
    <w:rsid w:val="007F4BA5"/>
    <w:rsid w:val="007F6566"/>
    <w:rsid w:val="00803AC6"/>
    <w:rsid w:val="008049B5"/>
    <w:rsid w:val="00804BF8"/>
    <w:rsid w:val="00807D41"/>
    <w:rsid w:val="00810D63"/>
    <w:rsid w:val="00814491"/>
    <w:rsid w:val="00816EA9"/>
    <w:rsid w:val="00822DBF"/>
    <w:rsid w:val="008319DB"/>
    <w:rsid w:val="00836E52"/>
    <w:rsid w:val="008370D2"/>
    <w:rsid w:val="0083778B"/>
    <w:rsid w:val="008416DA"/>
    <w:rsid w:val="00843F46"/>
    <w:rsid w:val="0084732B"/>
    <w:rsid w:val="00850EE7"/>
    <w:rsid w:val="008606B9"/>
    <w:rsid w:val="00861F92"/>
    <w:rsid w:val="00874128"/>
    <w:rsid w:val="00875198"/>
    <w:rsid w:val="00877B7A"/>
    <w:rsid w:val="008819BA"/>
    <w:rsid w:val="0088240A"/>
    <w:rsid w:val="00885724"/>
    <w:rsid w:val="008A080A"/>
    <w:rsid w:val="008A2539"/>
    <w:rsid w:val="008B0CDB"/>
    <w:rsid w:val="008C3A86"/>
    <w:rsid w:val="008C412F"/>
    <w:rsid w:val="008C5593"/>
    <w:rsid w:val="008C7DDA"/>
    <w:rsid w:val="008D0D00"/>
    <w:rsid w:val="008D1EBA"/>
    <w:rsid w:val="008D7004"/>
    <w:rsid w:val="008E0D73"/>
    <w:rsid w:val="008E2F3E"/>
    <w:rsid w:val="008E2FD0"/>
    <w:rsid w:val="008E43D4"/>
    <w:rsid w:val="008E5BB6"/>
    <w:rsid w:val="008E7249"/>
    <w:rsid w:val="008F0DBC"/>
    <w:rsid w:val="008F16DE"/>
    <w:rsid w:val="009048F1"/>
    <w:rsid w:val="00910E19"/>
    <w:rsid w:val="00914C15"/>
    <w:rsid w:val="00921758"/>
    <w:rsid w:val="00921A9C"/>
    <w:rsid w:val="00922E9F"/>
    <w:rsid w:val="00926326"/>
    <w:rsid w:val="0092785D"/>
    <w:rsid w:val="00927927"/>
    <w:rsid w:val="00932979"/>
    <w:rsid w:val="00932B98"/>
    <w:rsid w:val="00933DFC"/>
    <w:rsid w:val="0093769F"/>
    <w:rsid w:val="00940A1E"/>
    <w:rsid w:val="00941678"/>
    <w:rsid w:val="0094244F"/>
    <w:rsid w:val="0094362A"/>
    <w:rsid w:val="009444A7"/>
    <w:rsid w:val="00950813"/>
    <w:rsid w:val="00963C45"/>
    <w:rsid w:val="00966A63"/>
    <w:rsid w:val="00966F12"/>
    <w:rsid w:val="00983FA1"/>
    <w:rsid w:val="00986EE3"/>
    <w:rsid w:val="00991E83"/>
    <w:rsid w:val="00992BF9"/>
    <w:rsid w:val="009945A4"/>
    <w:rsid w:val="00996CE4"/>
    <w:rsid w:val="009975CD"/>
    <w:rsid w:val="009A22BB"/>
    <w:rsid w:val="009A2C7B"/>
    <w:rsid w:val="009A35A5"/>
    <w:rsid w:val="009A717D"/>
    <w:rsid w:val="009B0580"/>
    <w:rsid w:val="009B178A"/>
    <w:rsid w:val="009C0F58"/>
    <w:rsid w:val="009C1843"/>
    <w:rsid w:val="009C45BE"/>
    <w:rsid w:val="009C7156"/>
    <w:rsid w:val="009D3DB7"/>
    <w:rsid w:val="009E326A"/>
    <w:rsid w:val="009E3AAF"/>
    <w:rsid w:val="009E5704"/>
    <w:rsid w:val="009E79A6"/>
    <w:rsid w:val="009F0539"/>
    <w:rsid w:val="009F4FAE"/>
    <w:rsid w:val="009F5059"/>
    <w:rsid w:val="009F799B"/>
    <w:rsid w:val="00A028F9"/>
    <w:rsid w:val="00A05793"/>
    <w:rsid w:val="00A13C0A"/>
    <w:rsid w:val="00A13C76"/>
    <w:rsid w:val="00A15617"/>
    <w:rsid w:val="00A16CC1"/>
    <w:rsid w:val="00A17D1B"/>
    <w:rsid w:val="00A236FB"/>
    <w:rsid w:val="00A238E3"/>
    <w:rsid w:val="00A26017"/>
    <w:rsid w:val="00A30041"/>
    <w:rsid w:val="00A37407"/>
    <w:rsid w:val="00A403FD"/>
    <w:rsid w:val="00A40F75"/>
    <w:rsid w:val="00A42AEA"/>
    <w:rsid w:val="00A45B93"/>
    <w:rsid w:val="00A461C3"/>
    <w:rsid w:val="00A50695"/>
    <w:rsid w:val="00A526E4"/>
    <w:rsid w:val="00A62CD9"/>
    <w:rsid w:val="00A641CB"/>
    <w:rsid w:val="00A64C1D"/>
    <w:rsid w:val="00A66E8C"/>
    <w:rsid w:val="00A709ED"/>
    <w:rsid w:val="00A71DD5"/>
    <w:rsid w:val="00A72F58"/>
    <w:rsid w:val="00A74407"/>
    <w:rsid w:val="00A824D4"/>
    <w:rsid w:val="00A84637"/>
    <w:rsid w:val="00A8494A"/>
    <w:rsid w:val="00A8499F"/>
    <w:rsid w:val="00A8584F"/>
    <w:rsid w:val="00A86D70"/>
    <w:rsid w:val="00A9079F"/>
    <w:rsid w:val="00A91340"/>
    <w:rsid w:val="00A9268D"/>
    <w:rsid w:val="00A94FFB"/>
    <w:rsid w:val="00AA2CD4"/>
    <w:rsid w:val="00AA2D40"/>
    <w:rsid w:val="00AA37F1"/>
    <w:rsid w:val="00AA521A"/>
    <w:rsid w:val="00AB09C4"/>
    <w:rsid w:val="00AB63BF"/>
    <w:rsid w:val="00AC18A3"/>
    <w:rsid w:val="00AC2F77"/>
    <w:rsid w:val="00AC2FB2"/>
    <w:rsid w:val="00AC358C"/>
    <w:rsid w:val="00AC76D1"/>
    <w:rsid w:val="00AD0736"/>
    <w:rsid w:val="00AD2E2A"/>
    <w:rsid w:val="00AD6739"/>
    <w:rsid w:val="00AD6807"/>
    <w:rsid w:val="00AE11E5"/>
    <w:rsid w:val="00AE2BD0"/>
    <w:rsid w:val="00AE3913"/>
    <w:rsid w:val="00AE4621"/>
    <w:rsid w:val="00AF1BA7"/>
    <w:rsid w:val="00AF2EEB"/>
    <w:rsid w:val="00B021D5"/>
    <w:rsid w:val="00B04C77"/>
    <w:rsid w:val="00B0504E"/>
    <w:rsid w:val="00B10D34"/>
    <w:rsid w:val="00B110FF"/>
    <w:rsid w:val="00B118F4"/>
    <w:rsid w:val="00B1366D"/>
    <w:rsid w:val="00B13A6A"/>
    <w:rsid w:val="00B1595F"/>
    <w:rsid w:val="00B1764E"/>
    <w:rsid w:val="00B217EE"/>
    <w:rsid w:val="00B23AAB"/>
    <w:rsid w:val="00B24815"/>
    <w:rsid w:val="00B30DE4"/>
    <w:rsid w:val="00B32A53"/>
    <w:rsid w:val="00B404F4"/>
    <w:rsid w:val="00B409E8"/>
    <w:rsid w:val="00B4553F"/>
    <w:rsid w:val="00B45C9F"/>
    <w:rsid w:val="00B57F62"/>
    <w:rsid w:val="00B6456B"/>
    <w:rsid w:val="00B64797"/>
    <w:rsid w:val="00B651A6"/>
    <w:rsid w:val="00B74D41"/>
    <w:rsid w:val="00B76558"/>
    <w:rsid w:val="00B86743"/>
    <w:rsid w:val="00B91A3A"/>
    <w:rsid w:val="00B94E73"/>
    <w:rsid w:val="00B95118"/>
    <w:rsid w:val="00B968AD"/>
    <w:rsid w:val="00B978A2"/>
    <w:rsid w:val="00BA0599"/>
    <w:rsid w:val="00BB2F52"/>
    <w:rsid w:val="00BB367C"/>
    <w:rsid w:val="00BB5297"/>
    <w:rsid w:val="00BB652D"/>
    <w:rsid w:val="00BC5F76"/>
    <w:rsid w:val="00BD3F1A"/>
    <w:rsid w:val="00BE537A"/>
    <w:rsid w:val="00BE7A5C"/>
    <w:rsid w:val="00BE7DAC"/>
    <w:rsid w:val="00BF199B"/>
    <w:rsid w:val="00BF5A5F"/>
    <w:rsid w:val="00BF6E31"/>
    <w:rsid w:val="00BF7AC1"/>
    <w:rsid w:val="00C04F51"/>
    <w:rsid w:val="00C07272"/>
    <w:rsid w:val="00C14F61"/>
    <w:rsid w:val="00C15143"/>
    <w:rsid w:val="00C17CAA"/>
    <w:rsid w:val="00C20E21"/>
    <w:rsid w:val="00C27241"/>
    <w:rsid w:val="00C27A63"/>
    <w:rsid w:val="00C30792"/>
    <w:rsid w:val="00C34388"/>
    <w:rsid w:val="00C41E8D"/>
    <w:rsid w:val="00C41FDB"/>
    <w:rsid w:val="00C42A25"/>
    <w:rsid w:val="00C438EA"/>
    <w:rsid w:val="00C43E05"/>
    <w:rsid w:val="00C50D43"/>
    <w:rsid w:val="00C51B68"/>
    <w:rsid w:val="00C53900"/>
    <w:rsid w:val="00C541EB"/>
    <w:rsid w:val="00C57991"/>
    <w:rsid w:val="00C60E45"/>
    <w:rsid w:val="00C63350"/>
    <w:rsid w:val="00C66BDA"/>
    <w:rsid w:val="00C66FA3"/>
    <w:rsid w:val="00C70858"/>
    <w:rsid w:val="00C74FE0"/>
    <w:rsid w:val="00C754C7"/>
    <w:rsid w:val="00C76152"/>
    <w:rsid w:val="00C82C9C"/>
    <w:rsid w:val="00C83ECC"/>
    <w:rsid w:val="00C90CBF"/>
    <w:rsid w:val="00CA1B57"/>
    <w:rsid w:val="00CA387B"/>
    <w:rsid w:val="00CA3EF4"/>
    <w:rsid w:val="00CA40D0"/>
    <w:rsid w:val="00CA482E"/>
    <w:rsid w:val="00CA6900"/>
    <w:rsid w:val="00CA6B45"/>
    <w:rsid w:val="00CA7CF2"/>
    <w:rsid w:val="00CC734E"/>
    <w:rsid w:val="00CC747F"/>
    <w:rsid w:val="00CD335D"/>
    <w:rsid w:val="00CE1610"/>
    <w:rsid w:val="00CE3753"/>
    <w:rsid w:val="00CE4799"/>
    <w:rsid w:val="00CE6180"/>
    <w:rsid w:val="00CF2F43"/>
    <w:rsid w:val="00CF3AA3"/>
    <w:rsid w:val="00CF6241"/>
    <w:rsid w:val="00D01AC8"/>
    <w:rsid w:val="00D055B4"/>
    <w:rsid w:val="00D0659A"/>
    <w:rsid w:val="00D16BF2"/>
    <w:rsid w:val="00D17B91"/>
    <w:rsid w:val="00D20C9D"/>
    <w:rsid w:val="00D2201C"/>
    <w:rsid w:val="00D22845"/>
    <w:rsid w:val="00D31353"/>
    <w:rsid w:val="00D32303"/>
    <w:rsid w:val="00D35528"/>
    <w:rsid w:val="00D3583E"/>
    <w:rsid w:val="00D36C47"/>
    <w:rsid w:val="00D42A22"/>
    <w:rsid w:val="00D45A60"/>
    <w:rsid w:val="00D47639"/>
    <w:rsid w:val="00D501B1"/>
    <w:rsid w:val="00D51004"/>
    <w:rsid w:val="00D5386E"/>
    <w:rsid w:val="00D54426"/>
    <w:rsid w:val="00D571DC"/>
    <w:rsid w:val="00D57FDD"/>
    <w:rsid w:val="00D63A2B"/>
    <w:rsid w:val="00D74077"/>
    <w:rsid w:val="00D76B69"/>
    <w:rsid w:val="00D773FB"/>
    <w:rsid w:val="00D77A0C"/>
    <w:rsid w:val="00D80B63"/>
    <w:rsid w:val="00D81C23"/>
    <w:rsid w:val="00D961AA"/>
    <w:rsid w:val="00D97457"/>
    <w:rsid w:val="00DB20C0"/>
    <w:rsid w:val="00DB31CA"/>
    <w:rsid w:val="00DB46FF"/>
    <w:rsid w:val="00DB55E2"/>
    <w:rsid w:val="00DB70A0"/>
    <w:rsid w:val="00DB7AC4"/>
    <w:rsid w:val="00DC460B"/>
    <w:rsid w:val="00DD094E"/>
    <w:rsid w:val="00DD0F2B"/>
    <w:rsid w:val="00DD4610"/>
    <w:rsid w:val="00DD7D0C"/>
    <w:rsid w:val="00DE3430"/>
    <w:rsid w:val="00DE71D1"/>
    <w:rsid w:val="00DE7294"/>
    <w:rsid w:val="00DF25A3"/>
    <w:rsid w:val="00DF4907"/>
    <w:rsid w:val="00DF5E28"/>
    <w:rsid w:val="00E00E68"/>
    <w:rsid w:val="00E04454"/>
    <w:rsid w:val="00E053DE"/>
    <w:rsid w:val="00E06F0A"/>
    <w:rsid w:val="00E158C3"/>
    <w:rsid w:val="00E208BE"/>
    <w:rsid w:val="00E21C4B"/>
    <w:rsid w:val="00E221BC"/>
    <w:rsid w:val="00E26438"/>
    <w:rsid w:val="00E334AB"/>
    <w:rsid w:val="00E34BFA"/>
    <w:rsid w:val="00E358E6"/>
    <w:rsid w:val="00E35CFB"/>
    <w:rsid w:val="00E36E47"/>
    <w:rsid w:val="00E43BB1"/>
    <w:rsid w:val="00E452F3"/>
    <w:rsid w:val="00E45C4B"/>
    <w:rsid w:val="00E45E28"/>
    <w:rsid w:val="00E5322C"/>
    <w:rsid w:val="00E53E60"/>
    <w:rsid w:val="00E606C7"/>
    <w:rsid w:val="00E62E5A"/>
    <w:rsid w:val="00E7076D"/>
    <w:rsid w:val="00E71DA9"/>
    <w:rsid w:val="00E72BA0"/>
    <w:rsid w:val="00E73CA2"/>
    <w:rsid w:val="00E76487"/>
    <w:rsid w:val="00E764DC"/>
    <w:rsid w:val="00E772F4"/>
    <w:rsid w:val="00E808C3"/>
    <w:rsid w:val="00E80AC8"/>
    <w:rsid w:val="00E8591E"/>
    <w:rsid w:val="00E86842"/>
    <w:rsid w:val="00E9542B"/>
    <w:rsid w:val="00E95B3C"/>
    <w:rsid w:val="00E95E81"/>
    <w:rsid w:val="00E97C1E"/>
    <w:rsid w:val="00EA3196"/>
    <w:rsid w:val="00EA5704"/>
    <w:rsid w:val="00EA5A60"/>
    <w:rsid w:val="00EB0396"/>
    <w:rsid w:val="00EB0412"/>
    <w:rsid w:val="00EC0CCD"/>
    <w:rsid w:val="00EC1671"/>
    <w:rsid w:val="00EC19EE"/>
    <w:rsid w:val="00EC1D2F"/>
    <w:rsid w:val="00EC3EC4"/>
    <w:rsid w:val="00EC5507"/>
    <w:rsid w:val="00EC78E5"/>
    <w:rsid w:val="00ED24F2"/>
    <w:rsid w:val="00ED2833"/>
    <w:rsid w:val="00ED4C57"/>
    <w:rsid w:val="00ED55C1"/>
    <w:rsid w:val="00ED6F17"/>
    <w:rsid w:val="00EE1BB6"/>
    <w:rsid w:val="00EE2510"/>
    <w:rsid w:val="00EE267D"/>
    <w:rsid w:val="00EE37EE"/>
    <w:rsid w:val="00EE531F"/>
    <w:rsid w:val="00EF10FC"/>
    <w:rsid w:val="00EF19D2"/>
    <w:rsid w:val="00EF4604"/>
    <w:rsid w:val="00EF71E1"/>
    <w:rsid w:val="00F041A8"/>
    <w:rsid w:val="00F05297"/>
    <w:rsid w:val="00F06474"/>
    <w:rsid w:val="00F06BA7"/>
    <w:rsid w:val="00F174D9"/>
    <w:rsid w:val="00F23558"/>
    <w:rsid w:val="00F2798B"/>
    <w:rsid w:val="00F32B16"/>
    <w:rsid w:val="00F32F44"/>
    <w:rsid w:val="00F3767D"/>
    <w:rsid w:val="00F40131"/>
    <w:rsid w:val="00F4555F"/>
    <w:rsid w:val="00F546E9"/>
    <w:rsid w:val="00F5595A"/>
    <w:rsid w:val="00F56C62"/>
    <w:rsid w:val="00F6130D"/>
    <w:rsid w:val="00F70B33"/>
    <w:rsid w:val="00F75FCB"/>
    <w:rsid w:val="00F77392"/>
    <w:rsid w:val="00F80CA7"/>
    <w:rsid w:val="00F80DE3"/>
    <w:rsid w:val="00F84393"/>
    <w:rsid w:val="00F94FF4"/>
    <w:rsid w:val="00FA29BB"/>
    <w:rsid w:val="00FA3D56"/>
    <w:rsid w:val="00FA447E"/>
    <w:rsid w:val="00FA4C38"/>
    <w:rsid w:val="00FA5414"/>
    <w:rsid w:val="00FA5837"/>
    <w:rsid w:val="00FA5F0B"/>
    <w:rsid w:val="00FA71FF"/>
    <w:rsid w:val="00FB25FE"/>
    <w:rsid w:val="00FB7057"/>
    <w:rsid w:val="00FC0482"/>
    <w:rsid w:val="00FC04A0"/>
    <w:rsid w:val="00FC2566"/>
    <w:rsid w:val="00FC4DDC"/>
    <w:rsid w:val="00FC5E1C"/>
    <w:rsid w:val="00FC633A"/>
    <w:rsid w:val="00FD0839"/>
    <w:rsid w:val="00FD0A8C"/>
    <w:rsid w:val="00FD33BA"/>
    <w:rsid w:val="00FD423D"/>
    <w:rsid w:val="00FD505E"/>
    <w:rsid w:val="00FD5BCC"/>
    <w:rsid w:val="00FE4D2A"/>
    <w:rsid w:val="00FE5F7B"/>
    <w:rsid w:val="00FE61FF"/>
    <w:rsid w:val="00FF6896"/>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3F1F8"/>
  <w15:docId w15:val="{528E2FE5-4673-4763-AE0D-2AD0FDEF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D5"/>
    <w:pPr>
      <w:spacing w:after="200" w:line="276" w:lineRule="auto"/>
    </w:pPr>
    <w:rPr>
      <w:rFonts w:ascii="Calibri" w:eastAsia="Calibri" w:hAnsi="Calibri" w:cs="Times New Roman"/>
    </w:rPr>
  </w:style>
  <w:style w:type="paragraph" w:styleId="Heading2">
    <w:name w:val="heading 2"/>
    <w:next w:val="Normal"/>
    <w:link w:val="Heading2Char"/>
    <w:qFormat/>
    <w:rsid w:val="001F50D5"/>
    <w:pPr>
      <w:keepNext/>
      <w:spacing w:after="0" w:line="240" w:lineRule="auto"/>
      <w:outlineLvl w:val="1"/>
    </w:pPr>
    <w:rPr>
      <w:rFonts w:ascii="Helvetica" w:eastAsia="ヒラギノ角ゴ Pro W3" w:hAnsi="Helvetica" w:cs="Times New Roman"/>
      <w:b/>
      <w:color w:val="000000"/>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50D5"/>
    <w:rPr>
      <w:rFonts w:ascii="Helvetica" w:eastAsia="ヒラギノ角ゴ Pro W3" w:hAnsi="Helvetica" w:cs="Times New Roman"/>
      <w:b/>
      <w:color w:val="000000"/>
      <w:sz w:val="24"/>
      <w:szCs w:val="20"/>
      <w:lang w:val="en-US" w:eastAsia="lv-LV"/>
    </w:rPr>
  </w:style>
  <w:style w:type="character" w:styleId="BookTitle">
    <w:name w:val="Book Title"/>
    <w:qFormat/>
    <w:rsid w:val="001F50D5"/>
    <w:rPr>
      <w:b/>
      <w:bCs/>
      <w:smallCaps/>
      <w:spacing w:val="5"/>
    </w:rPr>
  </w:style>
  <w:style w:type="character" w:customStyle="1" w:styleId="tvhtml">
    <w:name w:val="tv_html"/>
    <w:basedOn w:val="DefaultParagraphFont"/>
    <w:rsid w:val="001F50D5"/>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1F50D5"/>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1F50D5"/>
    <w:rPr>
      <w:rFonts w:ascii="Times New Roman" w:eastAsia="Times New Roman" w:hAnsi="Times New Roman" w:cs="Times New Roman"/>
      <w:sz w:val="20"/>
      <w:szCs w:val="20"/>
    </w:rPr>
  </w:style>
  <w:style w:type="character" w:styleId="FootnoteReference">
    <w:name w:val="footnote reference"/>
    <w:aliases w:val="Footnote Reference Number,SUPERS,Footnote symbol,Footnote Refernece,ftref,Footnote Reference Superscript,Vēres atsauce,stylish,BVI fnr,Fußnotenzeichen_Raxen,callout,Odwołanie przypisu,Footnotes refss,Ref,de nota al pie,Times 10 Point"/>
    <w:link w:val="CharCharCharChar"/>
    <w:uiPriority w:val="99"/>
    <w:rsid w:val="001F50D5"/>
    <w:rPr>
      <w:vertAlign w:val="superscript"/>
    </w:rPr>
  </w:style>
  <w:style w:type="paragraph" w:customStyle="1" w:styleId="Default">
    <w:name w:val="Default"/>
    <w:rsid w:val="001F50D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F50D5"/>
    <w:rPr>
      <w:color w:val="0563C1" w:themeColor="hyperlink"/>
      <w:u w:val="single"/>
    </w:rPr>
  </w:style>
  <w:style w:type="paragraph" w:styleId="BalloonText">
    <w:name w:val="Balloon Text"/>
    <w:basedOn w:val="Normal"/>
    <w:link w:val="BalloonTextChar"/>
    <w:uiPriority w:val="99"/>
    <w:semiHidden/>
    <w:unhideWhenUsed/>
    <w:rsid w:val="00F84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393"/>
    <w:rPr>
      <w:rFonts w:ascii="Segoe UI" w:eastAsia="Calibri" w:hAnsi="Segoe UI" w:cs="Segoe UI"/>
      <w:sz w:val="18"/>
      <w:szCs w:val="18"/>
    </w:rPr>
  </w:style>
  <w:style w:type="paragraph" w:styleId="Header">
    <w:name w:val="header"/>
    <w:basedOn w:val="Normal"/>
    <w:link w:val="HeaderChar"/>
    <w:uiPriority w:val="99"/>
    <w:unhideWhenUsed/>
    <w:rsid w:val="007E35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35E1"/>
    <w:rPr>
      <w:rFonts w:ascii="Calibri" w:eastAsia="Calibri" w:hAnsi="Calibri" w:cs="Times New Roman"/>
    </w:rPr>
  </w:style>
  <w:style w:type="paragraph" w:styleId="Footer">
    <w:name w:val="footer"/>
    <w:basedOn w:val="Normal"/>
    <w:link w:val="FooterChar"/>
    <w:uiPriority w:val="99"/>
    <w:unhideWhenUsed/>
    <w:rsid w:val="007E35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35E1"/>
    <w:rPr>
      <w:rFonts w:ascii="Calibri" w:eastAsia="Calibri" w:hAnsi="Calibri" w:cs="Times New Roman"/>
    </w:rPr>
  </w:style>
  <w:style w:type="character" w:styleId="CommentReference">
    <w:name w:val="annotation reference"/>
    <w:basedOn w:val="DefaultParagraphFont"/>
    <w:uiPriority w:val="99"/>
    <w:unhideWhenUsed/>
    <w:rsid w:val="00983FA1"/>
    <w:rPr>
      <w:sz w:val="16"/>
      <w:szCs w:val="16"/>
    </w:rPr>
  </w:style>
  <w:style w:type="paragraph" w:styleId="CommentText">
    <w:name w:val="annotation text"/>
    <w:basedOn w:val="Normal"/>
    <w:link w:val="CommentTextChar"/>
    <w:uiPriority w:val="99"/>
    <w:unhideWhenUsed/>
    <w:rsid w:val="00983FA1"/>
    <w:pPr>
      <w:spacing w:line="240" w:lineRule="auto"/>
    </w:pPr>
    <w:rPr>
      <w:sz w:val="20"/>
      <w:szCs w:val="20"/>
    </w:rPr>
  </w:style>
  <w:style w:type="character" w:customStyle="1" w:styleId="CommentTextChar">
    <w:name w:val="Comment Text Char"/>
    <w:basedOn w:val="DefaultParagraphFont"/>
    <w:link w:val="CommentText"/>
    <w:uiPriority w:val="99"/>
    <w:rsid w:val="00983F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3FA1"/>
    <w:rPr>
      <w:b/>
      <w:bCs/>
    </w:rPr>
  </w:style>
  <w:style w:type="character" w:customStyle="1" w:styleId="CommentSubjectChar">
    <w:name w:val="Comment Subject Char"/>
    <w:basedOn w:val="CommentTextChar"/>
    <w:link w:val="CommentSubject"/>
    <w:uiPriority w:val="99"/>
    <w:semiHidden/>
    <w:rsid w:val="00983FA1"/>
    <w:rPr>
      <w:rFonts w:ascii="Calibri" w:eastAsia="Calibri" w:hAnsi="Calibri" w:cs="Times New Roman"/>
      <w:b/>
      <w:bCs/>
      <w:sz w:val="20"/>
      <w:szCs w:val="20"/>
    </w:rPr>
  </w:style>
  <w:style w:type="paragraph" w:styleId="ListParagraph">
    <w:name w:val="List Paragraph"/>
    <w:basedOn w:val="Normal"/>
    <w:uiPriority w:val="34"/>
    <w:qFormat/>
    <w:rsid w:val="00966A63"/>
    <w:pPr>
      <w:ind w:left="720"/>
      <w:contextualSpacing/>
    </w:pPr>
  </w:style>
  <w:style w:type="paragraph" w:styleId="Revision">
    <w:name w:val="Revision"/>
    <w:hidden/>
    <w:uiPriority w:val="99"/>
    <w:semiHidden/>
    <w:rsid w:val="00EF71E1"/>
    <w:pPr>
      <w:spacing w:after="0" w:line="240" w:lineRule="auto"/>
    </w:pPr>
    <w:rPr>
      <w:rFonts w:ascii="Calibri" w:eastAsia="Calibri" w:hAnsi="Calibri" w:cs="Times New Roman"/>
    </w:rPr>
  </w:style>
  <w:style w:type="paragraph" w:customStyle="1" w:styleId="CharCharCharChar">
    <w:name w:val="Char Char Char Char"/>
    <w:aliases w:val="Char2"/>
    <w:basedOn w:val="Normal"/>
    <w:next w:val="Normal"/>
    <w:link w:val="FootnoteReference"/>
    <w:uiPriority w:val="99"/>
    <w:rsid w:val="00EC0CCD"/>
    <w:pPr>
      <w:spacing w:after="160" w:line="240" w:lineRule="exact"/>
      <w:jc w:val="both"/>
      <w:textAlignment w:val="baseline"/>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310007">
      <w:bodyDiv w:val="1"/>
      <w:marLeft w:val="0"/>
      <w:marRight w:val="0"/>
      <w:marTop w:val="0"/>
      <w:marBottom w:val="0"/>
      <w:divBdr>
        <w:top w:val="none" w:sz="0" w:space="0" w:color="auto"/>
        <w:left w:val="none" w:sz="0" w:space="0" w:color="auto"/>
        <w:bottom w:val="none" w:sz="0" w:space="0" w:color="auto"/>
        <w:right w:val="none" w:sz="0" w:space="0" w:color="auto"/>
      </w:divBdr>
    </w:div>
    <w:div w:id="1532299064">
      <w:bodyDiv w:val="1"/>
      <w:marLeft w:val="0"/>
      <w:marRight w:val="0"/>
      <w:marTop w:val="0"/>
      <w:marBottom w:val="0"/>
      <w:divBdr>
        <w:top w:val="none" w:sz="0" w:space="0" w:color="auto"/>
        <w:left w:val="none" w:sz="0" w:space="0" w:color="auto"/>
        <w:bottom w:val="none" w:sz="0" w:space="0" w:color="auto"/>
        <w:right w:val="none" w:sz="0" w:space="0" w:color="auto"/>
      </w:divBdr>
      <w:divsChild>
        <w:div w:id="1346323055">
          <w:marLeft w:val="0"/>
          <w:marRight w:val="0"/>
          <w:marTop w:val="77"/>
          <w:marBottom w:val="0"/>
          <w:divBdr>
            <w:top w:val="none" w:sz="0" w:space="0" w:color="auto"/>
            <w:left w:val="none" w:sz="0" w:space="0" w:color="auto"/>
            <w:bottom w:val="none" w:sz="0" w:space="0" w:color="auto"/>
            <w:right w:val="none" w:sz="0" w:space="0" w:color="auto"/>
          </w:divBdr>
        </w:div>
        <w:div w:id="27266066">
          <w:marLeft w:val="0"/>
          <w:marRight w:val="0"/>
          <w:marTop w:val="77"/>
          <w:marBottom w:val="0"/>
          <w:divBdr>
            <w:top w:val="none" w:sz="0" w:space="0" w:color="auto"/>
            <w:left w:val="none" w:sz="0" w:space="0" w:color="auto"/>
            <w:bottom w:val="none" w:sz="0" w:space="0" w:color="auto"/>
            <w:right w:val="none" w:sz="0" w:space="0" w:color="auto"/>
          </w:divBdr>
        </w:div>
        <w:div w:id="1808236195">
          <w:marLeft w:val="0"/>
          <w:marRight w:val="0"/>
          <w:marTop w:val="77"/>
          <w:marBottom w:val="0"/>
          <w:divBdr>
            <w:top w:val="none" w:sz="0" w:space="0" w:color="auto"/>
            <w:left w:val="none" w:sz="0" w:space="0" w:color="auto"/>
            <w:bottom w:val="none" w:sz="0" w:space="0" w:color="auto"/>
            <w:right w:val="none" w:sz="0" w:space="0" w:color="auto"/>
          </w:divBdr>
        </w:div>
        <w:div w:id="14111851">
          <w:marLeft w:val="0"/>
          <w:marRight w:val="0"/>
          <w:marTop w:val="77"/>
          <w:marBottom w:val="0"/>
          <w:divBdr>
            <w:top w:val="none" w:sz="0" w:space="0" w:color="auto"/>
            <w:left w:val="none" w:sz="0" w:space="0" w:color="auto"/>
            <w:bottom w:val="none" w:sz="0" w:space="0" w:color="auto"/>
            <w:right w:val="none" w:sz="0" w:space="0" w:color="auto"/>
          </w:divBdr>
        </w:div>
        <w:div w:id="329794745">
          <w:marLeft w:val="0"/>
          <w:marRight w:val="0"/>
          <w:marTop w:val="77"/>
          <w:marBottom w:val="0"/>
          <w:divBdr>
            <w:top w:val="none" w:sz="0" w:space="0" w:color="auto"/>
            <w:left w:val="none" w:sz="0" w:space="0" w:color="auto"/>
            <w:bottom w:val="none" w:sz="0" w:space="0" w:color="auto"/>
            <w:right w:val="none" w:sz="0" w:space="0" w:color="auto"/>
          </w:divBdr>
        </w:div>
        <w:div w:id="2070418075">
          <w:marLeft w:val="0"/>
          <w:marRight w:val="0"/>
          <w:marTop w:val="77"/>
          <w:marBottom w:val="0"/>
          <w:divBdr>
            <w:top w:val="none" w:sz="0" w:space="0" w:color="auto"/>
            <w:left w:val="none" w:sz="0" w:space="0" w:color="auto"/>
            <w:bottom w:val="none" w:sz="0" w:space="0" w:color="auto"/>
            <w:right w:val="none" w:sz="0" w:space="0" w:color="auto"/>
          </w:divBdr>
        </w:div>
        <w:div w:id="999583621">
          <w:marLeft w:val="0"/>
          <w:marRight w:val="0"/>
          <w:marTop w:val="77"/>
          <w:marBottom w:val="0"/>
          <w:divBdr>
            <w:top w:val="none" w:sz="0" w:space="0" w:color="auto"/>
            <w:left w:val="none" w:sz="0" w:space="0" w:color="auto"/>
            <w:bottom w:val="none" w:sz="0" w:space="0" w:color="auto"/>
            <w:right w:val="none" w:sz="0" w:space="0" w:color="auto"/>
          </w:divBdr>
        </w:div>
        <w:div w:id="640111607">
          <w:marLeft w:val="0"/>
          <w:marRight w:val="0"/>
          <w:marTop w:val="77"/>
          <w:marBottom w:val="0"/>
          <w:divBdr>
            <w:top w:val="none" w:sz="0" w:space="0" w:color="auto"/>
            <w:left w:val="none" w:sz="0" w:space="0" w:color="auto"/>
            <w:bottom w:val="none" w:sz="0" w:space="0" w:color="auto"/>
            <w:right w:val="none" w:sz="0" w:space="0" w:color="auto"/>
          </w:divBdr>
        </w:div>
      </w:divsChild>
    </w:div>
    <w:div w:id="1687319566">
      <w:bodyDiv w:val="1"/>
      <w:marLeft w:val="0"/>
      <w:marRight w:val="0"/>
      <w:marTop w:val="0"/>
      <w:marBottom w:val="0"/>
      <w:divBdr>
        <w:top w:val="none" w:sz="0" w:space="0" w:color="auto"/>
        <w:left w:val="none" w:sz="0" w:space="0" w:color="auto"/>
        <w:bottom w:val="none" w:sz="0" w:space="0" w:color="auto"/>
        <w:right w:val="none" w:sz="0" w:space="0" w:color="auto"/>
      </w:divBdr>
    </w:div>
    <w:div w:id="1749305102">
      <w:bodyDiv w:val="1"/>
      <w:marLeft w:val="0"/>
      <w:marRight w:val="0"/>
      <w:marTop w:val="0"/>
      <w:marBottom w:val="0"/>
      <w:divBdr>
        <w:top w:val="none" w:sz="0" w:space="0" w:color="auto"/>
        <w:left w:val="none" w:sz="0" w:space="0" w:color="auto"/>
        <w:bottom w:val="none" w:sz="0" w:space="0" w:color="auto"/>
        <w:right w:val="none" w:sz="0" w:space="0" w:color="auto"/>
      </w:divBdr>
    </w:div>
    <w:div w:id="1935169829">
      <w:bodyDiv w:val="1"/>
      <w:marLeft w:val="0"/>
      <w:marRight w:val="0"/>
      <w:marTop w:val="0"/>
      <w:marBottom w:val="0"/>
      <w:divBdr>
        <w:top w:val="none" w:sz="0" w:space="0" w:color="auto"/>
        <w:left w:val="none" w:sz="0" w:space="0" w:color="auto"/>
        <w:bottom w:val="none" w:sz="0" w:space="0" w:color="auto"/>
        <w:right w:val="none" w:sz="0" w:space="0" w:color="auto"/>
      </w:divBdr>
      <w:divsChild>
        <w:div w:id="1438986119">
          <w:marLeft w:val="446"/>
          <w:marRight w:val="0"/>
          <w:marTop w:val="0"/>
          <w:marBottom w:val="0"/>
          <w:divBdr>
            <w:top w:val="none" w:sz="0" w:space="0" w:color="auto"/>
            <w:left w:val="none" w:sz="0" w:space="0" w:color="auto"/>
            <w:bottom w:val="none" w:sz="0" w:space="0" w:color="auto"/>
            <w:right w:val="none" w:sz="0" w:space="0" w:color="auto"/>
          </w:divBdr>
        </w:div>
        <w:div w:id="1579291402">
          <w:marLeft w:val="446"/>
          <w:marRight w:val="0"/>
          <w:marTop w:val="0"/>
          <w:marBottom w:val="0"/>
          <w:divBdr>
            <w:top w:val="none" w:sz="0" w:space="0" w:color="auto"/>
            <w:left w:val="none" w:sz="0" w:space="0" w:color="auto"/>
            <w:bottom w:val="none" w:sz="0" w:space="0" w:color="auto"/>
            <w:right w:val="none" w:sz="0" w:space="0" w:color="auto"/>
          </w:divBdr>
        </w:div>
        <w:div w:id="1403258986">
          <w:marLeft w:val="446"/>
          <w:marRight w:val="0"/>
          <w:marTop w:val="0"/>
          <w:marBottom w:val="0"/>
          <w:divBdr>
            <w:top w:val="none" w:sz="0" w:space="0" w:color="auto"/>
            <w:left w:val="none" w:sz="0" w:space="0" w:color="auto"/>
            <w:bottom w:val="none" w:sz="0" w:space="0" w:color="auto"/>
            <w:right w:val="none" w:sz="0" w:space="0" w:color="auto"/>
          </w:divBdr>
        </w:div>
        <w:div w:id="185129107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de xmlns="0403aeb7-10dd-41a9-8f8e-1fc0ec5546a5">28.11.2017_UK_14-20_sede</Sede>
    <Kom xmlns="0403aeb7-10dd-41a9-8f8e-1fc0ec5546a5">UK 2014-2020</Kom>
    <kartiba xmlns="0403aeb7-10dd-41a9-8f8e-1fc0ec5546a5">295</kartiba>
    <Apraksts xmlns="0403aeb7-10dd-41a9-8f8e-1fc0ec5546a5">IZM 821 1.k. kritēriji GALA</Aprakst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769CB3625653B469456ADAF54D4F4F2" ma:contentTypeVersion="18" ma:contentTypeDescription="Izveidot jaunu dokumentu." ma:contentTypeScope="" ma:versionID="e06384fd50a500a872840aef6003b52d">
  <xsd:schema xmlns:xsd="http://www.w3.org/2001/XMLSchema" xmlns:xs="http://www.w3.org/2001/XMLSchema" xmlns:p="http://schemas.microsoft.com/office/2006/metadata/properties" xmlns:ns2="0403aeb7-10dd-41a9-8f8e-1fc0ec5546a5" targetNamespace="http://schemas.microsoft.com/office/2006/metadata/properties" ma:root="true" ma:fieldsID="753abc82a1afd51520ba218459619623"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Dokumenta apraksts" ma:internalName="Apraksts">
      <xsd:simpleType>
        <xsd:restriction base="dms:Note">
          <xsd:maxLength value="255"/>
        </xsd:restriction>
      </xsd:simpleType>
    </xsd:element>
    <xsd:element name="Kom" ma:index="10" nillable="true" ma:displayName="Komiteja vai apakškomiteja" ma:hidden="true" ma:internalName="Kom" ma:readOnly="false">
      <xsd:simpleType>
        <xsd:restriction base="dms:Text">
          <xsd:maxLength value="255"/>
        </xsd:restriction>
      </xsd:simpleType>
    </xsd:element>
    <xsd:element name="Sede" ma:index="11" nillable="true" ma:displayName="Sēdes nosaukums"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8D144-700F-4AF7-98D1-5968375800BE}">
  <ds:schemaRefs>
    <ds:schemaRef ds:uri="http://schemas.microsoft.com/sharepoint/v3/contenttype/forms"/>
  </ds:schemaRefs>
</ds:datastoreItem>
</file>

<file path=customXml/itemProps2.xml><?xml version="1.0" encoding="utf-8"?>
<ds:datastoreItem xmlns:ds="http://schemas.openxmlformats.org/officeDocument/2006/customXml" ds:itemID="{8FB954C8-6D66-42CF-B967-1224E7A43DA3}">
  <ds:schemaRefs>
    <ds:schemaRef ds:uri="http://purl.org/dc/elements/1.1/"/>
    <ds:schemaRef ds:uri="http://schemas.microsoft.com/office/2006/metadata/properties"/>
    <ds:schemaRef ds:uri="0403aeb7-10dd-41a9-8f8e-1fc0ec5546a5"/>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472F1AF-76A4-41D7-A7B2-C14F67A7B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D3651-3DA8-4289-A355-CFDE1652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CA7D45CF</Template>
  <TotalTime>2</TotalTime>
  <Pages>6</Pages>
  <Words>7710</Words>
  <Characters>4395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Agija Bistere</dc:creator>
  <cp:keywords/>
  <dc:description/>
  <cp:lastModifiedBy>Dace Šantare</cp:lastModifiedBy>
  <cp:revision>5</cp:revision>
  <cp:lastPrinted>2017-11-27T14:32:00Z</cp:lastPrinted>
  <dcterms:created xsi:type="dcterms:W3CDTF">2018-01-22T12:41:00Z</dcterms:created>
  <dcterms:modified xsi:type="dcterms:W3CDTF">2018-02-08T11:22:00Z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62de6b22-8c5c-435a-b322-e6d4ca62170b,3;62de6b22-8c5c-435a-b322-e6d4ca62170b,3;62de6b22-8c5c-435a-b322-e6d4ca62170b,3;62de6b22-8c5c-435a-b322-e6d4ca62170b,3;</vt:lpwstr>
  </property>
</Properties>
</file>