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3923" w14:textId="49D51260" w:rsidR="00154769" w:rsidRPr="00C50E86" w:rsidRDefault="000513F7" w:rsidP="00154769">
      <w:pPr>
        <w:jc w:val="right"/>
        <w:rPr>
          <w:rFonts w:ascii="Times New Roman" w:hAnsi="Times New Roman" w:cs="Times New Roman"/>
          <w:b/>
          <w:color w:val="538135" w:themeColor="accent6" w:themeShade="BF"/>
          <w:sz w:val="20"/>
          <w:szCs w:val="20"/>
        </w:rPr>
      </w:pPr>
      <w:r>
        <w:rPr>
          <w:rFonts w:ascii="Times New Roman" w:hAnsi="Times New Roman" w:cs="Times New Roman"/>
          <w:b/>
          <w:color w:val="538135" w:themeColor="accent6" w:themeShade="BF"/>
          <w:sz w:val="20"/>
          <w:szCs w:val="20"/>
        </w:rPr>
        <w:t>Atjaunots</w:t>
      </w:r>
      <w:r w:rsidR="00154769" w:rsidRPr="00C50E86">
        <w:rPr>
          <w:rFonts w:ascii="Times New Roman" w:hAnsi="Times New Roman" w:cs="Times New Roman"/>
          <w:b/>
          <w:color w:val="538135" w:themeColor="accent6" w:themeShade="BF"/>
          <w:sz w:val="20"/>
          <w:szCs w:val="20"/>
        </w:rPr>
        <w:t xml:space="preserve">: </w:t>
      </w:r>
      <w:r>
        <w:rPr>
          <w:rFonts w:ascii="Times New Roman" w:hAnsi="Times New Roman" w:cs="Times New Roman"/>
          <w:b/>
          <w:color w:val="538135" w:themeColor="accent6" w:themeShade="BF"/>
          <w:sz w:val="20"/>
          <w:szCs w:val="20"/>
        </w:rPr>
        <w:t>2</w:t>
      </w:r>
      <w:r w:rsidR="00C50E86" w:rsidRPr="00C50E86">
        <w:rPr>
          <w:rFonts w:ascii="Times New Roman" w:hAnsi="Times New Roman" w:cs="Times New Roman"/>
          <w:b/>
          <w:color w:val="538135" w:themeColor="accent6" w:themeShade="BF"/>
          <w:sz w:val="20"/>
          <w:szCs w:val="20"/>
        </w:rPr>
        <w:t>0.</w:t>
      </w:r>
      <w:r w:rsidR="00154769" w:rsidRPr="00C50E86">
        <w:rPr>
          <w:rFonts w:ascii="Times New Roman" w:hAnsi="Times New Roman" w:cs="Times New Roman"/>
          <w:b/>
          <w:color w:val="538135" w:themeColor="accent6" w:themeShade="BF"/>
          <w:sz w:val="20"/>
          <w:szCs w:val="20"/>
        </w:rPr>
        <w:t>06.2022</w:t>
      </w:r>
      <w:r w:rsidR="00EA65B4" w:rsidRPr="00C50E86">
        <w:rPr>
          <w:rFonts w:ascii="Times New Roman" w:hAnsi="Times New Roman" w:cs="Times New Roman"/>
          <w:b/>
          <w:color w:val="538135" w:themeColor="accent6" w:themeShade="BF"/>
          <w:sz w:val="20"/>
          <w:szCs w:val="20"/>
        </w:rPr>
        <w:t>.</w:t>
      </w:r>
    </w:p>
    <w:tbl>
      <w:tblPr>
        <w:tblStyle w:val="TableGrid"/>
        <w:tblW w:w="0" w:type="auto"/>
        <w:tblLook w:val="04A0" w:firstRow="1" w:lastRow="0" w:firstColumn="1" w:lastColumn="0" w:noHBand="0" w:noVBand="1"/>
      </w:tblPr>
      <w:tblGrid>
        <w:gridCol w:w="9487"/>
      </w:tblGrid>
      <w:tr w:rsidR="00413B18" w:rsidRPr="00DC04AF" w14:paraId="0FA0CAFB" w14:textId="77777777" w:rsidTr="00DE125E">
        <w:tc>
          <w:tcPr>
            <w:tcW w:w="9487" w:type="dxa"/>
            <w:shd w:val="clear" w:color="auto" w:fill="D9D9D9" w:themeFill="background1" w:themeFillShade="D9"/>
          </w:tcPr>
          <w:p w14:paraId="46F066B3" w14:textId="47142CAE" w:rsidR="00413B18" w:rsidRPr="00DC04AF" w:rsidRDefault="00413B18" w:rsidP="00DE125E">
            <w:pPr>
              <w:pStyle w:val="ListParagraph"/>
              <w:numPr>
                <w:ilvl w:val="0"/>
                <w:numId w:val="1"/>
              </w:numPr>
              <w:ind w:left="426" w:hanging="426"/>
              <w:jc w:val="both"/>
              <w:rPr>
                <w:rFonts w:ascii="Times New Roman" w:hAnsi="Times New Roman" w:cs="Times New Roman"/>
                <w:sz w:val="24"/>
                <w:szCs w:val="24"/>
              </w:rPr>
            </w:pPr>
            <w:r w:rsidRPr="00DC04AF">
              <w:rPr>
                <w:rFonts w:ascii="Times New Roman" w:eastAsia="Times New Roman" w:hAnsi="Times New Roman" w:cs="Times New Roman"/>
                <w:b/>
                <w:bCs/>
                <w:color w:val="000000"/>
                <w:sz w:val="24"/>
                <w:szCs w:val="24"/>
                <w:lang w:eastAsia="lv-LV"/>
              </w:rPr>
              <w:t>Vai sociālais uzņēmums arī drīkst pieteikties?</w:t>
            </w:r>
            <w:r w:rsidRPr="00DC04AF">
              <w:rPr>
                <w:rFonts w:ascii="Times New Roman" w:eastAsia="Times New Roman" w:hAnsi="Times New Roman" w:cs="Times New Roman"/>
                <w:color w:val="000000"/>
                <w:sz w:val="24"/>
                <w:szCs w:val="24"/>
                <w:lang w:eastAsia="lv-LV"/>
              </w:rPr>
              <w:t xml:space="preserve"> </w:t>
            </w:r>
            <w:r w:rsidRPr="00DC04AF">
              <w:rPr>
                <w:rFonts w:ascii="Times New Roman" w:eastAsia="Times New Roman" w:hAnsi="Times New Roman" w:cs="Times New Roman"/>
                <w:b/>
                <w:bCs/>
                <w:color w:val="000000"/>
                <w:sz w:val="24"/>
                <w:szCs w:val="24"/>
                <w:lang w:eastAsia="lv-LV"/>
              </w:rPr>
              <w:t>Kāda iespēja pieteikties projektiem privātpersonām, lai dibinātu sociālu uzņēmumu?</w:t>
            </w:r>
          </w:p>
        </w:tc>
      </w:tr>
      <w:tr w:rsidR="00413B18" w:rsidRPr="00DC04AF" w14:paraId="23C219AC" w14:textId="77777777" w:rsidTr="00DE125E">
        <w:tc>
          <w:tcPr>
            <w:tcW w:w="9487" w:type="dxa"/>
            <w:tcBorders>
              <w:bottom w:val="single" w:sz="4" w:space="0" w:color="auto"/>
            </w:tcBorders>
          </w:tcPr>
          <w:p w14:paraId="1DC28969" w14:textId="77777777" w:rsidR="008C2901" w:rsidRPr="00DC04AF" w:rsidRDefault="008C2901" w:rsidP="00413B18">
            <w:pPr>
              <w:pStyle w:val="ListParagraph"/>
              <w:ind w:left="426"/>
              <w:jc w:val="both"/>
              <w:rPr>
                <w:rFonts w:ascii="Times New Roman" w:hAnsi="Times New Roman" w:cs="Times New Roman"/>
                <w:sz w:val="24"/>
                <w:szCs w:val="24"/>
                <w:lang w:eastAsia="lv-LV"/>
              </w:rPr>
            </w:pPr>
          </w:p>
          <w:p w14:paraId="5CE9B0D0" w14:textId="2CDD0A02" w:rsidR="00413B18" w:rsidRPr="00DC04AF" w:rsidRDefault="00413B18" w:rsidP="00413B18">
            <w:pPr>
              <w:pStyle w:val="ListParagraph"/>
              <w:ind w:left="426"/>
              <w:jc w:val="both"/>
              <w:rPr>
                <w:rFonts w:ascii="Times New Roman" w:hAnsi="Times New Roman" w:cs="Times New Roman"/>
                <w:sz w:val="24"/>
                <w:szCs w:val="24"/>
                <w:lang w:eastAsia="lv-LV"/>
              </w:rPr>
            </w:pPr>
            <w:r w:rsidRPr="00DC04AF">
              <w:rPr>
                <w:rFonts w:ascii="Times New Roman" w:hAnsi="Times New Roman" w:cs="Times New Roman"/>
                <w:sz w:val="24"/>
                <w:szCs w:val="24"/>
                <w:lang w:eastAsia="lv-LV"/>
              </w:rPr>
              <w:t xml:space="preserve">9.2.2.3.pasākuma ietvaros </w:t>
            </w:r>
            <w:r w:rsidRPr="00DC04AF">
              <w:rPr>
                <w:rFonts w:ascii="Times New Roman" w:hAnsi="Times New Roman" w:cs="Times New Roman"/>
                <w:sz w:val="24"/>
                <w:szCs w:val="24"/>
                <w:u w:val="single"/>
                <w:lang w:eastAsia="lv-LV"/>
              </w:rPr>
              <w:t>nav paredzēts dibināt sociālos uzņēmumus</w:t>
            </w:r>
            <w:r w:rsidRPr="00DC04AF">
              <w:rPr>
                <w:rFonts w:ascii="Times New Roman" w:hAnsi="Times New Roman" w:cs="Times New Roman"/>
                <w:sz w:val="24"/>
                <w:szCs w:val="24"/>
                <w:lang w:eastAsia="lv-LV"/>
              </w:rPr>
              <w:t xml:space="preserve">, kā arī </w:t>
            </w:r>
            <w:r w:rsidRPr="00DC04AF">
              <w:rPr>
                <w:rFonts w:ascii="Times New Roman" w:hAnsi="Times New Roman" w:cs="Times New Roman"/>
                <w:sz w:val="24"/>
                <w:szCs w:val="24"/>
                <w:u w:val="single"/>
                <w:lang w:eastAsia="lv-LV"/>
              </w:rPr>
              <w:t>uz atbalstu nevar pretendēt esošs sociālais uzņēmums</w:t>
            </w:r>
            <w:r w:rsidRPr="00DC04AF">
              <w:rPr>
                <w:rFonts w:ascii="Times New Roman" w:hAnsi="Times New Roman" w:cs="Times New Roman"/>
                <w:sz w:val="24"/>
                <w:szCs w:val="24"/>
                <w:lang w:eastAsia="lv-LV"/>
              </w:rPr>
              <w:t xml:space="preserve">. Šajā pasākumā projekta iesniedzējs </w:t>
            </w:r>
            <w:r w:rsidRPr="00DC04AF">
              <w:rPr>
                <w:rFonts w:ascii="Times New Roman" w:hAnsi="Times New Roman" w:cs="Times New Roman"/>
                <w:sz w:val="24"/>
                <w:szCs w:val="24"/>
                <w:u w:val="single"/>
                <w:lang w:eastAsia="lv-LV"/>
              </w:rPr>
              <w:t>var būt biedrība vai nodibinājums</w:t>
            </w:r>
            <w:r w:rsidRPr="00DC04AF">
              <w:rPr>
                <w:rFonts w:ascii="Times New Roman" w:hAnsi="Times New Roman" w:cs="Times New Roman"/>
                <w:sz w:val="24"/>
                <w:szCs w:val="24"/>
                <w:lang w:eastAsia="lv-LV"/>
              </w:rPr>
              <w:t xml:space="preserve">, kas ierakstīts biedrību un nodibinājumu reģistrā. Projekta iesniedzējam, projektā paredzētajiem sabiedrībā balstītiem </w:t>
            </w:r>
            <w:r w:rsidR="002D155E">
              <w:rPr>
                <w:rFonts w:ascii="Times New Roman" w:hAnsi="Times New Roman" w:cs="Times New Roman"/>
                <w:sz w:val="24"/>
                <w:szCs w:val="24"/>
                <w:lang w:eastAsia="lv-LV"/>
              </w:rPr>
              <w:t xml:space="preserve">sociāliem </w:t>
            </w:r>
            <w:r w:rsidRPr="00DC04AF">
              <w:rPr>
                <w:rFonts w:ascii="Times New Roman" w:hAnsi="Times New Roman" w:cs="Times New Roman"/>
                <w:sz w:val="24"/>
                <w:szCs w:val="24"/>
                <w:lang w:eastAsia="lv-LV"/>
              </w:rPr>
              <w:t xml:space="preserve">pakalpojumiem </w:t>
            </w:r>
            <w:r w:rsidR="00171C49">
              <w:rPr>
                <w:rFonts w:ascii="Times New Roman" w:hAnsi="Times New Roman" w:cs="Times New Roman"/>
                <w:sz w:val="24"/>
                <w:szCs w:val="24"/>
                <w:lang w:eastAsia="lv-LV"/>
              </w:rPr>
              <w:t xml:space="preserve">un to </w:t>
            </w:r>
            <w:r w:rsidRPr="00DC04AF">
              <w:rPr>
                <w:rFonts w:ascii="Times New Roman" w:hAnsi="Times New Roman" w:cs="Times New Roman"/>
                <w:sz w:val="24"/>
                <w:szCs w:val="24"/>
                <w:lang w:eastAsia="lv-LV"/>
              </w:rPr>
              <w:t>attiecīgajai mērķa grupai</w:t>
            </w:r>
            <w:r w:rsidR="00171C49">
              <w:rPr>
                <w:rFonts w:ascii="Times New Roman" w:hAnsi="Times New Roman" w:cs="Times New Roman"/>
                <w:sz w:val="24"/>
                <w:szCs w:val="24"/>
                <w:lang w:eastAsia="lv-LV"/>
              </w:rPr>
              <w:t>,</w:t>
            </w:r>
            <w:r w:rsidRPr="00DC04AF">
              <w:rPr>
                <w:rFonts w:ascii="Times New Roman" w:hAnsi="Times New Roman" w:cs="Times New Roman"/>
                <w:sz w:val="24"/>
                <w:szCs w:val="24"/>
                <w:lang w:eastAsia="lv-LV"/>
              </w:rPr>
              <w:t xml:space="preserve"> un šo pakalpojumu sniegšanas vietai ir jābūt reģistrētiem sociālo pakalpojumu sniedzēju reģistrā. </w:t>
            </w:r>
          </w:p>
          <w:p w14:paraId="0C30F7BA" w14:textId="77777777" w:rsidR="00413B18" w:rsidRPr="00DC04AF" w:rsidRDefault="00413B18" w:rsidP="00413B18">
            <w:pPr>
              <w:pStyle w:val="ListParagraph"/>
              <w:ind w:left="426"/>
              <w:jc w:val="both"/>
              <w:rPr>
                <w:rFonts w:ascii="Times New Roman" w:hAnsi="Times New Roman" w:cs="Times New Roman"/>
                <w:sz w:val="24"/>
                <w:szCs w:val="24"/>
                <w:lang w:eastAsia="lv-LV"/>
              </w:rPr>
            </w:pPr>
          </w:p>
          <w:p w14:paraId="60D5896F" w14:textId="58AE5B73" w:rsidR="008C2901" w:rsidRPr="00DC04AF" w:rsidRDefault="00413B18" w:rsidP="00413B18">
            <w:pPr>
              <w:pStyle w:val="ListParagraph"/>
              <w:ind w:left="426"/>
              <w:jc w:val="both"/>
              <w:rPr>
                <w:rFonts w:ascii="Times New Roman" w:hAnsi="Times New Roman" w:cs="Times New Roman"/>
                <w:sz w:val="24"/>
                <w:szCs w:val="24"/>
                <w:lang w:eastAsia="lv-LV"/>
              </w:rPr>
            </w:pPr>
            <w:r w:rsidRPr="00DC04AF">
              <w:rPr>
                <w:rFonts w:ascii="Times New Roman" w:hAnsi="Times New Roman" w:cs="Times New Roman"/>
                <w:sz w:val="24"/>
                <w:szCs w:val="24"/>
                <w:lang w:eastAsia="lv-LV"/>
              </w:rPr>
              <w:t xml:space="preserve">(SAM 9.2.2.3. pasākuma </w:t>
            </w:r>
            <w:hyperlink r:id="rId8" w:history="1">
              <w:r w:rsidR="00F5014D" w:rsidRPr="00DC04AF">
                <w:rPr>
                  <w:rStyle w:val="Hyperlink"/>
                  <w:rFonts w:ascii="Times New Roman" w:hAnsi="Times New Roman" w:cs="Times New Roman"/>
                  <w:sz w:val="24"/>
                  <w:szCs w:val="24"/>
                  <w:lang w:eastAsia="lv-LV"/>
                </w:rPr>
                <w:t>22.05.2018. MK noteikumu Nr.291</w:t>
              </w:r>
            </w:hyperlink>
            <w:r w:rsidR="00832F88">
              <w:rPr>
                <w:rFonts w:ascii="Times New Roman" w:hAnsi="Times New Roman" w:cs="Times New Roman"/>
                <w:sz w:val="24"/>
                <w:szCs w:val="24"/>
                <w:lang w:eastAsia="lv-LV"/>
              </w:rPr>
              <w:t>, turpmāk – MK noteikumi</w:t>
            </w:r>
            <w:r w:rsidR="00832F88" w:rsidRPr="00DC04AF">
              <w:rPr>
                <w:rStyle w:val="FootnoteReference"/>
                <w:rFonts w:ascii="Times New Roman" w:eastAsia="Times New Roman" w:hAnsi="Times New Roman" w:cs="Times New Roman"/>
                <w:sz w:val="24"/>
                <w:szCs w:val="24"/>
                <w:lang w:eastAsia="lv-LV"/>
              </w:rPr>
              <w:footnoteReference w:id="1"/>
            </w:r>
            <w:r w:rsidR="00832F88">
              <w:rPr>
                <w:rFonts w:ascii="Times New Roman" w:hAnsi="Times New Roman" w:cs="Times New Roman"/>
                <w:sz w:val="24"/>
                <w:szCs w:val="24"/>
                <w:lang w:eastAsia="lv-LV"/>
              </w:rPr>
              <w:t>,</w:t>
            </w:r>
            <w:r w:rsidR="00832F88" w:rsidRPr="00DC04AF">
              <w:rPr>
                <w:rFonts w:ascii="Times New Roman" w:eastAsia="Times New Roman" w:hAnsi="Times New Roman" w:cs="Times New Roman"/>
                <w:sz w:val="24"/>
                <w:szCs w:val="24"/>
                <w:lang w:eastAsia="lv-LV"/>
              </w:rPr>
              <w:t xml:space="preserve"> </w:t>
            </w:r>
            <w:r w:rsidRPr="00DC04AF">
              <w:rPr>
                <w:rFonts w:ascii="Times New Roman" w:hAnsi="Times New Roman" w:cs="Times New Roman"/>
                <w:sz w:val="24"/>
                <w:szCs w:val="24"/>
                <w:lang w:eastAsia="lv-LV"/>
              </w:rPr>
              <w:t xml:space="preserve"> 12.punkts, </w:t>
            </w:r>
            <w:hyperlink r:id="rId9" w:history="1">
              <w:r w:rsidRPr="00DC04AF">
                <w:rPr>
                  <w:rStyle w:val="Hyperlink"/>
                  <w:rFonts w:ascii="Times New Roman" w:hAnsi="Times New Roman" w:cs="Times New Roman"/>
                  <w:sz w:val="24"/>
                  <w:szCs w:val="24"/>
                  <w:lang w:eastAsia="lv-LV"/>
                </w:rPr>
                <w:t>M</w:t>
              </w:r>
              <w:r w:rsidR="00832F88">
                <w:rPr>
                  <w:rStyle w:val="Hyperlink"/>
                  <w:rFonts w:ascii="Times New Roman" w:hAnsi="Times New Roman" w:cs="Times New Roman"/>
                  <w:sz w:val="24"/>
                  <w:szCs w:val="24"/>
                  <w:lang w:eastAsia="lv-LV"/>
                </w:rPr>
                <w:t>inistru kabineta</w:t>
              </w:r>
              <w:r w:rsidRPr="00DC04AF">
                <w:rPr>
                  <w:rStyle w:val="Hyperlink"/>
                  <w:rFonts w:ascii="Times New Roman" w:hAnsi="Times New Roman" w:cs="Times New Roman"/>
                  <w:sz w:val="24"/>
                  <w:szCs w:val="24"/>
                  <w:lang w:eastAsia="lv-LV"/>
                </w:rPr>
                <w:t xml:space="preserve"> </w:t>
              </w:r>
              <w:r w:rsidR="00F652BF" w:rsidRPr="00F652BF">
                <w:rPr>
                  <w:rStyle w:val="Hyperlink"/>
                  <w:rFonts w:ascii="Times New Roman" w:hAnsi="Times New Roman" w:cs="Times New Roman"/>
                  <w:sz w:val="24"/>
                  <w:szCs w:val="24"/>
                  <w:lang w:eastAsia="lv-LV"/>
                </w:rPr>
                <w:t xml:space="preserve">17.06.2017. </w:t>
              </w:r>
              <w:r w:rsidRPr="00DC04AF">
                <w:rPr>
                  <w:rStyle w:val="Hyperlink"/>
                  <w:rFonts w:ascii="Times New Roman" w:hAnsi="Times New Roman" w:cs="Times New Roman"/>
                  <w:sz w:val="24"/>
                  <w:szCs w:val="24"/>
                  <w:lang w:eastAsia="lv-LV"/>
                </w:rPr>
                <w:t>noteikumi Nr.385 “Noteikumi par sociālo pakalpojumu sniedzēju reģistrēšanu”</w:t>
              </w:r>
            </w:hyperlink>
            <w:r w:rsidRPr="00DC04AF">
              <w:rPr>
                <w:rFonts w:ascii="Times New Roman" w:hAnsi="Times New Roman" w:cs="Times New Roman"/>
                <w:sz w:val="24"/>
                <w:szCs w:val="24"/>
                <w:lang w:eastAsia="lv-LV"/>
              </w:rPr>
              <w:t xml:space="preserve"> un </w:t>
            </w:r>
            <w:hyperlink r:id="rId10" w:history="1">
              <w:r w:rsidRPr="00DC04AF">
                <w:rPr>
                  <w:rStyle w:val="Hyperlink"/>
                  <w:rFonts w:ascii="Times New Roman" w:hAnsi="Times New Roman" w:cs="Times New Roman"/>
                  <w:sz w:val="24"/>
                  <w:szCs w:val="24"/>
                  <w:lang w:eastAsia="lv-LV"/>
                </w:rPr>
                <w:t>Biedrību un nodibinājumu likuma</w:t>
              </w:r>
            </w:hyperlink>
            <w:r w:rsidRPr="00DC04AF">
              <w:rPr>
                <w:rFonts w:ascii="Times New Roman" w:hAnsi="Times New Roman" w:cs="Times New Roman"/>
                <w:sz w:val="24"/>
                <w:szCs w:val="24"/>
                <w:lang w:eastAsia="lv-LV"/>
              </w:rPr>
              <w:t xml:space="preserve"> 3.pants).</w:t>
            </w:r>
          </w:p>
          <w:p w14:paraId="2697AC84" w14:textId="77777777" w:rsidR="00413B18" w:rsidRPr="00DC04AF" w:rsidRDefault="00413B18" w:rsidP="00DE125E">
            <w:pPr>
              <w:pStyle w:val="ListParagraph"/>
              <w:ind w:left="426"/>
              <w:jc w:val="both"/>
              <w:rPr>
                <w:sz w:val="24"/>
                <w:szCs w:val="24"/>
              </w:rPr>
            </w:pPr>
          </w:p>
        </w:tc>
      </w:tr>
      <w:tr w:rsidR="00413B18" w:rsidRPr="00DC04AF" w14:paraId="39911046" w14:textId="77777777" w:rsidTr="00DE125E">
        <w:tc>
          <w:tcPr>
            <w:tcW w:w="9487" w:type="dxa"/>
            <w:shd w:val="clear" w:color="auto" w:fill="D9D9D9" w:themeFill="background1" w:themeFillShade="D9"/>
          </w:tcPr>
          <w:p w14:paraId="685FAD87" w14:textId="4DCF12E6" w:rsidR="00413B18" w:rsidRPr="00DC04AF" w:rsidRDefault="008C2901" w:rsidP="00DE125E">
            <w:pPr>
              <w:pStyle w:val="ListParagraph"/>
              <w:numPr>
                <w:ilvl w:val="0"/>
                <w:numId w:val="1"/>
              </w:numPr>
              <w:ind w:left="426" w:hanging="426"/>
              <w:jc w:val="both"/>
              <w:rPr>
                <w:rFonts w:ascii="Times New Roman" w:hAnsi="Times New Roman" w:cs="Times New Roman"/>
                <w:sz w:val="24"/>
                <w:szCs w:val="24"/>
              </w:rPr>
            </w:pPr>
            <w:r w:rsidRPr="00DC04AF">
              <w:rPr>
                <w:rFonts w:ascii="Times New Roman" w:eastAsia="Times New Roman" w:hAnsi="Times New Roman" w:cs="Times New Roman"/>
                <w:b/>
                <w:bCs/>
                <w:color w:val="000000"/>
                <w:sz w:val="24"/>
                <w:szCs w:val="24"/>
                <w:lang w:eastAsia="lv-LV"/>
              </w:rPr>
              <w:t>Vai pašvaldības teritorijā, kurā 9.2.2.1.pasākuma “</w:t>
            </w:r>
            <w:proofErr w:type="spellStart"/>
            <w:r w:rsidRPr="00DC04AF">
              <w:rPr>
                <w:rFonts w:ascii="Times New Roman" w:eastAsia="Times New Roman" w:hAnsi="Times New Roman" w:cs="Times New Roman"/>
                <w:b/>
                <w:bCs/>
                <w:color w:val="000000"/>
                <w:sz w:val="24"/>
                <w:szCs w:val="24"/>
                <w:lang w:eastAsia="lv-LV"/>
              </w:rPr>
              <w:t>Deinstitucionalizācija</w:t>
            </w:r>
            <w:proofErr w:type="spellEnd"/>
            <w:r w:rsidRPr="00DC04AF">
              <w:rPr>
                <w:rFonts w:ascii="Times New Roman" w:eastAsia="Times New Roman" w:hAnsi="Times New Roman" w:cs="Times New Roman"/>
                <w:b/>
                <w:bCs/>
                <w:color w:val="000000"/>
                <w:sz w:val="24"/>
                <w:szCs w:val="24"/>
                <w:lang w:eastAsia="lv-LV"/>
              </w:rPr>
              <w:t xml:space="preserve">” ietvaros tiek realizēts plānošanas reģiona sadarbībā ar pašvaldībām projekts, biedrībai ir iespēja iesniegt šo projekta pieteikumu un iespējams saņemt atbalstu? </w:t>
            </w:r>
          </w:p>
        </w:tc>
      </w:tr>
      <w:tr w:rsidR="00413B18" w:rsidRPr="00DC04AF" w14:paraId="261D0923" w14:textId="77777777" w:rsidTr="00DE125E">
        <w:tc>
          <w:tcPr>
            <w:tcW w:w="9487" w:type="dxa"/>
            <w:tcBorders>
              <w:bottom w:val="single" w:sz="4" w:space="0" w:color="auto"/>
            </w:tcBorders>
          </w:tcPr>
          <w:p w14:paraId="57A8312A" w14:textId="77777777" w:rsidR="008C2901" w:rsidRPr="00DC04AF" w:rsidRDefault="008C2901" w:rsidP="008C2901">
            <w:pPr>
              <w:pStyle w:val="ListParagraph"/>
              <w:ind w:left="426"/>
              <w:jc w:val="both"/>
              <w:rPr>
                <w:rFonts w:ascii="Times New Roman" w:eastAsia="Times New Roman" w:hAnsi="Times New Roman" w:cs="Times New Roman"/>
                <w:sz w:val="24"/>
                <w:szCs w:val="24"/>
                <w:lang w:eastAsia="lv-LV"/>
              </w:rPr>
            </w:pPr>
          </w:p>
          <w:p w14:paraId="559947F2" w14:textId="37814200" w:rsidR="008C2901" w:rsidRPr="00DC04AF" w:rsidRDefault="008C2901" w:rsidP="008C2901">
            <w:pPr>
              <w:pStyle w:val="ListParagraph"/>
              <w:ind w:left="426"/>
              <w:jc w:val="both"/>
              <w:rPr>
                <w:rFonts w:ascii="Times New Roman" w:eastAsia="Times New Roman" w:hAnsi="Times New Roman" w:cs="Times New Roman"/>
                <w:sz w:val="24"/>
                <w:szCs w:val="24"/>
                <w:lang w:eastAsia="lv-LV"/>
              </w:rPr>
            </w:pPr>
            <w:r w:rsidRPr="00DC04AF">
              <w:rPr>
                <w:rFonts w:ascii="Times New Roman" w:eastAsia="Times New Roman" w:hAnsi="Times New Roman" w:cs="Times New Roman"/>
                <w:sz w:val="24"/>
                <w:szCs w:val="24"/>
                <w:lang w:eastAsia="lv-LV"/>
              </w:rPr>
              <w:t xml:space="preserve">Biedrībai, kura plāno nodrošināt sabiedrībā </w:t>
            </w:r>
            <w:r w:rsidR="00171C49" w:rsidRPr="00DC04AF">
              <w:rPr>
                <w:rFonts w:ascii="Times New Roman" w:eastAsia="Times New Roman" w:hAnsi="Times New Roman" w:cs="Times New Roman"/>
                <w:sz w:val="24"/>
                <w:szCs w:val="24"/>
                <w:lang w:eastAsia="lv-LV"/>
              </w:rPr>
              <w:t>balstīt</w:t>
            </w:r>
            <w:r w:rsidR="00171C49">
              <w:rPr>
                <w:rFonts w:ascii="Times New Roman" w:eastAsia="Times New Roman" w:hAnsi="Times New Roman" w:cs="Times New Roman"/>
                <w:sz w:val="24"/>
                <w:szCs w:val="24"/>
                <w:lang w:eastAsia="lv-LV"/>
              </w:rPr>
              <w:t>u</w:t>
            </w:r>
            <w:r w:rsidR="00171C49" w:rsidRPr="00DC04AF">
              <w:rPr>
                <w:rFonts w:ascii="Times New Roman" w:eastAsia="Times New Roman" w:hAnsi="Times New Roman" w:cs="Times New Roman"/>
                <w:sz w:val="24"/>
                <w:szCs w:val="24"/>
                <w:lang w:eastAsia="lv-LV"/>
              </w:rPr>
              <w:t xml:space="preserve">s </w:t>
            </w:r>
            <w:r w:rsidR="00171C49">
              <w:rPr>
                <w:rFonts w:ascii="Times New Roman" w:eastAsia="Times New Roman" w:hAnsi="Times New Roman" w:cs="Times New Roman"/>
                <w:sz w:val="24"/>
                <w:szCs w:val="24"/>
                <w:lang w:eastAsia="lv-LV"/>
              </w:rPr>
              <w:t xml:space="preserve">sociālos </w:t>
            </w:r>
            <w:r w:rsidRPr="00DC04AF">
              <w:rPr>
                <w:rFonts w:ascii="Times New Roman" w:eastAsia="Times New Roman" w:hAnsi="Times New Roman" w:cs="Times New Roman"/>
                <w:sz w:val="24"/>
                <w:szCs w:val="24"/>
                <w:lang w:eastAsia="lv-LV"/>
              </w:rPr>
              <w:t>pakalpojumus tādas pašvaldības teritorijā, kurā tiek īstenots 9.2.2.1.pasākuma “</w:t>
            </w:r>
            <w:proofErr w:type="spellStart"/>
            <w:r w:rsidRPr="00DC04AF">
              <w:rPr>
                <w:rFonts w:ascii="Times New Roman" w:eastAsia="Times New Roman" w:hAnsi="Times New Roman" w:cs="Times New Roman"/>
                <w:sz w:val="24"/>
                <w:szCs w:val="24"/>
                <w:lang w:eastAsia="lv-LV"/>
              </w:rPr>
              <w:t>Deinstitucionalizācija</w:t>
            </w:r>
            <w:proofErr w:type="spellEnd"/>
            <w:r w:rsidRPr="00DC04AF">
              <w:rPr>
                <w:rFonts w:ascii="Times New Roman" w:eastAsia="Times New Roman" w:hAnsi="Times New Roman" w:cs="Times New Roman"/>
                <w:sz w:val="24"/>
                <w:szCs w:val="24"/>
                <w:lang w:eastAsia="lv-LV"/>
              </w:rPr>
              <w:t>” projekts, ir tiesības pretendēt uz atbalstu arī 9.2.2.3.pasākuma 3.kārtas ietvaros, taču ir jānodrošina, ka projektā iesaistītās mērķa grupas personas vienlaikus nesaņem vienu un to pašu pakalpojumu abu projektu ietvaros</w:t>
            </w:r>
            <w:r w:rsidR="00295FBD">
              <w:rPr>
                <w:rFonts w:ascii="Times New Roman" w:eastAsia="Times New Roman" w:hAnsi="Times New Roman" w:cs="Times New Roman"/>
                <w:sz w:val="24"/>
                <w:szCs w:val="24"/>
                <w:lang w:eastAsia="lv-LV"/>
              </w:rPr>
              <w:t xml:space="preserve"> (MK </w:t>
            </w:r>
            <w:r w:rsidR="00171C49">
              <w:rPr>
                <w:rFonts w:ascii="Times New Roman" w:eastAsia="Times New Roman" w:hAnsi="Times New Roman" w:cs="Times New Roman"/>
                <w:sz w:val="24"/>
                <w:szCs w:val="24"/>
                <w:lang w:eastAsia="lv-LV"/>
              </w:rPr>
              <w:t>n</w:t>
            </w:r>
            <w:r w:rsidR="00295FBD">
              <w:rPr>
                <w:rFonts w:ascii="Times New Roman" w:eastAsia="Times New Roman" w:hAnsi="Times New Roman" w:cs="Times New Roman"/>
                <w:sz w:val="24"/>
                <w:szCs w:val="24"/>
                <w:lang w:eastAsia="lv-LV"/>
              </w:rPr>
              <w:t xml:space="preserve">oteikumu 28.4.apakšpunkts nosaka, ka </w:t>
            </w:r>
            <w:r w:rsidR="001F14CA">
              <w:rPr>
                <w:rFonts w:ascii="Times New Roman" w:eastAsia="Times New Roman" w:hAnsi="Times New Roman" w:cs="Times New Roman"/>
                <w:sz w:val="24"/>
                <w:szCs w:val="24"/>
                <w:lang w:eastAsia="lv-LV"/>
              </w:rPr>
              <w:t>jāveic sniegtā pakalpojuma laika uzskaite (stundās vai diennaktīs)</w:t>
            </w:r>
            <w:r w:rsidR="00295FBD">
              <w:rPr>
                <w:rFonts w:ascii="Times New Roman" w:eastAsia="Times New Roman" w:hAnsi="Times New Roman" w:cs="Times New Roman"/>
                <w:sz w:val="24"/>
                <w:szCs w:val="24"/>
                <w:lang w:eastAsia="lv-LV"/>
              </w:rPr>
              <w:t xml:space="preserve"> </w:t>
            </w:r>
            <w:r w:rsidRPr="00DC04AF">
              <w:rPr>
                <w:rFonts w:ascii="Times New Roman" w:eastAsia="Times New Roman" w:hAnsi="Times New Roman" w:cs="Times New Roman"/>
                <w:sz w:val="24"/>
                <w:szCs w:val="24"/>
                <w:lang w:eastAsia="lv-LV"/>
              </w:rPr>
              <w:t xml:space="preserve">, kā arī jāpārliecinās, ka netiek pārsniegti </w:t>
            </w:r>
            <w:hyperlink r:id="rId11" w:history="1">
              <w:r w:rsidRPr="00832F88">
                <w:rPr>
                  <w:rStyle w:val="Hyperlink"/>
                  <w:rFonts w:ascii="Times New Roman" w:eastAsia="Times New Roman" w:hAnsi="Times New Roman" w:cs="Times New Roman"/>
                  <w:sz w:val="24"/>
                  <w:szCs w:val="24"/>
                  <w:lang w:eastAsia="lv-LV"/>
                </w:rPr>
                <w:t>MK noteikumu</w:t>
              </w:r>
            </w:hyperlink>
            <w:r w:rsidR="00832F88">
              <w:rPr>
                <w:rFonts w:ascii="Times New Roman" w:eastAsia="Times New Roman" w:hAnsi="Times New Roman" w:cs="Times New Roman"/>
                <w:sz w:val="24"/>
                <w:szCs w:val="24"/>
                <w:lang w:eastAsia="lv-LV"/>
              </w:rPr>
              <w:t xml:space="preserve"> </w:t>
            </w:r>
            <w:r w:rsidRPr="00DC04AF">
              <w:rPr>
                <w:rFonts w:ascii="Times New Roman" w:eastAsia="Times New Roman" w:hAnsi="Times New Roman" w:cs="Times New Roman"/>
                <w:sz w:val="24"/>
                <w:szCs w:val="24"/>
                <w:lang w:eastAsia="lv-LV"/>
              </w:rPr>
              <w:t>24.punktā  (bērni ar FT) un 24.</w:t>
            </w:r>
            <w:r w:rsidRPr="00DC04AF">
              <w:rPr>
                <w:rFonts w:ascii="Times New Roman" w:eastAsia="Times New Roman" w:hAnsi="Times New Roman" w:cs="Times New Roman"/>
                <w:sz w:val="24"/>
                <w:szCs w:val="24"/>
                <w:vertAlign w:val="superscript"/>
                <w:lang w:eastAsia="lv-LV"/>
              </w:rPr>
              <w:t>1</w:t>
            </w:r>
            <w:r w:rsidRPr="00DC04AF">
              <w:rPr>
                <w:rFonts w:ascii="Times New Roman" w:eastAsia="Times New Roman" w:hAnsi="Times New Roman" w:cs="Times New Roman"/>
                <w:sz w:val="24"/>
                <w:szCs w:val="24"/>
                <w:lang w:eastAsia="lv-LV"/>
              </w:rPr>
              <w:t xml:space="preserve">punktā (pilngadīgas personas ar GRT) noteiktie pakalpojumu sniegšanas apjoma </w:t>
            </w:r>
            <w:r w:rsidR="001F14CA" w:rsidRPr="00DC04AF">
              <w:rPr>
                <w:rFonts w:ascii="Times New Roman" w:eastAsia="Times New Roman" w:hAnsi="Times New Roman" w:cs="Times New Roman"/>
                <w:sz w:val="24"/>
                <w:szCs w:val="24"/>
                <w:lang w:eastAsia="lv-LV"/>
              </w:rPr>
              <w:t>ierobežojum</w:t>
            </w:r>
            <w:r w:rsidR="001F14CA">
              <w:rPr>
                <w:rFonts w:ascii="Times New Roman" w:eastAsia="Times New Roman" w:hAnsi="Times New Roman" w:cs="Times New Roman"/>
                <w:sz w:val="24"/>
                <w:szCs w:val="24"/>
                <w:lang w:eastAsia="lv-LV"/>
              </w:rPr>
              <w:t>i</w:t>
            </w:r>
            <w:r w:rsidRPr="00DC04AF">
              <w:rPr>
                <w:rFonts w:ascii="Times New Roman" w:eastAsia="Times New Roman" w:hAnsi="Times New Roman" w:cs="Times New Roman"/>
                <w:sz w:val="24"/>
                <w:szCs w:val="24"/>
                <w:lang w:eastAsia="lv-LV"/>
              </w:rPr>
              <w:t>.</w:t>
            </w:r>
          </w:p>
          <w:p w14:paraId="0D2A2D6B" w14:textId="77777777" w:rsidR="00413B18" w:rsidRPr="00DC04AF" w:rsidRDefault="00413B18" w:rsidP="00DE125E">
            <w:pPr>
              <w:pStyle w:val="ListParagraph"/>
              <w:ind w:left="426"/>
              <w:jc w:val="both"/>
              <w:rPr>
                <w:sz w:val="24"/>
                <w:szCs w:val="24"/>
              </w:rPr>
            </w:pPr>
          </w:p>
        </w:tc>
      </w:tr>
      <w:tr w:rsidR="00413B18" w:rsidRPr="00DC04AF" w14:paraId="2EFE9893" w14:textId="77777777" w:rsidTr="00DE125E">
        <w:tc>
          <w:tcPr>
            <w:tcW w:w="9487" w:type="dxa"/>
            <w:shd w:val="clear" w:color="auto" w:fill="D9D9D9" w:themeFill="background1" w:themeFillShade="D9"/>
          </w:tcPr>
          <w:p w14:paraId="42F43E16" w14:textId="43CF7734" w:rsidR="00413B18" w:rsidRPr="00DC04AF" w:rsidRDefault="008C2901" w:rsidP="00DE125E">
            <w:pPr>
              <w:pStyle w:val="ListParagraph"/>
              <w:numPr>
                <w:ilvl w:val="0"/>
                <w:numId w:val="1"/>
              </w:numPr>
              <w:ind w:left="426" w:hanging="426"/>
              <w:jc w:val="both"/>
              <w:rPr>
                <w:rFonts w:ascii="Times New Roman" w:hAnsi="Times New Roman" w:cs="Times New Roman"/>
                <w:sz w:val="24"/>
                <w:szCs w:val="24"/>
              </w:rPr>
            </w:pPr>
            <w:r w:rsidRPr="00DC04AF">
              <w:rPr>
                <w:rFonts w:ascii="Times New Roman" w:hAnsi="Times New Roman" w:cs="Times New Roman"/>
                <w:b/>
                <w:bCs/>
                <w:color w:val="000000"/>
                <w:sz w:val="24"/>
                <w:szCs w:val="24"/>
                <w:lang w:eastAsia="lv-LV"/>
              </w:rPr>
              <w:t>Vai projektam var pieteikties jauns uzņēmums bez pieredzes, kas sadarbosies ar personām/uzņēmumiem, kas reģistrēti sociālo pakalpojumu sniedzēju reģistrā, vai projekta iesniedzējam jābūt obligāti ar pieredzi sociālo pakalpojumu jomā</w:t>
            </w:r>
            <w:r w:rsidR="00DC04AF">
              <w:rPr>
                <w:rFonts w:ascii="Times New Roman" w:hAnsi="Times New Roman" w:cs="Times New Roman"/>
                <w:b/>
                <w:bCs/>
                <w:color w:val="000000"/>
                <w:sz w:val="24"/>
                <w:szCs w:val="24"/>
                <w:lang w:eastAsia="lv-LV"/>
              </w:rPr>
              <w:t>?</w:t>
            </w:r>
            <w:r w:rsidRPr="00DC04AF">
              <w:rPr>
                <w:rFonts w:ascii="Times New Roman" w:hAnsi="Times New Roman" w:cs="Times New Roman"/>
                <w:b/>
                <w:bCs/>
                <w:color w:val="000000"/>
                <w:sz w:val="24"/>
                <w:szCs w:val="24"/>
                <w:lang w:eastAsia="lv-LV"/>
              </w:rPr>
              <w:t xml:space="preserve"> </w:t>
            </w:r>
            <w:r w:rsidR="00DC04AF">
              <w:rPr>
                <w:rFonts w:ascii="Times New Roman" w:hAnsi="Times New Roman" w:cs="Times New Roman"/>
                <w:b/>
                <w:bCs/>
                <w:color w:val="000000"/>
                <w:sz w:val="24"/>
                <w:szCs w:val="24"/>
                <w:lang w:eastAsia="lv-LV"/>
              </w:rPr>
              <w:t>K</w:t>
            </w:r>
            <w:r w:rsidRPr="00DC04AF">
              <w:rPr>
                <w:rFonts w:ascii="Times New Roman" w:hAnsi="Times New Roman" w:cs="Times New Roman"/>
                <w:b/>
                <w:bCs/>
                <w:color w:val="000000"/>
                <w:sz w:val="24"/>
                <w:szCs w:val="24"/>
                <w:lang w:eastAsia="lv-LV"/>
              </w:rPr>
              <w:t>āda apjoma iepriekšējā pieredze nepieciešama (jomas, apgrozījums, cits kritērijs)</w:t>
            </w:r>
            <w:r w:rsidR="00DC04AF">
              <w:rPr>
                <w:rFonts w:ascii="Times New Roman" w:hAnsi="Times New Roman" w:cs="Times New Roman"/>
                <w:b/>
                <w:bCs/>
                <w:color w:val="000000"/>
                <w:sz w:val="24"/>
                <w:szCs w:val="24"/>
                <w:lang w:eastAsia="lv-LV"/>
              </w:rPr>
              <w:t>,</w:t>
            </w:r>
            <w:r w:rsidRPr="00DC04AF">
              <w:rPr>
                <w:rFonts w:ascii="Times New Roman" w:hAnsi="Times New Roman" w:cs="Times New Roman"/>
                <w:b/>
                <w:bCs/>
                <w:color w:val="000000"/>
                <w:sz w:val="24"/>
                <w:szCs w:val="24"/>
                <w:lang w:eastAsia="lv-LV"/>
              </w:rPr>
              <w:t xml:space="preserve"> un vai projektu iesniedzējam pašam ir jābūt reģistrētam sociālo pakalpojumu sniedzēju reģistrā?</w:t>
            </w:r>
          </w:p>
        </w:tc>
      </w:tr>
      <w:tr w:rsidR="00413B18" w:rsidRPr="00DC04AF" w14:paraId="68E06A36" w14:textId="77777777" w:rsidTr="00EE013E">
        <w:tc>
          <w:tcPr>
            <w:tcW w:w="9487" w:type="dxa"/>
            <w:tcBorders>
              <w:bottom w:val="single" w:sz="4" w:space="0" w:color="auto"/>
            </w:tcBorders>
          </w:tcPr>
          <w:p w14:paraId="056B7B21" w14:textId="77777777" w:rsidR="008C2901" w:rsidRPr="00DC04AF" w:rsidRDefault="008C2901" w:rsidP="008C2901">
            <w:pPr>
              <w:ind w:left="426"/>
              <w:jc w:val="both"/>
              <w:rPr>
                <w:rFonts w:ascii="Times New Roman" w:hAnsi="Times New Roman" w:cs="Times New Roman"/>
                <w:b/>
                <w:bCs/>
                <w:sz w:val="24"/>
                <w:szCs w:val="24"/>
                <w:lang w:eastAsia="lv-LV"/>
              </w:rPr>
            </w:pPr>
          </w:p>
          <w:p w14:paraId="6F538B24" w14:textId="74CDD0EA" w:rsidR="00DE125E" w:rsidRPr="00DC04AF" w:rsidRDefault="00DC04AF" w:rsidP="00DE125E">
            <w:pPr>
              <w:ind w:left="459"/>
              <w:jc w:val="both"/>
              <w:rPr>
                <w:rFonts w:ascii="Times New Roman" w:hAnsi="Times New Roman" w:cs="Times New Roman"/>
                <w:sz w:val="24"/>
                <w:szCs w:val="24"/>
                <w:lang w:eastAsia="lv-LV"/>
              </w:rPr>
            </w:pPr>
            <w:r>
              <w:rPr>
                <w:rFonts w:ascii="Times New Roman" w:hAnsi="Times New Roman" w:cs="Times New Roman"/>
                <w:sz w:val="24"/>
                <w:szCs w:val="24"/>
                <w:lang w:eastAsia="lv-LV"/>
              </w:rPr>
              <w:t>U</w:t>
            </w:r>
            <w:r w:rsidR="008C2901" w:rsidRPr="00DC04AF">
              <w:rPr>
                <w:rFonts w:ascii="Times New Roman" w:hAnsi="Times New Roman" w:cs="Times New Roman"/>
                <w:sz w:val="24"/>
                <w:szCs w:val="24"/>
                <w:lang w:eastAsia="lv-LV"/>
              </w:rPr>
              <w:t xml:space="preserve">zņēmums </w:t>
            </w:r>
            <w:r>
              <w:rPr>
                <w:rFonts w:ascii="Times New Roman" w:hAnsi="Times New Roman" w:cs="Times New Roman"/>
                <w:sz w:val="24"/>
                <w:szCs w:val="24"/>
                <w:lang w:eastAsia="lv-LV"/>
              </w:rPr>
              <w:t>(komercsa</w:t>
            </w:r>
            <w:r w:rsidR="00832F88">
              <w:rPr>
                <w:rFonts w:ascii="Times New Roman" w:hAnsi="Times New Roman" w:cs="Times New Roman"/>
                <w:sz w:val="24"/>
                <w:szCs w:val="24"/>
                <w:lang w:eastAsia="lv-LV"/>
              </w:rPr>
              <w:t>b</w:t>
            </w:r>
            <w:r>
              <w:rPr>
                <w:rFonts w:ascii="Times New Roman" w:hAnsi="Times New Roman" w:cs="Times New Roman"/>
                <w:sz w:val="24"/>
                <w:szCs w:val="24"/>
                <w:lang w:eastAsia="lv-LV"/>
              </w:rPr>
              <w:t xml:space="preserve">iedrība) </w:t>
            </w:r>
            <w:r w:rsidR="008C2901" w:rsidRPr="00DC04AF">
              <w:rPr>
                <w:rFonts w:ascii="Times New Roman" w:hAnsi="Times New Roman" w:cs="Times New Roman"/>
                <w:sz w:val="24"/>
                <w:szCs w:val="24"/>
                <w:lang w:eastAsia="lv-LV"/>
              </w:rPr>
              <w:t xml:space="preserve">nevar pretendēt uz atbalstu 9.2.2.3.pasākuma ietvaros, jo saskaņā ar </w:t>
            </w:r>
            <w:hyperlink r:id="rId12" w:history="1">
              <w:r w:rsidR="008C2901" w:rsidRPr="00832F88">
                <w:rPr>
                  <w:rStyle w:val="Hyperlink"/>
                  <w:rFonts w:ascii="Times New Roman" w:hAnsi="Times New Roman" w:cs="Times New Roman"/>
                  <w:sz w:val="24"/>
                  <w:szCs w:val="24"/>
                  <w:lang w:eastAsia="lv-LV"/>
                </w:rPr>
                <w:t>MK noteikumu</w:t>
              </w:r>
            </w:hyperlink>
            <w:r w:rsidR="008C2901" w:rsidRPr="00DC04AF">
              <w:rPr>
                <w:rFonts w:ascii="Times New Roman" w:hAnsi="Times New Roman" w:cs="Times New Roman"/>
                <w:sz w:val="24"/>
                <w:szCs w:val="24"/>
                <w:lang w:eastAsia="lv-LV"/>
              </w:rPr>
              <w:t xml:space="preserve"> 12.punktu projekta iesniedzējs var būt tikai biedrība vai nodibinājums (kas ierakstīts biedrību un nodibinājumu reģistrā), </w:t>
            </w:r>
            <w:r>
              <w:rPr>
                <w:rFonts w:ascii="Times New Roman" w:hAnsi="Times New Roman" w:cs="Times New Roman"/>
                <w:sz w:val="24"/>
                <w:szCs w:val="24"/>
                <w:lang w:eastAsia="lv-LV"/>
              </w:rPr>
              <w:t>turklāt</w:t>
            </w:r>
            <w:r w:rsidRPr="00DC04AF">
              <w:rPr>
                <w:rFonts w:ascii="Times New Roman" w:hAnsi="Times New Roman" w:cs="Times New Roman"/>
                <w:sz w:val="24"/>
                <w:szCs w:val="24"/>
                <w:lang w:eastAsia="lv-LV"/>
              </w:rPr>
              <w:t xml:space="preserve"> </w:t>
            </w:r>
            <w:r w:rsidR="008C2901" w:rsidRPr="00DC04AF">
              <w:rPr>
                <w:rFonts w:ascii="Times New Roman" w:hAnsi="Times New Roman" w:cs="Times New Roman"/>
                <w:sz w:val="24"/>
                <w:szCs w:val="24"/>
                <w:lang w:eastAsia="lv-LV"/>
              </w:rPr>
              <w:t xml:space="preserve">arī </w:t>
            </w:r>
            <w:r w:rsidR="008C2901" w:rsidRPr="00DC04AF">
              <w:rPr>
                <w:rFonts w:ascii="Times New Roman" w:hAnsi="Times New Roman" w:cs="Times New Roman"/>
                <w:sz w:val="24"/>
                <w:szCs w:val="24"/>
                <w:u w:val="single"/>
                <w:lang w:eastAsia="lv-LV"/>
              </w:rPr>
              <w:t>pašam projekta iesniedzējam</w:t>
            </w:r>
            <w:r w:rsidR="008C2901" w:rsidRPr="00DC04AF">
              <w:rPr>
                <w:rFonts w:ascii="Times New Roman" w:hAnsi="Times New Roman" w:cs="Times New Roman"/>
                <w:sz w:val="24"/>
                <w:szCs w:val="24"/>
                <w:lang w:eastAsia="lv-LV"/>
              </w:rPr>
              <w:t xml:space="preserve">, projektā paredzētajiem sabiedrībā balstītiem </w:t>
            </w:r>
            <w:r w:rsidR="00171C49">
              <w:rPr>
                <w:rFonts w:ascii="Times New Roman" w:hAnsi="Times New Roman" w:cs="Times New Roman"/>
                <w:sz w:val="24"/>
                <w:szCs w:val="24"/>
                <w:lang w:eastAsia="lv-LV"/>
              </w:rPr>
              <w:t>sociāl</w:t>
            </w:r>
            <w:r w:rsidR="002D155E">
              <w:rPr>
                <w:rFonts w:ascii="Times New Roman" w:hAnsi="Times New Roman" w:cs="Times New Roman"/>
                <w:sz w:val="24"/>
                <w:szCs w:val="24"/>
                <w:lang w:eastAsia="lv-LV"/>
              </w:rPr>
              <w:t>iem</w:t>
            </w:r>
            <w:r w:rsidR="00171C49">
              <w:rPr>
                <w:rFonts w:ascii="Times New Roman" w:hAnsi="Times New Roman" w:cs="Times New Roman"/>
                <w:sz w:val="24"/>
                <w:szCs w:val="24"/>
                <w:lang w:eastAsia="lv-LV"/>
              </w:rPr>
              <w:t xml:space="preserve"> </w:t>
            </w:r>
            <w:r w:rsidR="008C2901" w:rsidRPr="00DC04AF">
              <w:rPr>
                <w:rFonts w:ascii="Times New Roman" w:hAnsi="Times New Roman" w:cs="Times New Roman"/>
                <w:sz w:val="24"/>
                <w:szCs w:val="24"/>
                <w:lang w:eastAsia="lv-LV"/>
              </w:rPr>
              <w:t xml:space="preserve">pakalpojumiem </w:t>
            </w:r>
            <w:r w:rsidR="00171C49">
              <w:rPr>
                <w:rFonts w:ascii="Times New Roman" w:hAnsi="Times New Roman" w:cs="Times New Roman"/>
                <w:sz w:val="24"/>
                <w:szCs w:val="24"/>
                <w:lang w:eastAsia="lv-LV"/>
              </w:rPr>
              <w:t xml:space="preserve">un to </w:t>
            </w:r>
            <w:r w:rsidR="008C2901" w:rsidRPr="00DC04AF">
              <w:rPr>
                <w:rFonts w:ascii="Times New Roman" w:hAnsi="Times New Roman" w:cs="Times New Roman"/>
                <w:sz w:val="24"/>
                <w:szCs w:val="24"/>
                <w:lang w:eastAsia="lv-LV"/>
              </w:rPr>
              <w:t>attiecīgajai mērķa grupai un šo pakalpojumu sniegšanas vietai ir jābūt reģistrētiem sociālo pakalpojumu sniedzēju reģistrā</w:t>
            </w:r>
            <w:r w:rsidR="00DE125E" w:rsidRPr="00DC04AF">
              <w:rPr>
                <w:rFonts w:ascii="Times New Roman" w:hAnsi="Times New Roman" w:cs="Times New Roman"/>
                <w:sz w:val="24"/>
                <w:szCs w:val="24"/>
                <w:lang w:eastAsia="lv-LV"/>
              </w:rPr>
              <w:t xml:space="preserve"> </w:t>
            </w:r>
            <w:r w:rsidR="008C2901" w:rsidRPr="00DC04AF">
              <w:rPr>
                <w:rFonts w:ascii="Times New Roman" w:hAnsi="Times New Roman" w:cs="Times New Roman"/>
                <w:sz w:val="24"/>
                <w:szCs w:val="24"/>
                <w:lang w:eastAsia="lv-LV"/>
              </w:rPr>
              <w:t>(</w:t>
            </w:r>
            <w:hyperlink r:id="rId13" w:history="1">
              <w:r w:rsidR="008C2901" w:rsidRPr="00DC04AF">
                <w:rPr>
                  <w:rStyle w:val="Hyperlink"/>
                  <w:rFonts w:ascii="Times New Roman" w:hAnsi="Times New Roman" w:cs="Times New Roman"/>
                  <w:sz w:val="24"/>
                  <w:szCs w:val="24"/>
                  <w:lang w:eastAsia="lv-LV"/>
                </w:rPr>
                <w:t>M</w:t>
              </w:r>
              <w:r w:rsidR="00F652BF">
                <w:rPr>
                  <w:rStyle w:val="Hyperlink"/>
                  <w:rFonts w:ascii="Times New Roman" w:hAnsi="Times New Roman" w:cs="Times New Roman"/>
                  <w:sz w:val="24"/>
                  <w:szCs w:val="24"/>
                  <w:lang w:eastAsia="lv-LV"/>
                </w:rPr>
                <w:t>inistru kabineta</w:t>
              </w:r>
              <w:r w:rsidR="008C2901" w:rsidRPr="00DC04AF">
                <w:rPr>
                  <w:rStyle w:val="Hyperlink"/>
                  <w:rFonts w:ascii="Times New Roman" w:hAnsi="Times New Roman" w:cs="Times New Roman"/>
                  <w:sz w:val="24"/>
                  <w:szCs w:val="24"/>
                  <w:lang w:eastAsia="lv-LV"/>
                </w:rPr>
                <w:t xml:space="preserve"> </w:t>
              </w:r>
              <w:r w:rsidR="00F652BF">
                <w:rPr>
                  <w:rStyle w:val="Hyperlink"/>
                  <w:rFonts w:ascii="Times New Roman" w:hAnsi="Times New Roman" w:cs="Times New Roman"/>
                  <w:sz w:val="24"/>
                  <w:szCs w:val="24"/>
                  <w:lang w:eastAsia="lv-LV"/>
                </w:rPr>
                <w:t>1</w:t>
              </w:r>
              <w:r w:rsidR="00F652BF" w:rsidRPr="00F652BF">
                <w:rPr>
                  <w:rStyle w:val="Hyperlink"/>
                  <w:rFonts w:ascii="Times New Roman" w:hAnsi="Times New Roman" w:cs="Times New Roman"/>
                  <w:sz w:val="24"/>
                  <w:szCs w:val="24"/>
                  <w:lang w:eastAsia="lv-LV"/>
                </w:rPr>
                <w:t xml:space="preserve">7.06.2017. </w:t>
              </w:r>
              <w:r w:rsidR="008C2901" w:rsidRPr="00DC04AF">
                <w:rPr>
                  <w:rStyle w:val="Hyperlink"/>
                  <w:rFonts w:ascii="Times New Roman" w:hAnsi="Times New Roman" w:cs="Times New Roman"/>
                  <w:sz w:val="24"/>
                  <w:szCs w:val="24"/>
                  <w:lang w:eastAsia="lv-LV"/>
                </w:rPr>
                <w:t>noteikumi Nr.385 “Noteikumi par sociālo pakalpojumu sniedzēju reģistrēšanu”</w:t>
              </w:r>
            </w:hyperlink>
            <w:r w:rsidR="008C2901" w:rsidRPr="00DC04AF">
              <w:rPr>
                <w:rFonts w:ascii="Times New Roman" w:hAnsi="Times New Roman" w:cs="Times New Roman"/>
                <w:sz w:val="24"/>
                <w:szCs w:val="24"/>
                <w:lang w:eastAsia="lv-LV"/>
              </w:rPr>
              <w:t>).</w:t>
            </w:r>
          </w:p>
          <w:p w14:paraId="700C08A4" w14:textId="16D495D3" w:rsidR="00186E46" w:rsidRDefault="00DE125E" w:rsidP="00186E46">
            <w:pPr>
              <w:ind w:left="459"/>
              <w:jc w:val="both"/>
              <w:rPr>
                <w:rFonts w:ascii="Times New Roman" w:hAnsi="Times New Roman" w:cs="Times New Roman"/>
                <w:sz w:val="24"/>
                <w:szCs w:val="24"/>
                <w:lang w:eastAsia="lv-LV"/>
              </w:rPr>
            </w:pPr>
            <w:r w:rsidRPr="00DC04AF">
              <w:rPr>
                <w:rFonts w:ascii="Times New Roman" w:hAnsi="Times New Roman" w:cs="Times New Roman"/>
                <w:sz w:val="24"/>
                <w:szCs w:val="24"/>
                <w:lang w:eastAsia="lv-LV"/>
              </w:rPr>
              <w:t xml:space="preserve">Šī pasākuma ietvaros projektu </w:t>
            </w:r>
            <w:r w:rsidR="00842FCC">
              <w:rPr>
                <w:rFonts w:ascii="Times New Roman" w:hAnsi="Times New Roman" w:cs="Times New Roman"/>
                <w:sz w:val="24"/>
                <w:szCs w:val="24"/>
                <w:u w:val="single"/>
                <w:lang w:eastAsia="lv-LV"/>
              </w:rPr>
              <w:t>drīkst</w:t>
            </w:r>
            <w:r w:rsidR="00842FCC" w:rsidRPr="00DC04AF">
              <w:rPr>
                <w:rFonts w:ascii="Times New Roman" w:hAnsi="Times New Roman" w:cs="Times New Roman"/>
                <w:sz w:val="24"/>
                <w:szCs w:val="24"/>
                <w:u w:val="single"/>
                <w:lang w:eastAsia="lv-LV"/>
              </w:rPr>
              <w:t xml:space="preserve"> </w:t>
            </w:r>
            <w:r w:rsidRPr="00DC04AF">
              <w:rPr>
                <w:rFonts w:ascii="Times New Roman" w:hAnsi="Times New Roman" w:cs="Times New Roman"/>
                <w:sz w:val="24"/>
                <w:szCs w:val="24"/>
                <w:u w:val="single"/>
                <w:lang w:eastAsia="lv-LV"/>
              </w:rPr>
              <w:t>iesniegt arī biedrība vai nodibinājums bez pieredzes</w:t>
            </w:r>
            <w:r w:rsidR="00CB4091">
              <w:rPr>
                <w:rFonts w:ascii="Times New Roman" w:hAnsi="Times New Roman" w:cs="Times New Roman"/>
                <w:sz w:val="24"/>
                <w:szCs w:val="24"/>
                <w:u w:val="single"/>
                <w:lang w:eastAsia="lv-LV"/>
              </w:rPr>
              <w:t xml:space="preserve"> </w:t>
            </w:r>
            <w:r w:rsidRPr="00DC04AF">
              <w:rPr>
                <w:rFonts w:ascii="Times New Roman" w:hAnsi="Times New Roman" w:cs="Times New Roman"/>
                <w:sz w:val="24"/>
                <w:szCs w:val="24"/>
                <w:u w:val="single"/>
                <w:lang w:eastAsia="lv-LV"/>
              </w:rPr>
              <w:t xml:space="preserve">sabiedrībā balstītu </w:t>
            </w:r>
            <w:r w:rsidR="00171C49">
              <w:rPr>
                <w:rFonts w:ascii="Times New Roman" w:hAnsi="Times New Roman" w:cs="Times New Roman"/>
                <w:sz w:val="24"/>
                <w:szCs w:val="24"/>
                <w:u w:val="single"/>
                <w:lang w:eastAsia="lv-LV"/>
              </w:rPr>
              <w:t xml:space="preserve">sociālo </w:t>
            </w:r>
            <w:r w:rsidRPr="00DC04AF">
              <w:rPr>
                <w:rFonts w:ascii="Times New Roman" w:hAnsi="Times New Roman" w:cs="Times New Roman"/>
                <w:sz w:val="24"/>
                <w:szCs w:val="24"/>
                <w:u w:val="single"/>
                <w:lang w:eastAsia="lv-LV"/>
              </w:rPr>
              <w:t>pakalpojumu sniegšanai mērķa grupai</w:t>
            </w:r>
            <w:r w:rsidRPr="00DC04AF">
              <w:rPr>
                <w:rFonts w:ascii="Times New Roman" w:hAnsi="Times New Roman" w:cs="Times New Roman"/>
                <w:sz w:val="24"/>
                <w:szCs w:val="24"/>
                <w:lang w:eastAsia="lv-LV"/>
              </w:rPr>
              <w:t xml:space="preserve">, taču tādā gadījumā, lai </w:t>
            </w:r>
            <w:r w:rsidRPr="00DC04AF">
              <w:rPr>
                <w:rFonts w:ascii="Times New Roman" w:hAnsi="Times New Roman" w:cs="Times New Roman"/>
                <w:sz w:val="24"/>
                <w:szCs w:val="24"/>
                <w:lang w:eastAsia="lv-LV"/>
              </w:rPr>
              <w:lastRenderedPageBreak/>
              <w:t xml:space="preserve">projekts kvalificētos atbalsta saņemšanai, nepieciešams projekta iesniegumam pievienot vismaz sadarbības partneru vai citu institūciju pozitīvas atsauksmes par projekta iesniedzēja līdzšinējo darbību. Minētā prasība attiecināma </w:t>
            </w:r>
            <w:r w:rsidR="00CB4091">
              <w:rPr>
                <w:rFonts w:ascii="Times New Roman" w:hAnsi="Times New Roman" w:cs="Times New Roman"/>
                <w:sz w:val="24"/>
                <w:szCs w:val="24"/>
                <w:lang w:eastAsia="lv-LV"/>
              </w:rPr>
              <w:t xml:space="preserve">arī </w:t>
            </w:r>
            <w:r w:rsidRPr="00DC04AF">
              <w:rPr>
                <w:rFonts w:ascii="Times New Roman" w:hAnsi="Times New Roman" w:cs="Times New Roman"/>
                <w:sz w:val="24"/>
                <w:szCs w:val="24"/>
                <w:lang w:eastAsia="lv-LV"/>
              </w:rPr>
              <w:t>uz projektu iesniedzējiem, kuri pēdējos divus gadus nav snieguši ne sociālos pakalpojumus, ne projektā plānotos sabiedrībā balstītus sociālos pakalpojumus mērķa grupas personām.</w:t>
            </w:r>
          </w:p>
          <w:p w14:paraId="78301D49" w14:textId="74847A05" w:rsidR="00413B18" w:rsidRPr="00DC04AF" w:rsidRDefault="00186E46" w:rsidP="00CB4091">
            <w:pPr>
              <w:ind w:left="459"/>
              <w:jc w:val="both"/>
              <w:rPr>
                <w:rFonts w:ascii="Times New Roman" w:hAnsi="Times New Roman" w:cs="Times New Roman"/>
                <w:sz w:val="24"/>
                <w:szCs w:val="24"/>
              </w:rPr>
            </w:pPr>
            <w:r>
              <w:rPr>
                <w:rFonts w:ascii="Times New Roman" w:hAnsi="Times New Roman" w:cs="Times New Roman"/>
                <w:sz w:val="24"/>
                <w:szCs w:val="24"/>
                <w:lang w:eastAsia="lv-LV"/>
              </w:rPr>
              <w:t>Vienlaikus l</w:t>
            </w:r>
            <w:r w:rsidR="00DE125E" w:rsidRPr="00DC04AF">
              <w:rPr>
                <w:rFonts w:ascii="Times New Roman" w:hAnsi="Times New Roman" w:cs="Times New Roman"/>
                <w:sz w:val="24"/>
                <w:szCs w:val="24"/>
                <w:lang w:eastAsia="lv-LV"/>
              </w:rPr>
              <w:t>ūdzam skatīt arī  </w:t>
            </w:r>
            <w:hyperlink r:id="rId14" w:history="1">
              <w:r w:rsidR="00BB5F22" w:rsidRPr="00DC04AF">
                <w:rPr>
                  <w:rStyle w:val="Hyperlink"/>
                  <w:rFonts w:ascii="Times New Roman" w:hAnsi="Times New Roman" w:cs="Times New Roman"/>
                  <w:sz w:val="24"/>
                  <w:szCs w:val="24"/>
                  <w:lang w:eastAsia="lv-LV"/>
                </w:rPr>
                <w:t>kritēriju piemērošanas metodikā</w:t>
              </w:r>
            </w:hyperlink>
            <w:r w:rsidR="00BB5F22">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kvalitātes </w:t>
            </w:r>
            <w:r w:rsidR="00DE125E" w:rsidRPr="00DC04AF">
              <w:rPr>
                <w:rFonts w:ascii="Times New Roman" w:hAnsi="Times New Roman" w:cs="Times New Roman"/>
                <w:sz w:val="24"/>
                <w:szCs w:val="24"/>
                <w:lang w:eastAsia="lv-LV"/>
              </w:rPr>
              <w:t>vērtēšanas kritērij</w:t>
            </w:r>
            <w:r>
              <w:rPr>
                <w:rFonts w:ascii="Times New Roman" w:hAnsi="Times New Roman" w:cs="Times New Roman"/>
                <w:sz w:val="24"/>
                <w:szCs w:val="24"/>
                <w:lang w:eastAsia="lv-LV"/>
              </w:rPr>
              <w:t xml:space="preserve">u Nr. 3.2.3. un </w:t>
            </w:r>
            <w:r w:rsidR="00BB5F22">
              <w:rPr>
                <w:rFonts w:ascii="Times New Roman" w:hAnsi="Times New Roman" w:cs="Times New Roman"/>
                <w:sz w:val="24"/>
                <w:szCs w:val="24"/>
                <w:lang w:eastAsia="lv-LV"/>
              </w:rPr>
              <w:t xml:space="preserve"> tā </w:t>
            </w:r>
            <w:r w:rsidR="00DE125E" w:rsidRPr="00DC04AF">
              <w:rPr>
                <w:rFonts w:ascii="Times New Roman" w:hAnsi="Times New Roman" w:cs="Times New Roman"/>
                <w:sz w:val="24"/>
                <w:szCs w:val="24"/>
                <w:lang w:eastAsia="lv-LV"/>
              </w:rPr>
              <w:t xml:space="preserve"> piemērošanas skaidrojumu</w:t>
            </w:r>
            <w:r>
              <w:rPr>
                <w:rFonts w:ascii="Times New Roman" w:hAnsi="Times New Roman" w:cs="Times New Roman"/>
                <w:sz w:val="24"/>
                <w:szCs w:val="24"/>
                <w:lang w:eastAsia="lv-LV"/>
              </w:rPr>
              <w:t>.</w:t>
            </w:r>
          </w:p>
        </w:tc>
      </w:tr>
      <w:tr w:rsidR="00413B18" w:rsidRPr="00DC04AF" w14:paraId="2B0914C3" w14:textId="77777777" w:rsidTr="00EE013E">
        <w:tc>
          <w:tcPr>
            <w:tcW w:w="9487" w:type="dxa"/>
            <w:shd w:val="clear" w:color="auto" w:fill="D9D9D9" w:themeFill="background1" w:themeFillShade="D9"/>
          </w:tcPr>
          <w:p w14:paraId="04577AA7" w14:textId="2B4DA954" w:rsidR="00413B18" w:rsidRPr="00DC04AF" w:rsidRDefault="00186E46" w:rsidP="00DC04AF">
            <w:pPr>
              <w:pStyle w:val="ListParagraph"/>
              <w:numPr>
                <w:ilvl w:val="0"/>
                <w:numId w:val="1"/>
              </w:numPr>
              <w:jc w:val="both"/>
              <w:rPr>
                <w:rFonts w:ascii="Times New Roman" w:hAnsi="Times New Roman" w:cs="Times New Roman"/>
                <w:sz w:val="24"/>
                <w:szCs w:val="24"/>
              </w:rPr>
            </w:pPr>
            <w:r w:rsidRPr="00D5044C">
              <w:rPr>
                <w:rFonts w:ascii="Times New Roman" w:eastAsia="Times New Roman" w:hAnsi="Times New Roman" w:cs="Times New Roman"/>
                <w:b/>
                <w:bCs/>
                <w:sz w:val="24"/>
                <w:szCs w:val="24"/>
              </w:rPr>
              <w:lastRenderedPageBreak/>
              <w:t>V</w:t>
            </w:r>
            <w:r w:rsidRPr="00D5044C">
              <w:rPr>
                <w:rFonts w:ascii="Times New Roman" w:eastAsia="Times New Roman" w:hAnsi="Times New Roman" w:cs="Times New Roman"/>
                <w:b/>
                <w:bCs/>
                <w:color w:val="000000"/>
                <w:sz w:val="24"/>
                <w:szCs w:val="24"/>
                <w:lang w:eastAsia="lv-LV"/>
              </w:rPr>
              <w:t>ai īslaicīga (1 gads) sociālo rehabilitācijas pakalpojuma sniegšana drīkst notikt ne tikai projekta iesniedzēja telpās, bet vēl arī citā pilsētā</w:t>
            </w:r>
            <w:r w:rsidR="000136A3">
              <w:rPr>
                <w:rFonts w:ascii="Times New Roman" w:eastAsia="Times New Roman" w:hAnsi="Times New Roman" w:cs="Times New Roman"/>
                <w:b/>
                <w:bCs/>
                <w:color w:val="000000"/>
                <w:sz w:val="24"/>
                <w:szCs w:val="24"/>
                <w:lang w:eastAsia="lv-LV"/>
              </w:rPr>
              <w:t xml:space="preserve"> –</w:t>
            </w:r>
            <w:r w:rsidRPr="00D5044C">
              <w:rPr>
                <w:rFonts w:ascii="Times New Roman" w:eastAsia="Times New Roman" w:hAnsi="Times New Roman" w:cs="Times New Roman"/>
                <w:b/>
                <w:bCs/>
                <w:color w:val="000000"/>
                <w:sz w:val="24"/>
                <w:szCs w:val="24"/>
                <w:lang w:eastAsia="lv-LV"/>
              </w:rPr>
              <w:t xml:space="preserve"> telpās, kurām ir visi atbilstošie nosacījumi sociālo rehabilitācijas pakalpojumu sniegšanai? Uz kāda dokumenta pamata šāda sadarbība </w:t>
            </w:r>
            <w:r w:rsidR="000136A3">
              <w:rPr>
                <w:rFonts w:ascii="Times New Roman" w:eastAsia="Times New Roman" w:hAnsi="Times New Roman" w:cs="Times New Roman"/>
                <w:b/>
                <w:bCs/>
                <w:color w:val="000000"/>
                <w:sz w:val="24"/>
                <w:szCs w:val="24"/>
                <w:lang w:eastAsia="lv-LV"/>
              </w:rPr>
              <w:t>–</w:t>
            </w:r>
            <w:r w:rsidRPr="00D5044C">
              <w:rPr>
                <w:rFonts w:ascii="Times New Roman" w:eastAsia="Times New Roman" w:hAnsi="Times New Roman" w:cs="Times New Roman"/>
                <w:b/>
                <w:bCs/>
                <w:color w:val="000000"/>
                <w:sz w:val="24"/>
                <w:szCs w:val="24"/>
                <w:lang w:eastAsia="lv-LV"/>
              </w:rPr>
              <w:t xml:space="preserve"> izbraukuma pakalpojumi (īslaicīga pakalpojumu sniegšana)</w:t>
            </w:r>
            <w:r w:rsidR="000136A3">
              <w:rPr>
                <w:rFonts w:ascii="Times New Roman" w:eastAsia="Times New Roman" w:hAnsi="Times New Roman" w:cs="Times New Roman"/>
                <w:b/>
                <w:bCs/>
                <w:color w:val="000000"/>
                <w:sz w:val="24"/>
                <w:szCs w:val="24"/>
                <w:lang w:eastAsia="lv-LV"/>
              </w:rPr>
              <w:t> –</w:t>
            </w:r>
            <w:r w:rsidRPr="00D5044C">
              <w:rPr>
                <w:rFonts w:ascii="Times New Roman" w:eastAsia="Times New Roman" w:hAnsi="Times New Roman" w:cs="Times New Roman"/>
                <w:b/>
                <w:bCs/>
                <w:color w:val="000000"/>
                <w:sz w:val="24"/>
                <w:szCs w:val="24"/>
                <w:lang w:eastAsia="lv-LV"/>
              </w:rPr>
              <w:t xml:space="preserve"> varētu notikt</w:t>
            </w:r>
            <w:r w:rsidR="000136A3">
              <w:rPr>
                <w:rFonts w:ascii="Times New Roman" w:eastAsia="Times New Roman" w:hAnsi="Times New Roman" w:cs="Times New Roman"/>
                <w:b/>
                <w:bCs/>
                <w:color w:val="000000"/>
                <w:sz w:val="24"/>
                <w:szCs w:val="24"/>
                <w:lang w:eastAsia="lv-LV"/>
              </w:rPr>
              <w:t xml:space="preserve"> (</w:t>
            </w:r>
            <w:r w:rsidRPr="00D5044C">
              <w:rPr>
                <w:rFonts w:ascii="Times New Roman" w:eastAsia="Times New Roman" w:hAnsi="Times New Roman" w:cs="Times New Roman"/>
                <w:b/>
                <w:bCs/>
                <w:color w:val="000000"/>
                <w:sz w:val="24"/>
                <w:szCs w:val="24"/>
                <w:lang w:eastAsia="lv-LV"/>
              </w:rPr>
              <w:t>telpu nomas/apakšnomas līgums</w:t>
            </w:r>
            <w:r w:rsidR="000136A3">
              <w:rPr>
                <w:rFonts w:ascii="Times New Roman" w:eastAsia="Times New Roman" w:hAnsi="Times New Roman" w:cs="Times New Roman"/>
                <w:b/>
                <w:bCs/>
                <w:color w:val="000000"/>
                <w:sz w:val="24"/>
                <w:szCs w:val="24"/>
                <w:lang w:eastAsia="lv-LV"/>
              </w:rPr>
              <w:t>)</w:t>
            </w:r>
            <w:r w:rsidRPr="00D5044C">
              <w:rPr>
                <w:rFonts w:ascii="Times New Roman" w:eastAsia="Times New Roman" w:hAnsi="Times New Roman" w:cs="Times New Roman"/>
                <w:b/>
                <w:bCs/>
                <w:color w:val="000000"/>
                <w:sz w:val="24"/>
                <w:szCs w:val="24"/>
                <w:lang w:eastAsia="lv-LV"/>
              </w:rPr>
              <w:t>?</w:t>
            </w:r>
          </w:p>
        </w:tc>
      </w:tr>
      <w:tr w:rsidR="00413B18" w:rsidRPr="00DC04AF" w14:paraId="2022F85A" w14:textId="77777777" w:rsidTr="00413B18">
        <w:tc>
          <w:tcPr>
            <w:tcW w:w="9487" w:type="dxa"/>
          </w:tcPr>
          <w:p w14:paraId="2558475D" w14:textId="77777777" w:rsidR="00DC04AF" w:rsidRDefault="00DC04AF" w:rsidP="00186E46">
            <w:pPr>
              <w:ind w:left="502"/>
              <w:jc w:val="both"/>
              <w:rPr>
                <w:rFonts w:ascii="Times New Roman" w:eastAsia="Times New Roman" w:hAnsi="Times New Roman" w:cs="Times New Roman"/>
                <w:sz w:val="24"/>
                <w:szCs w:val="24"/>
                <w:lang w:eastAsia="lv-LV"/>
              </w:rPr>
            </w:pPr>
          </w:p>
          <w:p w14:paraId="278B8B04" w14:textId="1949FEC4" w:rsidR="00DC04AF" w:rsidRPr="00DC04AF" w:rsidRDefault="00186E46" w:rsidP="00186E46">
            <w:pPr>
              <w:ind w:left="502"/>
              <w:jc w:val="both"/>
              <w:rPr>
                <w:rFonts w:ascii="Times New Roman" w:eastAsia="Times New Roman" w:hAnsi="Times New Roman" w:cs="Times New Roman"/>
                <w:sz w:val="24"/>
                <w:szCs w:val="24"/>
                <w:lang w:eastAsia="lv-LV"/>
              </w:rPr>
            </w:pPr>
            <w:r w:rsidRPr="00DC04AF">
              <w:rPr>
                <w:rFonts w:ascii="Times New Roman" w:eastAsia="Times New Roman" w:hAnsi="Times New Roman" w:cs="Times New Roman"/>
                <w:sz w:val="24"/>
                <w:szCs w:val="24"/>
                <w:lang w:eastAsia="lv-LV"/>
              </w:rPr>
              <w:t xml:space="preserve">Projekta iesniedzējs sociālās rehabilitācijas pakalpojumus </w:t>
            </w:r>
            <w:r w:rsidRPr="00DC04AF">
              <w:rPr>
                <w:rFonts w:ascii="Times New Roman" w:eastAsia="Times New Roman" w:hAnsi="Times New Roman" w:cs="Times New Roman"/>
                <w:sz w:val="24"/>
                <w:szCs w:val="24"/>
                <w:u w:val="single"/>
                <w:lang w:eastAsia="lv-LV"/>
              </w:rPr>
              <w:t xml:space="preserve">var sniegt arī nomātās telpās </w:t>
            </w:r>
            <w:r w:rsidRPr="00DC04AF">
              <w:rPr>
                <w:rFonts w:ascii="Times New Roman" w:eastAsia="Times New Roman" w:hAnsi="Times New Roman" w:cs="Times New Roman"/>
                <w:sz w:val="24"/>
                <w:szCs w:val="24"/>
                <w:lang w:eastAsia="lv-LV"/>
              </w:rPr>
              <w:t>(piem</w:t>
            </w:r>
            <w:r w:rsidR="000136A3">
              <w:rPr>
                <w:rFonts w:ascii="Times New Roman" w:eastAsia="Times New Roman" w:hAnsi="Times New Roman" w:cs="Times New Roman"/>
                <w:sz w:val="24"/>
                <w:szCs w:val="24"/>
                <w:lang w:eastAsia="lv-LV"/>
              </w:rPr>
              <w:t>ēram</w:t>
            </w:r>
            <w:r w:rsidRPr="00DC04AF">
              <w:rPr>
                <w:rFonts w:ascii="Times New Roman" w:eastAsia="Times New Roman" w:hAnsi="Times New Roman" w:cs="Times New Roman"/>
                <w:sz w:val="24"/>
                <w:szCs w:val="24"/>
                <w:lang w:eastAsia="lv-LV"/>
              </w:rPr>
              <w:t>, noslēgts līgums par šo telpu nomu</w:t>
            </w:r>
            <w:r w:rsidRPr="00DC04AF">
              <w:rPr>
                <w:rFonts w:ascii="Times New Roman" w:eastAsia="Times New Roman" w:hAnsi="Times New Roman" w:cs="Times New Roman"/>
                <w:sz w:val="24"/>
                <w:szCs w:val="24"/>
                <w:u w:val="single"/>
                <w:lang w:eastAsia="lv-LV"/>
              </w:rPr>
              <w:t>), taču sociālo sniedzēju pakalpojumu reģistrā  šīm telpām ir jābūt reģistrētām kā projekta iesniedzēja attiecīgo sociālās rehabilitācijas pakalpojumu sniegšanas vietai</w:t>
            </w:r>
            <w:r w:rsidRPr="00DC04AF">
              <w:rPr>
                <w:rFonts w:ascii="Times New Roman" w:eastAsia="Times New Roman" w:hAnsi="Times New Roman" w:cs="Times New Roman"/>
                <w:sz w:val="24"/>
                <w:szCs w:val="24"/>
                <w:lang w:eastAsia="lv-LV"/>
              </w:rPr>
              <w:t xml:space="preserve">. </w:t>
            </w:r>
          </w:p>
          <w:p w14:paraId="528BDB07" w14:textId="46BF5CE0" w:rsidR="00186E46" w:rsidRPr="00DC04AF" w:rsidRDefault="00186E46" w:rsidP="00DC04AF">
            <w:pPr>
              <w:ind w:left="502"/>
              <w:jc w:val="both"/>
              <w:rPr>
                <w:rFonts w:ascii="Times New Roman" w:hAnsi="Times New Roman" w:cs="Times New Roman"/>
                <w:sz w:val="24"/>
                <w:szCs w:val="24"/>
                <w:lang w:eastAsia="lv-LV"/>
              </w:rPr>
            </w:pPr>
            <w:r w:rsidRPr="00DC04AF">
              <w:rPr>
                <w:rFonts w:ascii="Times New Roman" w:hAnsi="Times New Roman" w:cs="Times New Roman"/>
                <w:sz w:val="24"/>
                <w:szCs w:val="24"/>
                <w:lang w:eastAsia="lv-LV"/>
              </w:rPr>
              <w:t>Vēršam uzmanību, ka sabiedrībā balstītie sociālie pakalpojumi ir jāsniedz telpās, kas ir pielāgotas personām ar invaliditāti</w:t>
            </w:r>
            <w:r w:rsidRPr="00DC04AF">
              <w:rPr>
                <w:rFonts w:ascii="Times New Roman" w:hAnsi="Times New Roman" w:cs="Times New Roman"/>
                <w:sz w:val="24"/>
                <w:szCs w:val="24"/>
              </w:rPr>
              <w:t>, nodrošinot nepieciešamo vides un pakalpojumu pieejamību, aprīkojumu iekļūšanai telpās, pielāgotas informācijas tehnoloģijas u.tml., kā arī   informācijai telpu konkrētajiem vides pieejamības pielāgojumiem ir jābūt atspoguļotai projekta iesniegumā.</w:t>
            </w:r>
          </w:p>
          <w:p w14:paraId="166E4A3E" w14:textId="77777777" w:rsidR="00413B18" w:rsidRPr="00DC04AF" w:rsidRDefault="00413B18" w:rsidP="00220706">
            <w:pPr>
              <w:rPr>
                <w:rFonts w:ascii="Times New Roman" w:hAnsi="Times New Roman" w:cs="Times New Roman"/>
                <w:sz w:val="24"/>
                <w:szCs w:val="24"/>
              </w:rPr>
            </w:pPr>
          </w:p>
        </w:tc>
      </w:tr>
      <w:tr w:rsidR="00186E46" w:rsidRPr="00DC04AF" w14:paraId="311D393A" w14:textId="77777777" w:rsidTr="00EE013E">
        <w:tc>
          <w:tcPr>
            <w:tcW w:w="9487" w:type="dxa"/>
            <w:shd w:val="clear" w:color="auto" w:fill="D9D9D9" w:themeFill="background1" w:themeFillShade="D9"/>
          </w:tcPr>
          <w:p w14:paraId="252C5748" w14:textId="15DAE498" w:rsidR="00186E46" w:rsidRPr="00EE013E" w:rsidRDefault="00186E46" w:rsidP="00EE013E">
            <w:pPr>
              <w:pStyle w:val="ListParagraph"/>
              <w:numPr>
                <w:ilvl w:val="0"/>
                <w:numId w:val="1"/>
              </w:numPr>
              <w:rPr>
                <w:rFonts w:ascii="Times New Roman" w:hAnsi="Times New Roman" w:cs="Times New Roman"/>
                <w:sz w:val="24"/>
                <w:szCs w:val="24"/>
              </w:rPr>
            </w:pPr>
            <w:r w:rsidRPr="00D5044C">
              <w:rPr>
                <w:rFonts w:ascii="Times New Roman" w:eastAsia="Times New Roman" w:hAnsi="Times New Roman" w:cs="Times New Roman"/>
                <w:b/>
                <w:bCs/>
                <w:sz w:val="24"/>
                <w:szCs w:val="24"/>
              </w:rPr>
              <w:t>Vai specializētās darbnīcās drīkst piedalīties strādājošs cilvēks</w:t>
            </w:r>
            <w:r w:rsidR="000136A3">
              <w:rPr>
                <w:rFonts w:ascii="Times New Roman" w:eastAsia="Times New Roman" w:hAnsi="Times New Roman" w:cs="Times New Roman"/>
                <w:b/>
                <w:bCs/>
                <w:sz w:val="24"/>
                <w:szCs w:val="24"/>
              </w:rPr>
              <w:t>?</w:t>
            </w:r>
            <w:r w:rsidRPr="00D5044C">
              <w:rPr>
                <w:rFonts w:ascii="Times New Roman" w:eastAsia="Times New Roman" w:hAnsi="Times New Roman" w:cs="Times New Roman"/>
                <w:b/>
                <w:bCs/>
                <w:sz w:val="24"/>
                <w:szCs w:val="24"/>
              </w:rPr>
              <w:t xml:space="preserve"> </w:t>
            </w:r>
            <w:r w:rsidR="000136A3">
              <w:rPr>
                <w:rFonts w:ascii="Times New Roman" w:eastAsia="Times New Roman" w:hAnsi="Times New Roman" w:cs="Times New Roman"/>
                <w:b/>
                <w:bCs/>
                <w:sz w:val="24"/>
                <w:szCs w:val="24"/>
              </w:rPr>
              <w:t xml:space="preserve">Vai </w:t>
            </w:r>
            <w:r w:rsidRPr="00D5044C">
              <w:rPr>
                <w:rFonts w:ascii="Times New Roman" w:eastAsia="Times New Roman" w:hAnsi="Times New Roman" w:cs="Times New Roman"/>
                <w:b/>
                <w:bCs/>
                <w:sz w:val="24"/>
                <w:szCs w:val="24"/>
              </w:rPr>
              <w:t>ir</w:t>
            </w:r>
            <w:r w:rsidR="000136A3">
              <w:rPr>
                <w:rFonts w:ascii="Times New Roman" w:eastAsia="Times New Roman" w:hAnsi="Times New Roman" w:cs="Times New Roman"/>
                <w:b/>
                <w:bCs/>
                <w:sz w:val="24"/>
                <w:szCs w:val="24"/>
              </w:rPr>
              <w:t xml:space="preserve"> kādi ierobežojumi</w:t>
            </w:r>
            <w:r w:rsidRPr="00D5044C">
              <w:rPr>
                <w:rFonts w:ascii="Times New Roman" w:eastAsia="Times New Roman" w:hAnsi="Times New Roman" w:cs="Times New Roman"/>
                <w:b/>
                <w:bCs/>
                <w:sz w:val="24"/>
                <w:szCs w:val="24"/>
              </w:rPr>
              <w:t xml:space="preserve"> pensionāru dalīb</w:t>
            </w:r>
            <w:r w:rsidR="000136A3">
              <w:rPr>
                <w:rFonts w:ascii="Times New Roman" w:eastAsia="Times New Roman" w:hAnsi="Times New Roman" w:cs="Times New Roman"/>
                <w:b/>
                <w:bCs/>
                <w:sz w:val="24"/>
                <w:szCs w:val="24"/>
              </w:rPr>
              <w:t>ai</w:t>
            </w:r>
            <w:r w:rsidRPr="00D5044C">
              <w:rPr>
                <w:rFonts w:ascii="Times New Roman" w:eastAsia="Times New Roman" w:hAnsi="Times New Roman" w:cs="Times New Roman"/>
                <w:b/>
                <w:bCs/>
                <w:sz w:val="24"/>
                <w:szCs w:val="24"/>
              </w:rPr>
              <w:t xml:space="preserve">? Vai šis </w:t>
            </w:r>
            <w:r w:rsidR="000136A3">
              <w:rPr>
                <w:rFonts w:ascii="Times New Roman" w:eastAsia="Times New Roman" w:hAnsi="Times New Roman" w:cs="Times New Roman"/>
                <w:b/>
                <w:bCs/>
                <w:sz w:val="24"/>
                <w:szCs w:val="24"/>
              </w:rPr>
              <w:t xml:space="preserve">pasākums </w:t>
            </w:r>
            <w:r w:rsidRPr="00D5044C">
              <w:rPr>
                <w:rFonts w:ascii="Times New Roman" w:eastAsia="Times New Roman" w:hAnsi="Times New Roman" w:cs="Times New Roman"/>
                <w:b/>
                <w:bCs/>
                <w:sz w:val="24"/>
                <w:szCs w:val="24"/>
              </w:rPr>
              <w:t xml:space="preserve">ir domāts tikai personām no institūcijām </w:t>
            </w:r>
            <w:r w:rsidR="000136A3">
              <w:rPr>
                <w:rFonts w:ascii="Times New Roman" w:eastAsia="Times New Roman" w:hAnsi="Times New Roman" w:cs="Times New Roman"/>
                <w:b/>
                <w:bCs/>
                <w:sz w:val="24"/>
                <w:szCs w:val="24"/>
              </w:rPr>
              <w:t>(</w:t>
            </w:r>
            <w:r w:rsidRPr="00D5044C">
              <w:rPr>
                <w:rFonts w:ascii="Times New Roman" w:eastAsia="Times New Roman" w:hAnsi="Times New Roman" w:cs="Times New Roman"/>
                <w:b/>
                <w:bCs/>
                <w:sz w:val="24"/>
                <w:szCs w:val="24"/>
              </w:rPr>
              <w:t xml:space="preserve">mūsu klientu lokā </w:t>
            </w:r>
            <w:r w:rsidR="000136A3">
              <w:rPr>
                <w:rFonts w:ascii="Times New Roman" w:eastAsia="Times New Roman" w:hAnsi="Times New Roman" w:cs="Times New Roman"/>
                <w:b/>
                <w:bCs/>
                <w:sz w:val="24"/>
                <w:szCs w:val="24"/>
              </w:rPr>
              <w:t xml:space="preserve">arī </w:t>
            </w:r>
            <w:r w:rsidRPr="00D5044C">
              <w:rPr>
                <w:rFonts w:ascii="Times New Roman" w:eastAsia="Times New Roman" w:hAnsi="Times New Roman" w:cs="Times New Roman"/>
                <w:b/>
                <w:bCs/>
                <w:sz w:val="24"/>
                <w:szCs w:val="24"/>
              </w:rPr>
              <w:t>ir personas ar GRT</w:t>
            </w:r>
            <w:r w:rsidR="000136A3">
              <w:rPr>
                <w:rFonts w:ascii="Times New Roman" w:eastAsia="Times New Roman" w:hAnsi="Times New Roman" w:cs="Times New Roman"/>
                <w:b/>
                <w:bCs/>
                <w:sz w:val="24"/>
                <w:szCs w:val="24"/>
              </w:rPr>
              <w:t>)?</w:t>
            </w:r>
          </w:p>
        </w:tc>
      </w:tr>
      <w:tr w:rsidR="00186E46" w:rsidRPr="00DC04AF" w14:paraId="4D606C82" w14:textId="77777777" w:rsidTr="00413B18">
        <w:tc>
          <w:tcPr>
            <w:tcW w:w="9487" w:type="dxa"/>
          </w:tcPr>
          <w:p w14:paraId="5013E2D4" w14:textId="77777777" w:rsidR="000136A3" w:rsidRPr="00EE013E" w:rsidRDefault="000136A3" w:rsidP="00186E46">
            <w:pPr>
              <w:ind w:left="502"/>
              <w:jc w:val="both"/>
              <w:rPr>
                <w:rFonts w:ascii="Times New Roman" w:hAnsi="Times New Roman" w:cs="Times New Roman"/>
                <w:sz w:val="24"/>
                <w:szCs w:val="24"/>
              </w:rPr>
            </w:pPr>
          </w:p>
          <w:p w14:paraId="02310536" w14:textId="1AA570D9" w:rsidR="00186E46" w:rsidRPr="00EE013E" w:rsidRDefault="00186E46" w:rsidP="00186E46">
            <w:pPr>
              <w:ind w:left="502"/>
              <w:jc w:val="both"/>
              <w:rPr>
                <w:rFonts w:ascii="Times New Roman" w:hAnsi="Times New Roman" w:cs="Times New Roman"/>
                <w:sz w:val="24"/>
                <w:szCs w:val="24"/>
              </w:rPr>
            </w:pPr>
            <w:r w:rsidRPr="00EE013E">
              <w:rPr>
                <w:rFonts w:ascii="Times New Roman" w:hAnsi="Times New Roman" w:cs="Times New Roman"/>
                <w:sz w:val="24"/>
                <w:szCs w:val="24"/>
              </w:rPr>
              <w:t>Projekta ietvaros specializēto darbnīcu pakalpojumus varēs saņemt tika</w:t>
            </w:r>
            <w:r w:rsidR="004E3E21">
              <w:rPr>
                <w:rFonts w:ascii="Times New Roman" w:hAnsi="Times New Roman" w:cs="Times New Roman"/>
                <w:sz w:val="24"/>
                <w:szCs w:val="24"/>
              </w:rPr>
              <w:t>i</w:t>
            </w:r>
            <w:r w:rsidRPr="00EE013E">
              <w:rPr>
                <w:rFonts w:ascii="Times New Roman" w:hAnsi="Times New Roman" w:cs="Times New Roman"/>
                <w:sz w:val="24"/>
                <w:szCs w:val="24"/>
              </w:rPr>
              <w:t xml:space="preserve"> </w:t>
            </w:r>
            <w:hyperlink r:id="rId15" w:history="1">
              <w:r w:rsidRPr="00EE013E">
                <w:rPr>
                  <w:rStyle w:val="Hyperlink"/>
                  <w:rFonts w:ascii="Times New Roman" w:hAnsi="Times New Roman" w:cs="Times New Roman"/>
                  <w:sz w:val="24"/>
                  <w:szCs w:val="24"/>
                </w:rPr>
                <w:t>MK noteikumu</w:t>
              </w:r>
            </w:hyperlink>
            <w:r w:rsidRPr="00EE013E">
              <w:rPr>
                <w:rFonts w:ascii="Times New Roman" w:hAnsi="Times New Roman" w:cs="Times New Roman"/>
                <w:sz w:val="24"/>
                <w:szCs w:val="24"/>
              </w:rPr>
              <w:t xml:space="preserve"> 3.3.punktā noteiktās mērķa grupas personas, </w:t>
            </w:r>
            <w:r w:rsidR="004E3E21">
              <w:rPr>
                <w:rFonts w:ascii="Times New Roman" w:hAnsi="Times New Roman" w:cs="Times New Roman"/>
                <w:sz w:val="24"/>
                <w:szCs w:val="24"/>
              </w:rPr>
              <w:t>proti,</w:t>
            </w:r>
            <w:r w:rsidRPr="00EE013E">
              <w:rPr>
                <w:rFonts w:ascii="Times New Roman" w:hAnsi="Times New Roman" w:cs="Times New Roman"/>
                <w:sz w:val="24"/>
                <w:szCs w:val="24"/>
              </w:rPr>
              <w:t xml:space="preserve"> </w:t>
            </w:r>
            <w:r w:rsidRPr="00EE013E">
              <w:rPr>
                <w:rFonts w:ascii="Times New Roman" w:hAnsi="Times New Roman" w:cs="Times New Roman"/>
                <w:sz w:val="24"/>
                <w:szCs w:val="24"/>
                <w:u w:val="single"/>
              </w:rPr>
              <w:t xml:space="preserve"> pilngadīgas personas ar garīga rakstura traucējumiem, kuras saņem valsts finansētus ilgstošas sociālās aprūpes un sociālās rehabilitācijas institūciju pakalpojumus un pasākuma īstenošanas laikā pāriet uz dzīvi sabiedrībā, kā arī pilngadīgas personas ar garīga rakstura traucējumiem, kuras potenciāli var nonākt valsts ilgstošas aprūpes institūcijā un kurām ir noteikta smaga vai ļoti smaga invaliditāte (I vai II invaliditātes grupa)</w:t>
            </w:r>
            <w:r w:rsidRPr="00EE013E">
              <w:rPr>
                <w:rFonts w:ascii="Times New Roman" w:hAnsi="Times New Roman" w:cs="Times New Roman"/>
                <w:sz w:val="24"/>
                <w:szCs w:val="24"/>
              </w:rPr>
              <w:t>.</w:t>
            </w:r>
          </w:p>
          <w:p w14:paraId="49293844" w14:textId="77777777" w:rsidR="00186E46" w:rsidRPr="00EE013E" w:rsidRDefault="00186E46" w:rsidP="00220706">
            <w:pPr>
              <w:rPr>
                <w:rFonts w:ascii="Times New Roman" w:hAnsi="Times New Roman" w:cs="Times New Roman"/>
                <w:sz w:val="24"/>
                <w:szCs w:val="24"/>
              </w:rPr>
            </w:pPr>
          </w:p>
        </w:tc>
      </w:tr>
      <w:tr w:rsidR="00186E46" w:rsidRPr="00DC04AF" w14:paraId="686420A0" w14:textId="77777777" w:rsidTr="00EE013E">
        <w:tc>
          <w:tcPr>
            <w:tcW w:w="9487" w:type="dxa"/>
            <w:shd w:val="clear" w:color="auto" w:fill="D9D9D9" w:themeFill="background1" w:themeFillShade="D9"/>
          </w:tcPr>
          <w:p w14:paraId="1D914080" w14:textId="57E6EBAE" w:rsidR="00186E46" w:rsidRPr="00DC04AF" w:rsidRDefault="00186E46" w:rsidP="00DC04AF">
            <w:pPr>
              <w:pStyle w:val="ListParagraph"/>
              <w:numPr>
                <w:ilvl w:val="0"/>
                <w:numId w:val="1"/>
              </w:numPr>
              <w:rPr>
                <w:rFonts w:ascii="Times New Roman" w:hAnsi="Times New Roman" w:cs="Times New Roman"/>
                <w:sz w:val="24"/>
                <w:szCs w:val="24"/>
              </w:rPr>
            </w:pPr>
            <w:r w:rsidRPr="00D5044C">
              <w:rPr>
                <w:rFonts w:ascii="Times New Roman" w:hAnsi="Times New Roman" w:cs="Times New Roman"/>
                <w:b/>
                <w:bCs/>
                <w:sz w:val="24"/>
                <w:szCs w:val="24"/>
                <w:lang w:eastAsia="lv-LV"/>
              </w:rPr>
              <w:t>Vai projektā iesaistītajai mērķa grupai ir jābūt obligāti invaliditātei?</w:t>
            </w:r>
            <w:r w:rsidRPr="00D5044C">
              <w:rPr>
                <w:rFonts w:ascii="Times New Roman" w:hAnsi="Times New Roman" w:cs="Times New Roman"/>
                <w:b/>
                <w:bCs/>
                <w:sz w:val="24"/>
                <w:szCs w:val="24"/>
                <w:lang w:eastAsia="lv-LV"/>
              </w:rPr>
              <w:br/>
            </w:r>
          </w:p>
        </w:tc>
      </w:tr>
      <w:tr w:rsidR="00186E46" w:rsidRPr="00DC04AF" w14:paraId="341B5A22" w14:textId="77777777" w:rsidTr="00413B18">
        <w:tc>
          <w:tcPr>
            <w:tcW w:w="9487" w:type="dxa"/>
          </w:tcPr>
          <w:p w14:paraId="4FC59AD2" w14:textId="77777777" w:rsidR="004E3E21" w:rsidRDefault="004E3E21" w:rsidP="00186E46">
            <w:pPr>
              <w:ind w:left="502"/>
              <w:jc w:val="both"/>
              <w:rPr>
                <w:rFonts w:ascii="Times New Roman" w:hAnsi="Times New Roman" w:cs="Times New Roman"/>
                <w:sz w:val="24"/>
                <w:szCs w:val="24"/>
                <w:u w:val="single"/>
              </w:rPr>
            </w:pPr>
          </w:p>
          <w:p w14:paraId="05894783" w14:textId="546DF95F" w:rsidR="00186E46" w:rsidRPr="00EE013E" w:rsidRDefault="00186E46" w:rsidP="00186E46">
            <w:pPr>
              <w:ind w:left="502"/>
              <w:jc w:val="both"/>
              <w:rPr>
                <w:rFonts w:ascii="Times New Roman" w:hAnsi="Times New Roman" w:cs="Times New Roman"/>
                <w:sz w:val="24"/>
                <w:szCs w:val="24"/>
              </w:rPr>
            </w:pPr>
            <w:r w:rsidRPr="00EE013E">
              <w:rPr>
                <w:rFonts w:ascii="Times New Roman" w:hAnsi="Times New Roman" w:cs="Times New Roman"/>
                <w:sz w:val="24"/>
                <w:szCs w:val="24"/>
                <w:u w:val="single"/>
              </w:rPr>
              <w:t xml:space="preserve">Projektā var iesaistīt tikai tādas mērķa grupas personas </w:t>
            </w:r>
            <w:r w:rsidR="00CB4091">
              <w:rPr>
                <w:rFonts w:ascii="Times New Roman" w:hAnsi="Times New Roman" w:cs="Times New Roman"/>
                <w:sz w:val="24"/>
                <w:szCs w:val="24"/>
                <w:u w:val="single"/>
              </w:rPr>
              <w:t>kuras atbilst</w:t>
            </w:r>
            <w:r w:rsidRPr="00EE013E">
              <w:rPr>
                <w:rFonts w:ascii="Times New Roman" w:hAnsi="Times New Roman" w:cs="Times New Roman"/>
                <w:sz w:val="24"/>
                <w:szCs w:val="24"/>
              </w:rPr>
              <w:t xml:space="preserve"> </w:t>
            </w:r>
            <w:hyperlink r:id="rId16" w:history="1">
              <w:r w:rsidRPr="00EE013E">
                <w:rPr>
                  <w:rStyle w:val="Hyperlink"/>
                  <w:rFonts w:ascii="Times New Roman" w:hAnsi="Times New Roman" w:cs="Times New Roman"/>
                  <w:sz w:val="24"/>
                  <w:szCs w:val="24"/>
                </w:rPr>
                <w:t>MK noteikumu</w:t>
              </w:r>
            </w:hyperlink>
            <w:r w:rsidRPr="00EE013E">
              <w:rPr>
                <w:rFonts w:ascii="Times New Roman" w:hAnsi="Times New Roman" w:cs="Times New Roman"/>
                <w:sz w:val="24"/>
                <w:szCs w:val="24"/>
              </w:rPr>
              <w:t xml:space="preserve"> 3.</w:t>
            </w:r>
            <w:r w:rsidR="00CB4091" w:rsidRPr="00EE013E">
              <w:rPr>
                <w:rFonts w:ascii="Times New Roman" w:hAnsi="Times New Roman" w:cs="Times New Roman"/>
                <w:sz w:val="24"/>
                <w:szCs w:val="24"/>
              </w:rPr>
              <w:t>punkt</w:t>
            </w:r>
            <w:r w:rsidR="00CB4091">
              <w:rPr>
                <w:rFonts w:ascii="Times New Roman" w:hAnsi="Times New Roman" w:cs="Times New Roman"/>
                <w:sz w:val="24"/>
                <w:szCs w:val="24"/>
              </w:rPr>
              <w:t>ā</w:t>
            </w:r>
            <w:r w:rsidR="00CB4091" w:rsidRPr="00EE013E">
              <w:rPr>
                <w:rFonts w:ascii="Times New Roman" w:hAnsi="Times New Roman" w:cs="Times New Roman"/>
                <w:sz w:val="24"/>
                <w:szCs w:val="24"/>
              </w:rPr>
              <w:t xml:space="preserve"> </w:t>
            </w:r>
            <w:r w:rsidR="00CB4091">
              <w:rPr>
                <w:rFonts w:ascii="Times New Roman" w:hAnsi="Times New Roman" w:cs="Times New Roman"/>
                <w:sz w:val="24"/>
                <w:szCs w:val="24"/>
              </w:rPr>
              <w:t>minētajam</w:t>
            </w:r>
            <w:r w:rsidRPr="00EE013E">
              <w:rPr>
                <w:rFonts w:ascii="Times New Roman" w:hAnsi="Times New Roman" w:cs="Times New Roman"/>
                <w:sz w:val="24"/>
                <w:szCs w:val="24"/>
              </w:rPr>
              <w:t xml:space="preserve"> mērķa grupas</w:t>
            </w:r>
            <w:r w:rsidR="00CB4091">
              <w:rPr>
                <w:rFonts w:ascii="Times New Roman" w:hAnsi="Times New Roman" w:cs="Times New Roman"/>
                <w:sz w:val="24"/>
                <w:szCs w:val="24"/>
              </w:rPr>
              <w:t xml:space="preserve"> personām</w:t>
            </w:r>
            <w:r w:rsidRPr="00EE013E">
              <w:rPr>
                <w:rFonts w:ascii="Times New Roman" w:hAnsi="Times New Roman" w:cs="Times New Roman"/>
                <w:sz w:val="24"/>
                <w:szCs w:val="24"/>
              </w:rPr>
              <w:t xml:space="preserve">: </w:t>
            </w:r>
          </w:p>
          <w:p w14:paraId="7E89169F" w14:textId="34B49645" w:rsidR="00186E46" w:rsidRPr="00EE013E" w:rsidRDefault="00186E46" w:rsidP="00186E46">
            <w:pPr>
              <w:pStyle w:val="ListParagraph"/>
              <w:numPr>
                <w:ilvl w:val="0"/>
                <w:numId w:val="6"/>
              </w:numPr>
              <w:jc w:val="both"/>
              <w:rPr>
                <w:rFonts w:ascii="Times New Roman" w:hAnsi="Times New Roman" w:cs="Times New Roman"/>
                <w:sz w:val="24"/>
                <w:szCs w:val="24"/>
                <w:lang w:eastAsia="lv-LV"/>
              </w:rPr>
            </w:pPr>
            <w:r w:rsidRPr="00EE013E">
              <w:rPr>
                <w:rFonts w:ascii="Times New Roman" w:hAnsi="Times New Roman" w:cs="Times New Roman"/>
                <w:sz w:val="24"/>
                <w:szCs w:val="24"/>
                <w:u w:val="single"/>
                <w:lang w:eastAsia="lv-LV"/>
              </w:rPr>
              <w:t>bērni ar funkcionāliem traucējumiem, kuriem ir noteikta invaliditāte</w:t>
            </w:r>
            <w:r w:rsidRPr="00EE013E">
              <w:rPr>
                <w:rFonts w:ascii="Times New Roman" w:hAnsi="Times New Roman" w:cs="Times New Roman"/>
                <w:sz w:val="24"/>
                <w:szCs w:val="24"/>
                <w:lang w:eastAsia="lv-LV"/>
              </w:rPr>
              <w:t xml:space="preserve"> un kuri dzīvo ģimenēs un šo bērnu vecāki, aizbildņi vai audžuģimenes;</w:t>
            </w:r>
          </w:p>
          <w:p w14:paraId="6C35CE24" w14:textId="77777777" w:rsidR="00186E46" w:rsidRPr="00EE013E" w:rsidRDefault="00186E46" w:rsidP="00186E46">
            <w:pPr>
              <w:pStyle w:val="ListParagraph"/>
              <w:numPr>
                <w:ilvl w:val="0"/>
                <w:numId w:val="6"/>
              </w:numPr>
              <w:jc w:val="both"/>
              <w:rPr>
                <w:rFonts w:ascii="Times New Roman" w:hAnsi="Times New Roman" w:cs="Times New Roman"/>
                <w:sz w:val="24"/>
                <w:szCs w:val="24"/>
                <w:lang w:eastAsia="lv-LV"/>
              </w:rPr>
            </w:pPr>
            <w:r w:rsidRPr="00EE013E">
              <w:rPr>
                <w:rFonts w:ascii="Times New Roman" w:hAnsi="Times New Roman" w:cs="Times New Roman"/>
                <w:sz w:val="24"/>
                <w:szCs w:val="24"/>
                <w:u w:val="single"/>
                <w:lang w:eastAsia="lv-LV"/>
              </w:rPr>
              <w:t>pilngadīgas personas ar garīga rakstura traucējumiem</w:t>
            </w:r>
            <w:r w:rsidRPr="00EE013E">
              <w:rPr>
                <w:rFonts w:ascii="Times New Roman" w:hAnsi="Times New Roman" w:cs="Times New Roman"/>
                <w:sz w:val="24"/>
                <w:szCs w:val="24"/>
                <w:lang w:eastAsia="lv-LV"/>
              </w:rPr>
              <w:t xml:space="preserve">, kuras saņem valsts finansētus ilgstošas sociālās aprūpes un sociālās rehabilitācijas institūciju pakalpojumus un pasākuma īstenošanas laikā pāriet uz dzīvi sabiedrībā, kā arī pilngadīgas personas ar garīga rakstura traucējumiem, kuras potenciāli var nonākt valsts ilgstošas aprūpes </w:t>
            </w:r>
            <w:r w:rsidRPr="00EE013E">
              <w:rPr>
                <w:rFonts w:ascii="Times New Roman" w:hAnsi="Times New Roman" w:cs="Times New Roman"/>
                <w:sz w:val="24"/>
                <w:szCs w:val="24"/>
                <w:lang w:eastAsia="lv-LV"/>
              </w:rPr>
              <w:lastRenderedPageBreak/>
              <w:t xml:space="preserve">institūcijā un </w:t>
            </w:r>
            <w:r w:rsidRPr="00EE013E">
              <w:rPr>
                <w:rFonts w:ascii="Times New Roman" w:hAnsi="Times New Roman" w:cs="Times New Roman"/>
                <w:sz w:val="24"/>
                <w:szCs w:val="24"/>
                <w:u w:val="single"/>
                <w:lang w:eastAsia="lv-LV"/>
              </w:rPr>
              <w:t>kurām ir noteikta smaga vai ļoti smaga invaliditāte</w:t>
            </w:r>
            <w:r w:rsidRPr="00EE013E">
              <w:rPr>
                <w:rFonts w:ascii="Times New Roman" w:hAnsi="Times New Roman" w:cs="Times New Roman"/>
                <w:sz w:val="24"/>
                <w:szCs w:val="24"/>
                <w:lang w:eastAsia="lv-LV"/>
              </w:rPr>
              <w:t xml:space="preserve"> (I vai II invaliditātes grupa).</w:t>
            </w:r>
          </w:p>
          <w:p w14:paraId="673228FF" w14:textId="77777777" w:rsidR="00186E46" w:rsidRPr="00EE013E" w:rsidRDefault="00186E46" w:rsidP="00186E46">
            <w:pPr>
              <w:pStyle w:val="ListParagraph"/>
              <w:ind w:left="502"/>
              <w:jc w:val="both"/>
              <w:rPr>
                <w:rFonts w:ascii="Times New Roman" w:hAnsi="Times New Roman" w:cs="Times New Roman"/>
                <w:sz w:val="24"/>
                <w:szCs w:val="24"/>
              </w:rPr>
            </w:pPr>
          </w:p>
          <w:p w14:paraId="0A5BAA76" w14:textId="1A049E89" w:rsidR="00186E46" w:rsidRPr="00EE013E" w:rsidRDefault="00186E46" w:rsidP="00186E46">
            <w:pPr>
              <w:pStyle w:val="ListParagraph"/>
              <w:ind w:left="502"/>
              <w:jc w:val="both"/>
              <w:rPr>
                <w:rFonts w:ascii="Times New Roman" w:hAnsi="Times New Roman" w:cs="Times New Roman"/>
                <w:sz w:val="24"/>
                <w:szCs w:val="24"/>
              </w:rPr>
            </w:pPr>
            <w:r w:rsidRPr="00EE013E">
              <w:rPr>
                <w:rFonts w:ascii="Times New Roman" w:hAnsi="Times New Roman" w:cs="Times New Roman"/>
                <w:sz w:val="24"/>
                <w:szCs w:val="24"/>
              </w:rPr>
              <w:t xml:space="preserve">Vēršam uzmanību, ka bērnu ar </w:t>
            </w:r>
            <w:r w:rsidR="00B806D2">
              <w:rPr>
                <w:rFonts w:ascii="Times New Roman" w:hAnsi="Times New Roman" w:cs="Times New Roman"/>
                <w:sz w:val="24"/>
                <w:szCs w:val="24"/>
              </w:rPr>
              <w:t>funkcionāliem traucējumiem</w:t>
            </w:r>
            <w:r w:rsidRPr="00EE013E">
              <w:rPr>
                <w:rFonts w:ascii="Times New Roman" w:hAnsi="Times New Roman" w:cs="Times New Roman"/>
                <w:sz w:val="24"/>
                <w:szCs w:val="24"/>
              </w:rPr>
              <w:t xml:space="preserve"> vecāki, aizbildņi vai audžuģimenes sabiedrībā balstītus sociālos pakalpojumus var saņemt </w:t>
            </w:r>
            <w:r w:rsidRPr="00EE013E">
              <w:rPr>
                <w:rFonts w:ascii="Times New Roman" w:hAnsi="Times New Roman" w:cs="Times New Roman"/>
                <w:sz w:val="24"/>
                <w:szCs w:val="24"/>
                <w:u w:val="single"/>
              </w:rPr>
              <w:t>tikai tad, ja projekta ietvaros pakalpojumus paredzēts nodrošināt viņu bērniem ar funkcionāliem traucējumiem</w:t>
            </w:r>
            <w:r w:rsidR="00B806D2">
              <w:rPr>
                <w:rFonts w:ascii="Times New Roman" w:hAnsi="Times New Roman" w:cs="Times New Roman"/>
                <w:sz w:val="24"/>
                <w:szCs w:val="24"/>
                <w:u w:val="single"/>
              </w:rPr>
              <w:t>,</w:t>
            </w:r>
            <w:r w:rsidRPr="00EE013E">
              <w:rPr>
                <w:rFonts w:ascii="Times New Roman" w:hAnsi="Times New Roman" w:cs="Times New Roman"/>
                <w:sz w:val="24"/>
                <w:szCs w:val="24"/>
                <w:u w:val="single"/>
              </w:rPr>
              <w:t xml:space="preserve"> un tikai pēc tam, kad viņu </w:t>
            </w:r>
            <w:r w:rsidR="00CB4091" w:rsidRPr="00EE013E">
              <w:rPr>
                <w:rFonts w:ascii="Times New Roman" w:hAnsi="Times New Roman" w:cs="Times New Roman"/>
                <w:sz w:val="24"/>
                <w:szCs w:val="24"/>
                <w:u w:val="single"/>
              </w:rPr>
              <w:t>bērn</w:t>
            </w:r>
            <w:r w:rsidR="00CB4091">
              <w:rPr>
                <w:rFonts w:ascii="Times New Roman" w:hAnsi="Times New Roman" w:cs="Times New Roman"/>
                <w:sz w:val="24"/>
                <w:szCs w:val="24"/>
                <w:u w:val="single"/>
              </w:rPr>
              <w:t>ie</w:t>
            </w:r>
            <w:r w:rsidR="00CB4091" w:rsidRPr="00EE013E">
              <w:rPr>
                <w:rFonts w:ascii="Times New Roman" w:hAnsi="Times New Roman" w:cs="Times New Roman"/>
                <w:sz w:val="24"/>
                <w:szCs w:val="24"/>
                <w:u w:val="single"/>
              </w:rPr>
              <w:t xml:space="preserve">m </w:t>
            </w:r>
            <w:r w:rsidRPr="00EE013E">
              <w:rPr>
                <w:rFonts w:ascii="Times New Roman" w:hAnsi="Times New Roman" w:cs="Times New Roman"/>
                <w:sz w:val="24"/>
                <w:szCs w:val="24"/>
                <w:u w:val="single"/>
              </w:rPr>
              <w:t>ir uzsākta atbalsta sniegšana</w:t>
            </w:r>
            <w:r w:rsidR="005E7614">
              <w:rPr>
                <w:rFonts w:ascii="Times New Roman" w:hAnsi="Times New Roman" w:cs="Times New Roman"/>
                <w:sz w:val="24"/>
                <w:szCs w:val="24"/>
                <w:u w:val="single"/>
              </w:rPr>
              <w:t xml:space="preserve"> projektā</w:t>
            </w:r>
            <w:r w:rsidRPr="00EE013E">
              <w:rPr>
                <w:rFonts w:ascii="Times New Roman" w:hAnsi="Times New Roman" w:cs="Times New Roman"/>
                <w:sz w:val="24"/>
                <w:szCs w:val="24"/>
                <w:u w:val="single"/>
              </w:rPr>
              <w:t>.</w:t>
            </w:r>
          </w:p>
          <w:p w14:paraId="644487D1" w14:textId="77777777" w:rsidR="00186E46" w:rsidRPr="00EE013E" w:rsidRDefault="00186E46" w:rsidP="00920E2C">
            <w:pPr>
              <w:rPr>
                <w:rFonts w:ascii="Times New Roman" w:hAnsi="Times New Roman" w:cs="Times New Roman"/>
                <w:sz w:val="24"/>
                <w:szCs w:val="24"/>
              </w:rPr>
            </w:pPr>
          </w:p>
        </w:tc>
      </w:tr>
      <w:tr w:rsidR="00186E46" w:rsidRPr="00DC04AF" w14:paraId="2A646908" w14:textId="77777777" w:rsidTr="00EE013E">
        <w:tc>
          <w:tcPr>
            <w:tcW w:w="9487" w:type="dxa"/>
            <w:shd w:val="clear" w:color="auto" w:fill="D9D9D9" w:themeFill="background1" w:themeFillShade="D9"/>
          </w:tcPr>
          <w:p w14:paraId="78E5FE94" w14:textId="25D0AEEA" w:rsidR="00186E46" w:rsidRPr="00EE013E" w:rsidRDefault="00186E46" w:rsidP="00EE013E">
            <w:pPr>
              <w:pStyle w:val="ListParagraph"/>
              <w:numPr>
                <w:ilvl w:val="0"/>
                <w:numId w:val="1"/>
              </w:numPr>
              <w:jc w:val="both"/>
              <w:rPr>
                <w:rFonts w:ascii="Times New Roman" w:hAnsi="Times New Roman" w:cs="Times New Roman"/>
                <w:sz w:val="24"/>
                <w:szCs w:val="24"/>
              </w:rPr>
            </w:pPr>
            <w:r w:rsidRPr="00D5044C">
              <w:rPr>
                <w:rFonts w:ascii="Times New Roman" w:hAnsi="Times New Roman" w:cs="Times New Roman"/>
                <w:b/>
                <w:bCs/>
                <w:sz w:val="24"/>
                <w:szCs w:val="24"/>
              </w:rPr>
              <w:lastRenderedPageBreak/>
              <w:t xml:space="preserve">Kā pārliecināties, ka projektā iesaistīt paredzētajām personām ir noteikta invaliditāte? </w:t>
            </w:r>
          </w:p>
        </w:tc>
      </w:tr>
      <w:tr w:rsidR="00186E46" w:rsidRPr="00DC04AF" w14:paraId="42342E6D" w14:textId="77777777" w:rsidTr="00413B18">
        <w:tc>
          <w:tcPr>
            <w:tcW w:w="9487" w:type="dxa"/>
          </w:tcPr>
          <w:p w14:paraId="6873B052" w14:textId="77777777" w:rsidR="00186E46" w:rsidRPr="00D5044C" w:rsidRDefault="00186E46" w:rsidP="00920E2C">
            <w:pPr>
              <w:jc w:val="both"/>
              <w:rPr>
                <w:rFonts w:ascii="Times New Roman" w:hAnsi="Times New Roman" w:cs="Times New Roman"/>
                <w:color w:val="0000CC"/>
                <w:sz w:val="24"/>
                <w:szCs w:val="24"/>
              </w:rPr>
            </w:pPr>
          </w:p>
          <w:p w14:paraId="5CD0B863" w14:textId="3E42AC43" w:rsidR="00B03F4C" w:rsidRPr="000F6039" w:rsidRDefault="00186E46" w:rsidP="00920E2C">
            <w:pPr>
              <w:ind w:left="502"/>
              <w:jc w:val="both"/>
              <w:rPr>
                <w:rFonts w:ascii="Times New Roman" w:hAnsi="Times New Roman" w:cs="Times New Roman"/>
                <w:sz w:val="24"/>
                <w:szCs w:val="24"/>
              </w:rPr>
            </w:pPr>
            <w:r w:rsidRPr="000F6039">
              <w:rPr>
                <w:rFonts w:ascii="Times New Roman" w:hAnsi="Times New Roman" w:cs="Times New Roman"/>
                <w:sz w:val="24"/>
                <w:szCs w:val="24"/>
              </w:rPr>
              <w:t>Lai pārbaudītu atbilstību mērķa grupai</w:t>
            </w:r>
            <w:r w:rsidR="00B03F4C" w:rsidRPr="000F6039">
              <w:rPr>
                <w:rFonts w:ascii="Times New Roman" w:hAnsi="Times New Roman" w:cs="Times New Roman"/>
                <w:sz w:val="24"/>
                <w:szCs w:val="24"/>
              </w:rPr>
              <w:t xml:space="preserve">, attiecībā uz: </w:t>
            </w:r>
          </w:p>
          <w:p w14:paraId="4450D494" w14:textId="6B62D5EB" w:rsidR="00B03F4C" w:rsidRPr="000F6039" w:rsidRDefault="00186E46" w:rsidP="00920E2C">
            <w:pPr>
              <w:pStyle w:val="ListParagraph"/>
              <w:numPr>
                <w:ilvl w:val="0"/>
                <w:numId w:val="8"/>
              </w:numPr>
              <w:jc w:val="both"/>
              <w:rPr>
                <w:rFonts w:ascii="Times New Roman" w:hAnsi="Times New Roman" w:cs="Times New Roman"/>
                <w:sz w:val="24"/>
                <w:szCs w:val="24"/>
              </w:rPr>
            </w:pPr>
            <w:r w:rsidRPr="000F6039">
              <w:rPr>
                <w:rFonts w:ascii="Times New Roman" w:hAnsi="Times New Roman" w:cs="Times New Roman"/>
                <w:sz w:val="24"/>
                <w:szCs w:val="24"/>
              </w:rPr>
              <w:t xml:space="preserve">bērniem ar </w:t>
            </w:r>
            <w:r w:rsidR="00B03F4C" w:rsidRPr="000F6039">
              <w:rPr>
                <w:rFonts w:ascii="Times New Roman" w:hAnsi="Times New Roman" w:cs="Times New Roman"/>
                <w:sz w:val="24"/>
                <w:szCs w:val="24"/>
              </w:rPr>
              <w:t xml:space="preserve">funkcionāliem traucējumiem ir </w:t>
            </w:r>
            <w:r w:rsidR="00B03F4C" w:rsidRPr="000F6039">
              <w:rPr>
                <w:rFonts w:ascii="Times New Roman" w:hAnsi="Times New Roman" w:cs="Times New Roman"/>
                <w:sz w:val="24"/>
                <w:szCs w:val="24"/>
                <w:u w:val="single"/>
              </w:rPr>
              <w:t>jā</w:t>
            </w:r>
            <w:r w:rsidRPr="000F6039">
              <w:rPr>
                <w:rFonts w:ascii="Times New Roman" w:hAnsi="Times New Roman" w:cs="Times New Roman"/>
                <w:sz w:val="24"/>
                <w:szCs w:val="24"/>
                <w:u w:val="single"/>
              </w:rPr>
              <w:t>uzrād</w:t>
            </w:r>
            <w:r w:rsidR="00B03F4C" w:rsidRPr="000F6039">
              <w:rPr>
                <w:rFonts w:ascii="Times New Roman" w:hAnsi="Times New Roman" w:cs="Times New Roman"/>
                <w:sz w:val="24"/>
                <w:szCs w:val="24"/>
                <w:u w:val="single"/>
              </w:rPr>
              <w:t>a</w:t>
            </w:r>
            <w:r w:rsidRPr="000F6039">
              <w:rPr>
                <w:rFonts w:ascii="Times New Roman" w:hAnsi="Times New Roman" w:cs="Times New Roman"/>
                <w:sz w:val="24"/>
                <w:szCs w:val="24"/>
                <w:u w:val="single"/>
              </w:rPr>
              <w:t xml:space="preserve"> invaliditātes apliecība</w:t>
            </w:r>
            <w:r w:rsidRPr="000F6039">
              <w:rPr>
                <w:rFonts w:ascii="Times New Roman" w:hAnsi="Times New Roman" w:cs="Times New Roman"/>
                <w:sz w:val="24"/>
                <w:szCs w:val="24"/>
              </w:rPr>
              <w:t>,</w:t>
            </w:r>
          </w:p>
          <w:p w14:paraId="3940289C" w14:textId="19FFEB94" w:rsidR="00186E46" w:rsidRPr="00293C0E" w:rsidRDefault="00B03F4C" w:rsidP="00920E2C">
            <w:pPr>
              <w:pStyle w:val="ListParagraph"/>
              <w:numPr>
                <w:ilvl w:val="0"/>
                <w:numId w:val="8"/>
              </w:numPr>
              <w:jc w:val="both"/>
              <w:rPr>
                <w:rFonts w:ascii="Times New Roman" w:hAnsi="Times New Roman" w:cs="Times New Roman"/>
                <w:sz w:val="24"/>
                <w:szCs w:val="24"/>
              </w:rPr>
            </w:pPr>
            <w:r w:rsidRPr="000F6039">
              <w:rPr>
                <w:rFonts w:ascii="Times New Roman" w:hAnsi="Times New Roman" w:cs="Times New Roman"/>
                <w:sz w:val="24"/>
                <w:szCs w:val="24"/>
              </w:rPr>
              <w:t xml:space="preserve">pilngadīgām </w:t>
            </w:r>
            <w:r w:rsidR="00186E46" w:rsidRPr="000F6039">
              <w:rPr>
                <w:rFonts w:ascii="Times New Roman" w:hAnsi="Times New Roman" w:cs="Times New Roman"/>
                <w:sz w:val="24"/>
                <w:szCs w:val="24"/>
              </w:rPr>
              <w:t>personām ar</w:t>
            </w:r>
            <w:r w:rsidRPr="000F6039">
              <w:rPr>
                <w:rFonts w:ascii="Times New Roman" w:hAnsi="Times New Roman" w:cs="Times New Roman"/>
                <w:sz w:val="24"/>
                <w:szCs w:val="24"/>
              </w:rPr>
              <w:t xml:space="preserve"> garīga </w:t>
            </w:r>
            <w:r w:rsidR="00186E46" w:rsidRPr="000F6039">
              <w:rPr>
                <w:rFonts w:ascii="Times New Roman" w:hAnsi="Times New Roman" w:cs="Times New Roman"/>
                <w:sz w:val="24"/>
                <w:szCs w:val="24"/>
              </w:rPr>
              <w:t xml:space="preserve"> </w:t>
            </w:r>
            <w:r w:rsidRPr="000F6039">
              <w:rPr>
                <w:rFonts w:ascii="Times New Roman" w:hAnsi="Times New Roman" w:cs="Times New Roman"/>
                <w:sz w:val="24"/>
                <w:szCs w:val="24"/>
              </w:rPr>
              <w:t xml:space="preserve">rakstura traucējumiem ir </w:t>
            </w:r>
            <w:r w:rsidRPr="000F6039">
              <w:rPr>
                <w:rFonts w:ascii="Times New Roman" w:hAnsi="Times New Roman" w:cs="Times New Roman"/>
                <w:sz w:val="24"/>
                <w:szCs w:val="24"/>
                <w:u w:val="single"/>
              </w:rPr>
              <w:t xml:space="preserve">jāuzrāda </w:t>
            </w:r>
            <w:r w:rsidR="00CB4091">
              <w:rPr>
                <w:rFonts w:ascii="Times New Roman" w:hAnsi="Times New Roman" w:cs="Times New Roman"/>
                <w:sz w:val="24"/>
                <w:szCs w:val="24"/>
                <w:u w:val="single"/>
              </w:rPr>
              <w:t xml:space="preserve">invaliditātes apliecība ar </w:t>
            </w:r>
            <w:r w:rsidR="00186E46" w:rsidRPr="000F6039">
              <w:rPr>
                <w:rFonts w:ascii="Times New Roman" w:hAnsi="Times New Roman" w:cs="Times New Roman"/>
                <w:sz w:val="24"/>
                <w:szCs w:val="24"/>
                <w:u w:val="single"/>
              </w:rPr>
              <w:t xml:space="preserve">I vai II invaliditātes </w:t>
            </w:r>
            <w:r w:rsidR="00CB4091" w:rsidRPr="000F6039">
              <w:rPr>
                <w:rFonts w:ascii="Times New Roman" w:hAnsi="Times New Roman" w:cs="Times New Roman"/>
                <w:sz w:val="24"/>
                <w:szCs w:val="24"/>
                <w:u w:val="single"/>
              </w:rPr>
              <w:t>grup</w:t>
            </w:r>
            <w:r w:rsidR="00CB4091">
              <w:rPr>
                <w:rFonts w:ascii="Times New Roman" w:hAnsi="Times New Roman" w:cs="Times New Roman"/>
                <w:sz w:val="24"/>
                <w:szCs w:val="24"/>
                <w:u w:val="single"/>
              </w:rPr>
              <w:t>u</w:t>
            </w:r>
            <w:r w:rsidR="00CB4091" w:rsidRPr="000F6039">
              <w:rPr>
                <w:rFonts w:ascii="Times New Roman" w:hAnsi="Times New Roman" w:cs="Times New Roman"/>
                <w:sz w:val="24"/>
                <w:szCs w:val="24"/>
                <w:u w:val="single"/>
              </w:rPr>
              <w:t xml:space="preserve"> </w:t>
            </w:r>
            <w:r w:rsidR="00186E46" w:rsidRPr="000F6039">
              <w:rPr>
                <w:rFonts w:ascii="Times New Roman" w:hAnsi="Times New Roman" w:cs="Times New Roman"/>
                <w:sz w:val="24"/>
                <w:szCs w:val="24"/>
                <w:u w:val="single"/>
              </w:rPr>
              <w:t xml:space="preserve">un </w:t>
            </w:r>
            <w:r w:rsidRPr="000F6039">
              <w:rPr>
                <w:rFonts w:ascii="Times New Roman" w:hAnsi="Times New Roman" w:cs="Times New Roman"/>
                <w:sz w:val="24"/>
                <w:szCs w:val="24"/>
                <w:u w:val="single"/>
              </w:rPr>
              <w:t>ģimenes ārsta vai psihiatra izziņa</w:t>
            </w:r>
            <w:r w:rsidRPr="000F6039">
              <w:rPr>
                <w:rFonts w:ascii="Times New Roman" w:hAnsi="Times New Roman" w:cs="Times New Roman"/>
                <w:sz w:val="24"/>
                <w:szCs w:val="24"/>
              </w:rPr>
              <w:t xml:space="preserve">, kas apliecina, ka personai ir </w:t>
            </w:r>
            <w:r w:rsidR="00CB4091" w:rsidRPr="000F6039">
              <w:rPr>
                <w:rFonts w:ascii="Times New Roman" w:hAnsi="Times New Roman" w:cs="Times New Roman"/>
                <w:sz w:val="24"/>
                <w:szCs w:val="24"/>
              </w:rPr>
              <w:t>smag</w:t>
            </w:r>
            <w:r w:rsidR="00CB4091">
              <w:rPr>
                <w:rFonts w:ascii="Times New Roman" w:hAnsi="Times New Roman" w:cs="Times New Roman"/>
                <w:sz w:val="24"/>
                <w:szCs w:val="24"/>
              </w:rPr>
              <w:t>i</w:t>
            </w:r>
            <w:r w:rsidR="00CB4091" w:rsidRPr="000F6039">
              <w:rPr>
                <w:rFonts w:ascii="Times New Roman" w:hAnsi="Times New Roman" w:cs="Times New Roman"/>
                <w:sz w:val="24"/>
                <w:szCs w:val="24"/>
              </w:rPr>
              <w:t xml:space="preserve"> </w:t>
            </w:r>
            <w:r w:rsidRPr="000F6039">
              <w:rPr>
                <w:rFonts w:ascii="Times New Roman" w:hAnsi="Times New Roman" w:cs="Times New Roman"/>
                <w:sz w:val="24"/>
                <w:szCs w:val="24"/>
              </w:rPr>
              <w:t xml:space="preserve">vai ļoti </w:t>
            </w:r>
            <w:r w:rsidR="00CB4091" w:rsidRPr="000F6039">
              <w:rPr>
                <w:rFonts w:ascii="Times New Roman" w:hAnsi="Times New Roman" w:cs="Times New Roman"/>
                <w:sz w:val="24"/>
                <w:szCs w:val="24"/>
              </w:rPr>
              <w:t>smag</w:t>
            </w:r>
            <w:r w:rsidR="00CB4091">
              <w:rPr>
                <w:rFonts w:ascii="Times New Roman" w:hAnsi="Times New Roman" w:cs="Times New Roman"/>
                <w:sz w:val="24"/>
                <w:szCs w:val="24"/>
              </w:rPr>
              <w:t>i</w:t>
            </w:r>
            <w:r w:rsidR="00CB4091" w:rsidRPr="000F6039">
              <w:rPr>
                <w:rFonts w:ascii="Times New Roman" w:hAnsi="Times New Roman" w:cs="Times New Roman"/>
                <w:sz w:val="24"/>
                <w:szCs w:val="24"/>
              </w:rPr>
              <w:t xml:space="preserve"> </w:t>
            </w:r>
            <w:r w:rsidR="00186E46" w:rsidRPr="000F6039">
              <w:rPr>
                <w:rFonts w:ascii="Times New Roman" w:hAnsi="Times New Roman" w:cs="Times New Roman"/>
                <w:sz w:val="24"/>
                <w:szCs w:val="24"/>
              </w:rPr>
              <w:t>garīga rakstura traucējumi.</w:t>
            </w:r>
            <w:r w:rsidR="00B07E84">
              <w:rPr>
                <w:rFonts w:ascii="Times New Roman" w:hAnsi="Times New Roman" w:cs="Times New Roman"/>
                <w:sz w:val="24"/>
                <w:szCs w:val="24"/>
              </w:rPr>
              <w:t xml:space="preserve"> </w:t>
            </w:r>
            <w:r w:rsidR="00B07E84" w:rsidRPr="00293C0E">
              <w:rPr>
                <w:rFonts w:ascii="Times New Roman" w:hAnsi="Times New Roman" w:cs="Times New Roman"/>
                <w:sz w:val="24"/>
                <w:szCs w:val="24"/>
              </w:rPr>
              <w:t>Ģ</w:t>
            </w:r>
            <w:r w:rsidR="00B07E84" w:rsidRPr="00293C0E">
              <w:rPr>
                <w:rFonts w:ascii="Times New Roman" w:hAnsi="Times New Roman" w:cs="Times New Roman"/>
                <w:sz w:val="24"/>
                <w:szCs w:val="24"/>
                <w:u w:val="single"/>
              </w:rPr>
              <w:t>imenes ārsta vai psihiatra izziņa nav nepi</w:t>
            </w:r>
            <w:r w:rsidR="00293C0E">
              <w:rPr>
                <w:rFonts w:ascii="Times New Roman" w:hAnsi="Times New Roman" w:cs="Times New Roman"/>
                <w:sz w:val="24"/>
                <w:szCs w:val="24"/>
                <w:u w:val="single"/>
              </w:rPr>
              <w:t>e</w:t>
            </w:r>
            <w:r w:rsidR="00B07E84" w:rsidRPr="00293C0E">
              <w:rPr>
                <w:rFonts w:ascii="Times New Roman" w:hAnsi="Times New Roman" w:cs="Times New Roman"/>
                <w:sz w:val="24"/>
                <w:szCs w:val="24"/>
                <w:u w:val="single"/>
              </w:rPr>
              <w:t xml:space="preserve">ciešama, ja </w:t>
            </w:r>
            <w:r w:rsidR="00723FC2">
              <w:rPr>
                <w:rFonts w:ascii="Times New Roman" w:hAnsi="Times New Roman" w:cs="Times New Roman"/>
                <w:sz w:val="24"/>
                <w:szCs w:val="24"/>
                <w:u w:val="single"/>
              </w:rPr>
              <w:t xml:space="preserve">personas rīcībā ir </w:t>
            </w:r>
            <w:r w:rsidR="00B07E84" w:rsidRPr="00293C0E">
              <w:rPr>
                <w:rFonts w:ascii="Times New Roman" w:hAnsi="Times New Roman" w:cs="Times New Roman"/>
                <w:sz w:val="24"/>
                <w:szCs w:val="24"/>
              </w:rPr>
              <w:t>lēmum</w:t>
            </w:r>
            <w:r w:rsidR="00723FC2">
              <w:rPr>
                <w:rFonts w:ascii="Times New Roman" w:hAnsi="Times New Roman" w:cs="Times New Roman"/>
                <w:sz w:val="24"/>
                <w:szCs w:val="24"/>
              </w:rPr>
              <w:t>s</w:t>
            </w:r>
            <w:r w:rsidR="00B07E84" w:rsidRPr="00293C0E">
              <w:rPr>
                <w:rFonts w:ascii="Times New Roman" w:hAnsi="Times New Roman" w:cs="Times New Roman"/>
                <w:sz w:val="24"/>
                <w:szCs w:val="24"/>
              </w:rPr>
              <w:t xml:space="preserve"> par invaliditātes piešķiršanu</w:t>
            </w:r>
            <w:r w:rsidR="00723FC2">
              <w:rPr>
                <w:rFonts w:ascii="Times New Roman" w:hAnsi="Times New Roman" w:cs="Times New Roman"/>
                <w:sz w:val="24"/>
                <w:szCs w:val="24"/>
              </w:rPr>
              <w:t xml:space="preserve">, kuru </w:t>
            </w:r>
            <w:r w:rsidR="00B07E84" w:rsidRPr="00293C0E">
              <w:rPr>
                <w:rFonts w:ascii="Times New Roman" w:hAnsi="Times New Roman" w:cs="Times New Roman"/>
                <w:sz w:val="24"/>
                <w:szCs w:val="24"/>
              </w:rPr>
              <w:t>ir pieņēmusi VDEĀK specializētā nodaļa (uz lēmuma par invaliditātes piešķiršanu ir specializētās VDEĀK zīmogs vai lēmumā ir atsauce uz specializēto nodaļu).</w:t>
            </w:r>
          </w:p>
          <w:p w14:paraId="2E4D07B4" w14:textId="7B3E4953" w:rsidR="00920E2C" w:rsidRDefault="00F85237" w:rsidP="00920E2C">
            <w:pPr>
              <w:spacing w:before="240"/>
              <w:ind w:left="457"/>
              <w:jc w:val="both"/>
              <w:rPr>
                <w:rFonts w:ascii="Times New Roman" w:hAnsi="Times New Roman" w:cs="Times New Roman"/>
                <w:sz w:val="24"/>
                <w:szCs w:val="24"/>
              </w:rPr>
            </w:pPr>
            <w:r>
              <w:rPr>
                <w:rFonts w:ascii="Times New Roman" w:hAnsi="Times New Roman" w:cs="Times New Roman"/>
                <w:sz w:val="24"/>
                <w:szCs w:val="24"/>
              </w:rPr>
              <w:t xml:space="preserve">Vēršam uzmanību, ka gadījumā, ja </w:t>
            </w:r>
            <w:r w:rsidRPr="00F85237">
              <w:rPr>
                <w:rFonts w:ascii="Times New Roman" w:hAnsi="Times New Roman" w:cs="Times New Roman"/>
                <w:sz w:val="24"/>
                <w:szCs w:val="24"/>
              </w:rPr>
              <w:t>bērniem ar</w:t>
            </w:r>
            <w:r>
              <w:rPr>
                <w:rFonts w:ascii="Times New Roman" w:hAnsi="Times New Roman" w:cs="Times New Roman"/>
                <w:sz w:val="24"/>
                <w:szCs w:val="24"/>
              </w:rPr>
              <w:t xml:space="preserve"> funkcionāliem traucējumiem</w:t>
            </w:r>
            <w:r w:rsidRPr="00F85237">
              <w:rPr>
                <w:rFonts w:ascii="Times New Roman" w:hAnsi="Times New Roman" w:cs="Times New Roman"/>
                <w:sz w:val="24"/>
                <w:szCs w:val="24"/>
              </w:rPr>
              <w:t xml:space="preserve"> </w:t>
            </w:r>
            <w:r w:rsidR="00CB4091">
              <w:rPr>
                <w:rFonts w:ascii="Times New Roman" w:hAnsi="Times New Roman" w:cs="Times New Roman"/>
                <w:sz w:val="24"/>
                <w:szCs w:val="24"/>
              </w:rPr>
              <w:t xml:space="preserve">projektā tiks </w:t>
            </w:r>
            <w:r>
              <w:rPr>
                <w:rFonts w:ascii="Times New Roman" w:hAnsi="Times New Roman" w:cs="Times New Roman"/>
                <w:sz w:val="24"/>
                <w:szCs w:val="24"/>
              </w:rPr>
              <w:t>nodrošin</w:t>
            </w:r>
            <w:r w:rsidR="008437D8">
              <w:rPr>
                <w:rFonts w:ascii="Times New Roman" w:hAnsi="Times New Roman" w:cs="Times New Roman"/>
                <w:sz w:val="24"/>
                <w:szCs w:val="24"/>
              </w:rPr>
              <w:t>āt</w:t>
            </w:r>
            <w:r w:rsidR="005E7614">
              <w:rPr>
                <w:rFonts w:ascii="Times New Roman" w:hAnsi="Times New Roman" w:cs="Times New Roman"/>
                <w:sz w:val="24"/>
                <w:szCs w:val="24"/>
              </w:rPr>
              <w:t>s</w:t>
            </w:r>
            <w:r>
              <w:rPr>
                <w:rFonts w:ascii="Times New Roman" w:hAnsi="Times New Roman" w:cs="Times New Roman"/>
                <w:sz w:val="24"/>
                <w:szCs w:val="24"/>
              </w:rPr>
              <w:t xml:space="preserve"> </w:t>
            </w:r>
            <w:r w:rsidRPr="00F85237">
              <w:rPr>
                <w:rFonts w:ascii="Times New Roman" w:hAnsi="Times New Roman" w:cs="Times New Roman"/>
                <w:sz w:val="24"/>
                <w:szCs w:val="24"/>
              </w:rPr>
              <w:t xml:space="preserve">aprūpes </w:t>
            </w:r>
            <w:r w:rsidR="008437D8" w:rsidRPr="00F85237">
              <w:rPr>
                <w:rFonts w:ascii="Times New Roman" w:hAnsi="Times New Roman" w:cs="Times New Roman"/>
                <w:sz w:val="24"/>
                <w:szCs w:val="24"/>
              </w:rPr>
              <w:t>pakalpojum</w:t>
            </w:r>
            <w:r w:rsidR="005E7614">
              <w:rPr>
                <w:rFonts w:ascii="Times New Roman" w:hAnsi="Times New Roman" w:cs="Times New Roman"/>
                <w:sz w:val="24"/>
                <w:szCs w:val="24"/>
              </w:rPr>
              <w:t>s</w:t>
            </w:r>
            <w:r w:rsidR="008437D8" w:rsidRPr="00F85237">
              <w:rPr>
                <w:rFonts w:ascii="Times New Roman" w:hAnsi="Times New Roman" w:cs="Times New Roman"/>
                <w:sz w:val="24"/>
                <w:szCs w:val="24"/>
              </w:rPr>
              <w:t xml:space="preserve"> </w:t>
            </w:r>
            <w:r>
              <w:rPr>
                <w:rFonts w:ascii="Times New Roman" w:hAnsi="Times New Roman" w:cs="Times New Roman"/>
                <w:sz w:val="24"/>
                <w:szCs w:val="24"/>
              </w:rPr>
              <w:t>vai</w:t>
            </w:r>
            <w:r w:rsidRPr="00F85237">
              <w:rPr>
                <w:rFonts w:ascii="Times New Roman" w:hAnsi="Times New Roman" w:cs="Times New Roman"/>
                <w:sz w:val="24"/>
                <w:szCs w:val="24"/>
              </w:rPr>
              <w:t xml:space="preserve"> “atelpas brīža” </w:t>
            </w:r>
            <w:r w:rsidR="008437D8" w:rsidRPr="00F85237">
              <w:rPr>
                <w:rFonts w:ascii="Times New Roman" w:hAnsi="Times New Roman" w:cs="Times New Roman"/>
                <w:sz w:val="24"/>
                <w:szCs w:val="24"/>
              </w:rPr>
              <w:t>pakalpojum</w:t>
            </w:r>
            <w:r w:rsidR="008437D8">
              <w:rPr>
                <w:rFonts w:ascii="Times New Roman" w:hAnsi="Times New Roman" w:cs="Times New Roman"/>
                <w:sz w:val="24"/>
                <w:szCs w:val="24"/>
              </w:rPr>
              <w:t>s</w:t>
            </w:r>
            <w:r>
              <w:rPr>
                <w:rFonts w:ascii="Times New Roman" w:hAnsi="Times New Roman" w:cs="Times New Roman"/>
                <w:sz w:val="24"/>
                <w:szCs w:val="24"/>
              </w:rPr>
              <w:t xml:space="preserve">, tad </w:t>
            </w:r>
            <w:r w:rsidR="008437D8">
              <w:rPr>
                <w:rFonts w:ascii="Times New Roman" w:hAnsi="Times New Roman" w:cs="Times New Roman"/>
                <w:sz w:val="24"/>
                <w:szCs w:val="24"/>
              </w:rPr>
              <w:t xml:space="preserve">papildus </w:t>
            </w:r>
            <w:r>
              <w:rPr>
                <w:rFonts w:ascii="Times New Roman" w:hAnsi="Times New Roman" w:cs="Times New Roman"/>
                <w:sz w:val="24"/>
                <w:szCs w:val="24"/>
              </w:rPr>
              <w:t xml:space="preserve">būs jāuzrāda arī </w:t>
            </w:r>
            <w:r w:rsidR="00920E2C">
              <w:rPr>
                <w:rFonts w:ascii="Times New Roman" w:hAnsi="Times New Roman" w:cs="Times New Roman"/>
                <w:sz w:val="24"/>
                <w:szCs w:val="24"/>
              </w:rPr>
              <w:t xml:space="preserve">Veselības un darbspēju ekspertīzes ārstu valsts komisijas </w:t>
            </w:r>
            <w:r w:rsidRPr="00F85237">
              <w:rPr>
                <w:rFonts w:ascii="Times New Roman" w:hAnsi="Times New Roman" w:cs="Times New Roman"/>
                <w:sz w:val="24"/>
                <w:szCs w:val="24"/>
              </w:rPr>
              <w:t>atzinums par īpašas kopšanas nepieciešamību sakarā ar smagiem funkcionāliem traucējumiem</w:t>
            </w:r>
            <w:r w:rsidR="00920E2C">
              <w:rPr>
                <w:rFonts w:ascii="Times New Roman" w:hAnsi="Times New Roman" w:cs="Times New Roman"/>
                <w:sz w:val="24"/>
                <w:szCs w:val="24"/>
              </w:rPr>
              <w:t>. (</w:t>
            </w:r>
            <w:hyperlink r:id="rId17" w:history="1">
              <w:r w:rsidR="00920E2C" w:rsidRPr="00EE013E">
                <w:rPr>
                  <w:rStyle w:val="Hyperlink"/>
                  <w:rFonts w:ascii="Times New Roman" w:hAnsi="Times New Roman" w:cs="Times New Roman"/>
                  <w:sz w:val="24"/>
                  <w:szCs w:val="24"/>
                </w:rPr>
                <w:t>MK noteikumu</w:t>
              </w:r>
            </w:hyperlink>
            <w:r w:rsidR="00920E2C">
              <w:rPr>
                <w:rStyle w:val="Hyperlink"/>
                <w:rFonts w:ascii="Times New Roman" w:hAnsi="Times New Roman" w:cs="Times New Roman"/>
                <w:sz w:val="24"/>
                <w:szCs w:val="24"/>
              </w:rPr>
              <w:t xml:space="preserve"> </w:t>
            </w:r>
            <w:r w:rsidR="00920E2C">
              <w:rPr>
                <w:rFonts w:ascii="Times New Roman" w:hAnsi="Times New Roman" w:cs="Times New Roman"/>
                <w:sz w:val="24"/>
                <w:szCs w:val="24"/>
              </w:rPr>
              <w:t>24.1.apakšpunkts)</w:t>
            </w:r>
          </w:p>
          <w:p w14:paraId="691E15B8" w14:textId="47449D22" w:rsidR="00920E2C" w:rsidRPr="00DC04AF" w:rsidRDefault="00920E2C" w:rsidP="00920E2C">
            <w:pPr>
              <w:ind w:left="457"/>
              <w:jc w:val="both"/>
              <w:rPr>
                <w:rFonts w:ascii="Times New Roman" w:hAnsi="Times New Roman" w:cs="Times New Roman"/>
                <w:sz w:val="24"/>
                <w:szCs w:val="24"/>
              </w:rPr>
            </w:pPr>
          </w:p>
        </w:tc>
      </w:tr>
      <w:tr w:rsidR="00186E46" w:rsidRPr="00DC04AF" w14:paraId="19426B49" w14:textId="77777777" w:rsidTr="00EE013E">
        <w:tc>
          <w:tcPr>
            <w:tcW w:w="9487" w:type="dxa"/>
            <w:shd w:val="clear" w:color="auto" w:fill="D9D9D9" w:themeFill="background1" w:themeFillShade="D9"/>
          </w:tcPr>
          <w:p w14:paraId="250707C4" w14:textId="77777777" w:rsidR="00186E46" w:rsidRPr="00D5044C" w:rsidRDefault="00186E46" w:rsidP="00186E46">
            <w:pPr>
              <w:rPr>
                <w:rFonts w:ascii="Times New Roman" w:hAnsi="Times New Roman" w:cs="Times New Roman"/>
                <w:b/>
                <w:bCs/>
                <w:sz w:val="24"/>
                <w:szCs w:val="24"/>
              </w:rPr>
            </w:pPr>
          </w:p>
          <w:p w14:paraId="19C1ADF1" w14:textId="6B1240B2" w:rsidR="00186E46" w:rsidRPr="00D5044C" w:rsidRDefault="00186E46" w:rsidP="00EE013E">
            <w:pPr>
              <w:pStyle w:val="ListParagraph"/>
              <w:numPr>
                <w:ilvl w:val="0"/>
                <w:numId w:val="1"/>
              </w:numPr>
              <w:jc w:val="both"/>
              <w:rPr>
                <w:rFonts w:ascii="Times New Roman" w:eastAsia="Times New Roman" w:hAnsi="Times New Roman" w:cs="Times New Roman"/>
                <w:b/>
                <w:bCs/>
                <w:color w:val="000000"/>
                <w:sz w:val="24"/>
                <w:szCs w:val="24"/>
                <w:lang w:eastAsia="lv-LV"/>
              </w:rPr>
            </w:pPr>
            <w:r w:rsidRPr="00D5044C">
              <w:rPr>
                <w:rFonts w:ascii="Times New Roman" w:eastAsia="Times New Roman" w:hAnsi="Times New Roman" w:cs="Times New Roman"/>
                <w:b/>
                <w:bCs/>
                <w:color w:val="000000"/>
                <w:sz w:val="24"/>
                <w:szCs w:val="24"/>
                <w:lang w:eastAsia="lv-LV"/>
              </w:rPr>
              <w:t xml:space="preserve">Vai nodibinājums drīkst vienlaicīgi realizēt šo projektu un pašvaldības </w:t>
            </w:r>
            <w:proofErr w:type="spellStart"/>
            <w:r w:rsidR="00B806D2">
              <w:rPr>
                <w:rFonts w:ascii="Times New Roman" w:eastAsia="Times New Roman" w:hAnsi="Times New Roman" w:cs="Times New Roman"/>
                <w:b/>
                <w:bCs/>
                <w:color w:val="000000"/>
                <w:sz w:val="24"/>
                <w:szCs w:val="24"/>
                <w:lang w:eastAsia="lv-LV"/>
              </w:rPr>
              <w:t>deinstitucionalizācijas</w:t>
            </w:r>
            <w:proofErr w:type="spellEnd"/>
            <w:r w:rsidRPr="00D5044C">
              <w:rPr>
                <w:rFonts w:ascii="Times New Roman" w:eastAsia="Times New Roman" w:hAnsi="Times New Roman" w:cs="Times New Roman"/>
                <w:b/>
                <w:bCs/>
                <w:color w:val="000000"/>
                <w:sz w:val="24"/>
                <w:szCs w:val="24"/>
                <w:lang w:eastAsia="lv-LV"/>
              </w:rPr>
              <w:t xml:space="preserve"> projektu (dienas centra </w:t>
            </w:r>
            <w:r w:rsidRPr="00D5044C">
              <w:rPr>
                <w:rFonts w:ascii="Times New Roman" w:eastAsia="Times New Roman" w:hAnsi="Times New Roman" w:cs="Times New Roman"/>
                <w:b/>
                <w:bCs/>
                <w:sz w:val="24"/>
                <w:szCs w:val="24"/>
                <w:lang w:eastAsia="lv-LV"/>
              </w:rPr>
              <w:t xml:space="preserve">pakalpojumu un sociālās rehabilitācijas pakalpojumu  pieaugušajiem ar </w:t>
            </w:r>
            <w:r w:rsidR="00B806D2">
              <w:rPr>
                <w:rFonts w:ascii="Times New Roman" w:eastAsia="Times New Roman" w:hAnsi="Times New Roman" w:cs="Times New Roman"/>
                <w:b/>
                <w:bCs/>
                <w:color w:val="000000"/>
                <w:sz w:val="24"/>
                <w:szCs w:val="24"/>
                <w:lang w:eastAsia="lv-LV"/>
              </w:rPr>
              <w:t>garīga rakstura traucējumiem</w:t>
            </w:r>
            <w:r w:rsidRPr="00D5044C">
              <w:rPr>
                <w:rFonts w:ascii="Times New Roman" w:eastAsia="Times New Roman" w:hAnsi="Times New Roman" w:cs="Times New Roman"/>
                <w:b/>
                <w:bCs/>
                <w:color w:val="000000"/>
                <w:sz w:val="24"/>
                <w:szCs w:val="24"/>
                <w:lang w:eastAsia="lv-LV"/>
              </w:rPr>
              <w:t xml:space="preserve"> un bērniem ar </w:t>
            </w:r>
            <w:r w:rsidR="00B806D2">
              <w:rPr>
                <w:rFonts w:ascii="Times New Roman" w:eastAsia="Times New Roman" w:hAnsi="Times New Roman" w:cs="Times New Roman"/>
                <w:b/>
                <w:bCs/>
                <w:color w:val="000000"/>
                <w:sz w:val="24"/>
                <w:szCs w:val="24"/>
                <w:lang w:eastAsia="lv-LV"/>
              </w:rPr>
              <w:t>funkcionāliem traucējumiem</w:t>
            </w:r>
            <w:r w:rsidRPr="00D5044C">
              <w:rPr>
                <w:rFonts w:ascii="Times New Roman" w:eastAsia="Times New Roman" w:hAnsi="Times New Roman" w:cs="Times New Roman"/>
                <w:b/>
                <w:bCs/>
                <w:sz w:val="24"/>
                <w:szCs w:val="24"/>
                <w:lang w:eastAsia="lv-LV"/>
              </w:rPr>
              <w:t>)?</w:t>
            </w:r>
          </w:p>
          <w:p w14:paraId="468C8E78" w14:textId="77777777" w:rsidR="00186E46" w:rsidRPr="00DC04AF" w:rsidRDefault="00186E46" w:rsidP="00220706">
            <w:pPr>
              <w:rPr>
                <w:rFonts w:ascii="Times New Roman" w:hAnsi="Times New Roman" w:cs="Times New Roman"/>
                <w:sz w:val="24"/>
                <w:szCs w:val="24"/>
              </w:rPr>
            </w:pPr>
          </w:p>
        </w:tc>
      </w:tr>
      <w:tr w:rsidR="00186E46" w:rsidRPr="00DC04AF" w14:paraId="56268206" w14:textId="77777777" w:rsidTr="00413B18">
        <w:tc>
          <w:tcPr>
            <w:tcW w:w="9487" w:type="dxa"/>
          </w:tcPr>
          <w:p w14:paraId="6CED84B2" w14:textId="77777777" w:rsidR="002D7B9C" w:rsidRPr="00EE013E" w:rsidRDefault="002D7B9C" w:rsidP="00186E46">
            <w:pPr>
              <w:ind w:left="502"/>
              <w:jc w:val="both"/>
              <w:rPr>
                <w:rFonts w:ascii="Times New Roman" w:hAnsi="Times New Roman" w:cs="Times New Roman"/>
                <w:sz w:val="24"/>
                <w:szCs w:val="24"/>
                <w:lang w:eastAsia="lv-LV"/>
              </w:rPr>
            </w:pPr>
          </w:p>
          <w:p w14:paraId="7FD67485" w14:textId="1F8FE253" w:rsidR="00186E46" w:rsidRPr="00EE013E" w:rsidRDefault="00F01FC3" w:rsidP="00186E46">
            <w:pPr>
              <w:ind w:left="502"/>
              <w:jc w:val="both"/>
              <w:rPr>
                <w:rFonts w:ascii="Times New Roman" w:hAnsi="Times New Roman" w:cs="Times New Roman"/>
                <w:sz w:val="24"/>
                <w:szCs w:val="24"/>
                <w:lang w:eastAsia="lv-LV"/>
              </w:rPr>
            </w:pPr>
            <w:r>
              <w:rPr>
                <w:rFonts w:ascii="Times New Roman" w:hAnsi="Times New Roman" w:cs="Times New Roman"/>
                <w:sz w:val="24"/>
                <w:szCs w:val="24"/>
                <w:lang w:eastAsia="lv-LV"/>
              </w:rPr>
              <w:t>9223.pasākuma</w:t>
            </w:r>
            <w:hyperlink r:id="rId18" w:history="1">
              <w:r w:rsidR="00186E46" w:rsidRPr="00EE013E">
                <w:rPr>
                  <w:rStyle w:val="Hyperlink"/>
                  <w:rFonts w:ascii="Times New Roman" w:hAnsi="Times New Roman" w:cs="Times New Roman"/>
                  <w:sz w:val="24"/>
                  <w:szCs w:val="24"/>
                  <w:lang w:eastAsia="lv-LV"/>
                </w:rPr>
                <w:t xml:space="preserve"> MK noteikumos</w:t>
              </w:r>
            </w:hyperlink>
            <w:r w:rsidR="00186E46" w:rsidRPr="00EE013E">
              <w:rPr>
                <w:rFonts w:ascii="Times New Roman" w:hAnsi="Times New Roman" w:cs="Times New Roman"/>
                <w:sz w:val="24"/>
                <w:szCs w:val="24"/>
                <w:lang w:eastAsia="lv-LV"/>
              </w:rPr>
              <w:t>, kā arī 9.2.2.1.pasākuma “</w:t>
            </w:r>
            <w:proofErr w:type="spellStart"/>
            <w:r w:rsidR="00186E46" w:rsidRPr="00EE013E">
              <w:rPr>
                <w:rFonts w:ascii="Times New Roman" w:hAnsi="Times New Roman" w:cs="Times New Roman"/>
                <w:sz w:val="24"/>
                <w:szCs w:val="24"/>
                <w:lang w:eastAsia="lv-LV"/>
              </w:rPr>
              <w:t>Deinstitucionalizācija</w:t>
            </w:r>
            <w:proofErr w:type="spellEnd"/>
            <w:r w:rsidR="00186E46" w:rsidRPr="00EE013E">
              <w:rPr>
                <w:rFonts w:ascii="Times New Roman" w:hAnsi="Times New Roman" w:cs="Times New Roman"/>
                <w:sz w:val="24"/>
                <w:szCs w:val="24"/>
                <w:lang w:eastAsia="lv-LV"/>
              </w:rPr>
              <w:t>”  īstenošanas noteikumos (</w:t>
            </w:r>
            <w:hyperlink r:id="rId19" w:history="1">
              <w:r w:rsidR="00F652BF">
                <w:rPr>
                  <w:rStyle w:val="Hyperlink"/>
                  <w:rFonts w:ascii="Times New Roman" w:hAnsi="Times New Roman" w:cs="Times New Roman"/>
                  <w:sz w:val="24"/>
                  <w:szCs w:val="24"/>
                  <w:lang w:eastAsia="lv-LV"/>
                </w:rPr>
                <w:t>Ministru kabineta</w:t>
              </w:r>
              <w:r w:rsidR="00186E46" w:rsidRPr="00EE013E">
                <w:rPr>
                  <w:rStyle w:val="Hyperlink"/>
                  <w:rFonts w:ascii="Times New Roman" w:hAnsi="Times New Roman" w:cs="Times New Roman"/>
                  <w:sz w:val="24"/>
                  <w:szCs w:val="24"/>
                  <w:lang w:eastAsia="lv-LV"/>
                </w:rPr>
                <w:t xml:space="preserve"> noteikumi Nr.313</w:t>
              </w:r>
            </w:hyperlink>
            <w:r w:rsidR="00186E46" w:rsidRPr="00EE013E">
              <w:rPr>
                <w:rFonts w:ascii="Times New Roman" w:hAnsi="Times New Roman" w:cs="Times New Roman"/>
                <w:sz w:val="24"/>
                <w:szCs w:val="24"/>
                <w:lang w:eastAsia="lv-LV"/>
              </w:rPr>
              <w:t>) nav noteikti ierobežojumi mērķa grupas personām saņemt pakalpojumus abos projektos. Vienlaikus jāņem vērā, ka  gan  9.2.2.3.pasākumā, gan 9.2.2.1.pasākumā ir vienādi nosacījumi attiecībā uz pakalpojumu saņemšanas nosacījumiem (vienāds reižu /dien</w:t>
            </w:r>
            <w:r w:rsidR="002F5C07">
              <w:rPr>
                <w:rFonts w:ascii="Times New Roman" w:hAnsi="Times New Roman" w:cs="Times New Roman"/>
                <w:sz w:val="24"/>
                <w:szCs w:val="24"/>
                <w:lang w:eastAsia="lv-LV"/>
              </w:rPr>
              <w:t>nakts</w:t>
            </w:r>
            <w:r w:rsidR="00186E46" w:rsidRPr="00EE013E">
              <w:rPr>
                <w:rFonts w:ascii="Times New Roman" w:hAnsi="Times New Roman" w:cs="Times New Roman"/>
                <w:sz w:val="24"/>
                <w:szCs w:val="24"/>
                <w:lang w:eastAsia="lv-LV"/>
              </w:rPr>
              <w:t xml:space="preserve"> skaits)</w:t>
            </w:r>
            <w:r w:rsidR="002D7B9C">
              <w:rPr>
                <w:rFonts w:ascii="Times New Roman" w:hAnsi="Times New Roman" w:cs="Times New Roman"/>
                <w:sz w:val="24"/>
                <w:szCs w:val="24"/>
                <w:lang w:eastAsia="lv-LV"/>
              </w:rPr>
              <w:t>,</w:t>
            </w:r>
            <w:r w:rsidR="00186E46" w:rsidRPr="00EE013E">
              <w:rPr>
                <w:rFonts w:ascii="Times New Roman" w:hAnsi="Times New Roman" w:cs="Times New Roman"/>
                <w:sz w:val="24"/>
                <w:szCs w:val="24"/>
                <w:lang w:eastAsia="lv-LV"/>
              </w:rPr>
              <w:t xml:space="preserve"> un projekta iesniedzējam būs jānodrošina, ka vienai un tai pašai personai abos projektos kopā netiek pārsniegts MK noteikumu 24. un 24.</w:t>
            </w:r>
            <w:r w:rsidR="00186E46" w:rsidRPr="00EE013E">
              <w:rPr>
                <w:rFonts w:ascii="Times New Roman" w:hAnsi="Times New Roman" w:cs="Times New Roman"/>
                <w:sz w:val="24"/>
                <w:szCs w:val="24"/>
                <w:vertAlign w:val="superscript"/>
                <w:lang w:eastAsia="lv-LV"/>
              </w:rPr>
              <w:t>1</w:t>
            </w:r>
            <w:r w:rsidR="00186E46" w:rsidRPr="00EE013E">
              <w:rPr>
                <w:rFonts w:ascii="Times New Roman" w:hAnsi="Times New Roman" w:cs="Times New Roman"/>
                <w:sz w:val="24"/>
                <w:szCs w:val="24"/>
                <w:lang w:eastAsia="lv-LV"/>
              </w:rPr>
              <w:t xml:space="preserve">punktā noteikto pakalpojumu apjoma ierobežojums, tādēļ iesakām atbalstu </w:t>
            </w:r>
            <w:r w:rsidR="002D7B9C">
              <w:rPr>
                <w:rFonts w:ascii="Times New Roman" w:hAnsi="Times New Roman" w:cs="Times New Roman"/>
                <w:sz w:val="24"/>
                <w:szCs w:val="24"/>
                <w:lang w:eastAsia="lv-LV"/>
              </w:rPr>
              <w:t>–</w:t>
            </w:r>
            <w:r w:rsidR="00186E46" w:rsidRPr="00EE013E">
              <w:rPr>
                <w:rFonts w:ascii="Times New Roman" w:hAnsi="Times New Roman" w:cs="Times New Roman"/>
                <w:sz w:val="24"/>
                <w:szCs w:val="24"/>
                <w:lang w:eastAsia="lv-LV"/>
              </w:rPr>
              <w:t xml:space="preserve"> attiecīgo sabiedrībā balstīto </w:t>
            </w:r>
            <w:r w:rsidR="002D155E">
              <w:rPr>
                <w:rFonts w:ascii="Times New Roman" w:hAnsi="Times New Roman" w:cs="Times New Roman"/>
                <w:sz w:val="24"/>
                <w:szCs w:val="24"/>
                <w:lang w:eastAsia="lv-LV"/>
              </w:rPr>
              <w:t xml:space="preserve">sociālo </w:t>
            </w:r>
            <w:r w:rsidR="00186E46" w:rsidRPr="00EE013E">
              <w:rPr>
                <w:rFonts w:ascii="Times New Roman" w:hAnsi="Times New Roman" w:cs="Times New Roman"/>
                <w:sz w:val="24"/>
                <w:szCs w:val="24"/>
                <w:lang w:eastAsia="lv-LV"/>
              </w:rPr>
              <w:t>pakalpojumu</w:t>
            </w:r>
            <w:r w:rsidR="002D7B9C">
              <w:rPr>
                <w:rFonts w:ascii="Times New Roman" w:hAnsi="Times New Roman" w:cs="Times New Roman"/>
                <w:sz w:val="24"/>
                <w:szCs w:val="24"/>
                <w:lang w:eastAsia="lv-LV"/>
              </w:rPr>
              <w:t xml:space="preserve"> –</w:t>
            </w:r>
            <w:r w:rsidR="00186E46" w:rsidRPr="00EE013E">
              <w:rPr>
                <w:rFonts w:ascii="Times New Roman" w:hAnsi="Times New Roman" w:cs="Times New Roman"/>
                <w:sz w:val="24"/>
                <w:szCs w:val="24"/>
                <w:lang w:eastAsia="lv-LV"/>
              </w:rPr>
              <w:t xml:space="preserve"> konkrētajai mērķa grupai sniegt viena projekta ietvaros.</w:t>
            </w:r>
          </w:p>
          <w:p w14:paraId="614116F0" w14:textId="64221D7E" w:rsidR="00186E46" w:rsidRPr="00EE013E" w:rsidRDefault="00186E46" w:rsidP="00186E46">
            <w:pPr>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lang w:eastAsia="lv-LV"/>
              </w:rPr>
              <w:t xml:space="preserve">Papildus vēršam uzmanību, ka saskaņā ar </w:t>
            </w:r>
            <w:hyperlink r:id="rId20" w:history="1">
              <w:r w:rsidRPr="00EE013E">
                <w:rPr>
                  <w:rStyle w:val="Hyperlink"/>
                  <w:rFonts w:ascii="Times New Roman" w:hAnsi="Times New Roman" w:cs="Times New Roman"/>
                  <w:sz w:val="24"/>
                  <w:szCs w:val="24"/>
                  <w:lang w:eastAsia="lv-LV"/>
                </w:rPr>
                <w:t xml:space="preserve">MK noteikumu </w:t>
              </w:r>
            </w:hyperlink>
            <w:r w:rsidRPr="00EE013E">
              <w:rPr>
                <w:rFonts w:ascii="Times New Roman" w:hAnsi="Times New Roman" w:cs="Times New Roman"/>
                <w:sz w:val="24"/>
                <w:szCs w:val="24"/>
                <w:lang w:eastAsia="lv-LV"/>
              </w:rPr>
              <w:t xml:space="preserve"> 28.4.apakšpunktu, </w:t>
            </w:r>
            <w:r w:rsidR="002D7B9C">
              <w:rPr>
                <w:rFonts w:ascii="Times New Roman" w:hAnsi="Times New Roman" w:cs="Times New Roman"/>
                <w:sz w:val="24"/>
                <w:szCs w:val="24"/>
                <w:lang w:eastAsia="lv-LV"/>
              </w:rPr>
              <w:t xml:space="preserve">projekta īstenošanas laikā finansējuma saņēmējam </w:t>
            </w:r>
            <w:r w:rsidRPr="00EE013E">
              <w:rPr>
                <w:rFonts w:ascii="Times New Roman" w:hAnsi="Times New Roman" w:cs="Times New Roman"/>
                <w:sz w:val="24"/>
                <w:szCs w:val="24"/>
                <w:lang w:eastAsia="lv-LV"/>
              </w:rPr>
              <w:t>būs jā</w:t>
            </w:r>
            <w:r w:rsidRPr="00EE013E">
              <w:rPr>
                <w:rFonts w:ascii="Times New Roman" w:hAnsi="Times New Roman" w:cs="Times New Roman"/>
                <w:sz w:val="24"/>
                <w:szCs w:val="24"/>
                <w:shd w:val="clear" w:color="auto" w:fill="FFFFFF"/>
              </w:rPr>
              <w:t xml:space="preserve">nodrošina </w:t>
            </w:r>
            <w:hyperlink r:id="rId21" w:history="1">
              <w:r w:rsidRPr="00EE013E">
                <w:rPr>
                  <w:rStyle w:val="Hyperlink"/>
                  <w:rFonts w:ascii="Times New Roman" w:hAnsi="Times New Roman" w:cs="Times New Roman"/>
                  <w:sz w:val="24"/>
                  <w:szCs w:val="24"/>
                  <w:shd w:val="clear" w:color="auto" w:fill="FFFFFF"/>
                </w:rPr>
                <w:t>MK noteikumu </w:t>
              </w:r>
            </w:hyperlink>
            <w:hyperlink r:id="rId22" w:history="1">
              <w:r w:rsidRPr="00EE013E">
                <w:rPr>
                  <w:rStyle w:val="Hyperlink"/>
                  <w:rFonts w:ascii="Times New Roman" w:hAnsi="Times New Roman" w:cs="Times New Roman"/>
                  <w:color w:val="auto"/>
                  <w:sz w:val="24"/>
                  <w:szCs w:val="24"/>
                  <w:u w:val="none"/>
                  <w:shd w:val="clear" w:color="auto" w:fill="FFFFFF"/>
                </w:rPr>
                <w:t>3.</w:t>
              </w:r>
            </w:hyperlink>
            <w:r w:rsidRPr="00EE013E">
              <w:rPr>
                <w:rFonts w:ascii="Times New Roman" w:hAnsi="Times New Roman" w:cs="Times New Roman"/>
                <w:sz w:val="24"/>
                <w:szCs w:val="24"/>
                <w:shd w:val="clear" w:color="auto" w:fill="FFFFFF"/>
              </w:rPr>
              <w:t>punktā noteiktajām mērķa grupas personām sniegto sabiedrībā balstīto pakalpojumu uzskait</w:t>
            </w:r>
            <w:r w:rsidR="002D7B9C">
              <w:rPr>
                <w:rFonts w:ascii="Times New Roman" w:hAnsi="Times New Roman" w:cs="Times New Roman"/>
                <w:sz w:val="24"/>
                <w:szCs w:val="24"/>
                <w:shd w:val="clear" w:color="auto" w:fill="FFFFFF"/>
              </w:rPr>
              <w:t>e</w:t>
            </w:r>
            <w:r w:rsidRPr="00EE013E">
              <w:rPr>
                <w:rFonts w:ascii="Times New Roman" w:hAnsi="Times New Roman" w:cs="Times New Roman"/>
                <w:sz w:val="24"/>
                <w:szCs w:val="24"/>
                <w:shd w:val="clear" w:color="auto" w:fill="FFFFFF"/>
              </w:rPr>
              <w:t xml:space="preserve">, norādot katrai personai sniegtos pakalpojumus – pakalpojuma veidu un sniegšanas ilgumu </w:t>
            </w:r>
            <w:r w:rsidRPr="00EE013E">
              <w:rPr>
                <w:rFonts w:ascii="Times New Roman" w:hAnsi="Times New Roman" w:cs="Times New Roman"/>
                <w:sz w:val="24"/>
                <w:szCs w:val="24"/>
                <w:shd w:val="clear" w:color="auto" w:fill="FFFFFF"/>
              </w:rPr>
              <w:lastRenderedPageBreak/>
              <w:t>pilnās stundās, norādot uzsākšanas un pabeigšanas laiku. Ja projektā tiks sniegts "atelpas brīža" pakalpojums, tā sniegšanas ilgum</w:t>
            </w:r>
            <w:r w:rsidR="002D7B9C">
              <w:rPr>
                <w:rFonts w:ascii="Times New Roman" w:hAnsi="Times New Roman" w:cs="Times New Roman"/>
                <w:sz w:val="24"/>
                <w:szCs w:val="24"/>
                <w:shd w:val="clear" w:color="auto" w:fill="FFFFFF"/>
              </w:rPr>
              <w:t>s</w:t>
            </w:r>
            <w:r w:rsidRPr="00EE013E">
              <w:rPr>
                <w:rFonts w:ascii="Times New Roman" w:hAnsi="Times New Roman" w:cs="Times New Roman"/>
                <w:sz w:val="24"/>
                <w:szCs w:val="24"/>
                <w:shd w:val="clear" w:color="auto" w:fill="FFFFFF"/>
              </w:rPr>
              <w:t xml:space="preserve"> būs jāuzskaita diennaktīs. </w:t>
            </w:r>
          </w:p>
          <w:p w14:paraId="7381D071" w14:textId="77777777" w:rsidR="00186E46" w:rsidRPr="00EE013E" w:rsidRDefault="00186E46" w:rsidP="00220706">
            <w:pPr>
              <w:rPr>
                <w:rFonts w:ascii="Times New Roman" w:hAnsi="Times New Roman" w:cs="Times New Roman"/>
                <w:sz w:val="24"/>
                <w:szCs w:val="24"/>
              </w:rPr>
            </w:pPr>
          </w:p>
        </w:tc>
      </w:tr>
      <w:tr w:rsidR="00186E46" w:rsidRPr="00DC04AF" w14:paraId="5A3FE944" w14:textId="77777777" w:rsidTr="00EE013E">
        <w:tc>
          <w:tcPr>
            <w:tcW w:w="9487" w:type="dxa"/>
            <w:shd w:val="clear" w:color="auto" w:fill="D9D9D9" w:themeFill="background1" w:themeFillShade="D9"/>
          </w:tcPr>
          <w:p w14:paraId="00EB343E" w14:textId="0BD25DDE" w:rsidR="00186E46" w:rsidRPr="00EE013E" w:rsidRDefault="00186E46" w:rsidP="00EE013E">
            <w:pPr>
              <w:pStyle w:val="ListParagraph"/>
              <w:numPr>
                <w:ilvl w:val="0"/>
                <w:numId w:val="1"/>
              </w:numPr>
              <w:jc w:val="both"/>
              <w:rPr>
                <w:rFonts w:ascii="Times New Roman" w:hAnsi="Times New Roman" w:cs="Times New Roman"/>
                <w:sz w:val="24"/>
                <w:szCs w:val="24"/>
              </w:rPr>
            </w:pPr>
            <w:r w:rsidRPr="00DC04AF">
              <w:rPr>
                <w:rFonts w:ascii="Times New Roman" w:eastAsia="Times New Roman" w:hAnsi="Times New Roman" w:cs="Times New Roman"/>
                <w:b/>
                <w:bCs/>
                <w:color w:val="000000"/>
                <w:sz w:val="24"/>
                <w:szCs w:val="24"/>
                <w:lang w:eastAsia="lv-LV"/>
              </w:rPr>
              <w:lastRenderedPageBreak/>
              <w:t xml:space="preserve">Vai visu vecumu (18+) pieaugušie onkoloģijas slimnieki, kuriem ir jāpavada pēdējās nedēļas mājās un kuriem ir psiholoģiski un garīgi traucējumi saistīti ar slimības progresēšanu un neizbēgamo nāvi, varētu tikt iesaistīti šajā projektā? </w:t>
            </w:r>
          </w:p>
        </w:tc>
      </w:tr>
      <w:tr w:rsidR="00186E46" w:rsidRPr="00DC04AF" w14:paraId="0C701759" w14:textId="77777777" w:rsidTr="00413B18">
        <w:tc>
          <w:tcPr>
            <w:tcW w:w="9487" w:type="dxa"/>
          </w:tcPr>
          <w:p w14:paraId="37F17AF2" w14:textId="77777777" w:rsidR="00CF3700" w:rsidRPr="00D5044C" w:rsidRDefault="00CF3700" w:rsidP="00186E46">
            <w:pPr>
              <w:ind w:left="360"/>
              <w:jc w:val="both"/>
              <w:rPr>
                <w:rFonts w:ascii="Times New Roman" w:hAnsi="Times New Roman" w:cs="Times New Roman"/>
                <w:color w:val="4472C4"/>
                <w:sz w:val="24"/>
                <w:szCs w:val="24"/>
                <w:lang w:eastAsia="lv-LV"/>
              </w:rPr>
            </w:pPr>
          </w:p>
          <w:p w14:paraId="66A0DF82" w14:textId="3A94787F" w:rsidR="00186E46" w:rsidRPr="00EE013E" w:rsidRDefault="00186E46" w:rsidP="00186E46">
            <w:pPr>
              <w:ind w:left="502"/>
              <w:jc w:val="both"/>
              <w:rPr>
                <w:rFonts w:ascii="Times New Roman" w:hAnsi="Times New Roman" w:cs="Times New Roman"/>
                <w:sz w:val="24"/>
                <w:szCs w:val="24"/>
                <w:lang w:eastAsia="lv-LV"/>
              </w:rPr>
            </w:pPr>
            <w:r w:rsidRPr="00EE013E">
              <w:rPr>
                <w:rFonts w:ascii="Times New Roman" w:hAnsi="Times New Roman" w:cs="Times New Roman"/>
                <w:sz w:val="24"/>
                <w:szCs w:val="24"/>
                <w:lang w:eastAsia="lv-LV"/>
              </w:rPr>
              <w:t>Onkoloģi</w:t>
            </w:r>
            <w:r w:rsidR="00D2180E">
              <w:rPr>
                <w:rFonts w:ascii="Times New Roman" w:hAnsi="Times New Roman" w:cs="Times New Roman"/>
                <w:sz w:val="24"/>
                <w:szCs w:val="24"/>
                <w:lang w:eastAsia="lv-LV"/>
              </w:rPr>
              <w:t>ska rakstura slimība</w:t>
            </w:r>
            <w:r w:rsidRPr="00EE013E">
              <w:rPr>
                <w:rFonts w:ascii="Times New Roman" w:hAnsi="Times New Roman" w:cs="Times New Roman"/>
                <w:sz w:val="24"/>
                <w:szCs w:val="24"/>
                <w:lang w:eastAsia="lv-LV"/>
              </w:rPr>
              <w:t xml:space="preserve"> nav </w:t>
            </w:r>
            <w:r w:rsidR="00CF3700">
              <w:rPr>
                <w:rFonts w:ascii="Times New Roman" w:hAnsi="Times New Roman" w:cs="Times New Roman"/>
                <w:sz w:val="24"/>
                <w:szCs w:val="24"/>
                <w:lang w:eastAsia="lv-LV"/>
              </w:rPr>
              <w:t>izslē</w:t>
            </w:r>
            <w:r w:rsidR="00D2180E">
              <w:rPr>
                <w:rFonts w:ascii="Times New Roman" w:hAnsi="Times New Roman" w:cs="Times New Roman"/>
                <w:sz w:val="24"/>
                <w:szCs w:val="24"/>
                <w:lang w:eastAsia="lv-LV"/>
              </w:rPr>
              <w:t>dzoša pazīme, lai persona nevarētu tikt</w:t>
            </w:r>
            <w:r w:rsidR="00CF3700">
              <w:rPr>
                <w:rFonts w:ascii="Times New Roman" w:hAnsi="Times New Roman" w:cs="Times New Roman"/>
                <w:sz w:val="24"/>
                <w:szCs w:val="24"/>
                <w:lang w:eastAsia="lv-LV"/>
              </w:rPr>
              <w:t xml:space="preserve"> </w:t>
            </w:r>
            <w:r w:rsidR="00D2180E">
              <w:rPr>
                <w:rFonts w:ascii="Times New Roman" w:hAnsi="Times New Roman" w:cs="Times New Roman"/>
                <w:sz w:val="24"/>
                <w:szCs w:val="24"/>
                <w:lang w:eastAsia="lv-LV"/>
              </w:rPr>
              <w:t>ietverta</w:t>
            </w:r>
            <w:r w:rsidR="00CF3700">
              <w:rPr>
                <w:rFonts w:ascii="Times New Roman" w:hAnsi="Times New Roman" w:cs="Times New Roman"/>
                <w:sz w:val="24"/>
                <w:szCs w:val="24"/>
                <w:lang w:eastAsia="lv-LV"/>
              </w:rPr>
              <w:t xml:space="preserve"> </w:t>
            </w:r>
            <w:r w:rsidRPr="00EE013E">
              <w:rPr>
                <w:rFonts w:ascii="Times New Roman" w:hAnsi="Times New Roman" w:cs="Times New Roman"/>
                <w:sz w:val="24"/>
                <w:szCs w:val="24"/>
                <w:lang w:eastAsia="lv-LV"/>
              </w:rPr>
              <w:t>9.2.2.3.pasākuma mērķa grup</w:t>
            </w:r>
            <w:r w:rsidR="00D2180E">
              <w:rPr>
                <w:rFonts w:ascii="Times New Roman" w:hAnsi="Times New Roman" w:cs="Times New Roman"/>
                <w:sz w:val="24"/>
                <w:szCs w:val="24"/>
                <w:lang w:eastAsia="lv-LV"/>
              </w:rPr>
              <w:t>ā</w:t>
            </w:r>
            <w:r w:rsidR="000F6039">
              <w:rPr>
                <w:rFonts w:ascii="Times New Roman" w:hAnsi="Times New Roman" w:cs="Times New Roman"/>
                <w:sz w:val="24"/>
                <w:szCs w:val="24"/>
                <w:lang w:eastAsia="lv-LV"/>
              </w:rPr>
              <w:t xml:space="preserve">, taču šai </w:t>
            </w:r>
            <w:r w:rsidR="00D2180E">
              <w:rPr>
                <w:rFonts w:ascii="Times New Roman" w:hAnsi="Times New Roman" w:cs="Times New Roman"/>
                <w:sz w:val="24"/>
                <w:szCs w:val="24"/>
                <w:lang w:eastAsia="lv-LV"/>
              </w:rPr>
              <w:t>persona</w:t>
            </w:r>
            <w:r w:rsidR="000F6039">
              <w:rPr>
                <w:rFonts w:ascii="Times New Roman" w:hAnsi="Times New Roman" w:cs="Times New Roman"/>
                <w:sz w:val="24"/>
                <w:szCs w:val="24"/>
                <w:lang w:eastAsia="lv-LV"/>
              </w:rPr>
              <w:t>i p</w:t>
            </w:r>
            <w:r w:rsidRPr="00EE013E">
              <w:rPr>
                <w:rFonts w:ascii="Times New Roman" w:hAnsi="Times New Roman" w:cs="Times New Roman"/>
                <w:sz w:val="24"/>
                <w:szCs w:val="24"/>
                <w:lang w:eastAsia="lv-LV"/>
              </w:rPr>
              <w:t>rimāri</w:t>
            </w:r>
            <w:r w:rsidR="000F6039">
              <w:rPr>
                <w:rFonts w:ascii="Times New Roman" w:hAnsi="Times New Roman" w:cs="Times New Roman"/>
                <w:sz w:val="24"/>
                <w:szCs w:val="24"/>
                <w:lang w:eastAsia="lv-LV"/>
              </w:rPr>
              <w:t xml:space="preserve"> ir jā</w:t>
            </w:r>
            <w:r w:rsidRPr="00EE013E">
              <w:rPr>
                <w:rFonts w:ascii="Times New Roman" w:hAnsi="Times New Roman" w:cs="Times New Roman"/>
                <w:sz w:val="24"/>
                <w:szCs w:val="24"/>
                <w:lang w:eastAsia="lv-LV"/>
              </w:rPr>
              <w:t xml:space="preserve">atbilst </w:t>
            </w:r>
            <w:hyperlink r:id="rId23" w:history="1">
              <w:r w:rsidRPr="00EE013E">
                <w:rPr>
                  <w:rStyle w:val="Hyperlink"/>
                  <w:rFonts w:ascii="Times New Roman" w:hAnsi="Times New Roman" w:cs="Times New Roman"/>
                  <w:sz w:val="24"/>
                  <w:szCs w:val="24"/>
                  <w:lang w:eastAsia="lv-LV"/>
                </w:rPr>
                <w:t>MK noteikumu</w:t>
              </w:r>
            </w:hyperlink>
            <w:r w:rsidRPr="00EE013E">
              <w:rPr>
                <w:rFonts w:ascii="Times New Roman" w:hAnsi="Times New Roman" w:cs="Times New Roman"/>
                <w:sz w:val="24"/>
                <w:szCs w:val="24"/>
                <w:lang w:eastAsia="lv-LV"/>
              </w:rPr>
              <w:t xml:space="preserve"> 3.1. vai 3.3.apakšpunktā noteiktajai mērķa grupai, t.i.</w:t>
            </w:r>
            <w:r w:rsidR="00AD1925">
              <w:rPr>
                <w:rFonts w:ascii="Times New Roman" w:hAnsi="Times New Roman" w:cs="Times New Roman"/>
                <w:sz w:val="24"/>
                <w:szCs w:val="24"/>
                <w:lang w:eastAsia="lv-LV"/>
              </w:rPr>
              <w:t>,</w:t>
            </w:r>
            <w:r w:rsidRPr="00EE013E">
              <w:rPr>
                <w:rFonts w:ascii="Times New Roman" w:hAnsi="Times New Roman" w:cs="Times New Roman"/>
                <w:sz w:val="24"/>
                <w:szCs w:val="24"/>
                <w:lang w:eastAsia="lv-LV"/>
              </w:rPr>
              <w:t xml:space="preserve">: </w:t>
            </w:r>
          </w:p>
          <w:p w14:paraId="44AB65C7" w14:textId="782B776E" w:rsidR="00186E46" w:rsidRDefault="00186E46" w:rsidP="00186E46">
            <w:pPr>
              <w:pStyle w:val="ListParagraph"/>
              <w:numPr>
                <w:ilvl w:val="0"/>
                <w:numId w:val="6"/>
              </w:numPr>
              <w:jc w:val="both"/>
              <w:rPr>
                <w:rFonts w:ascii="Times New Roman" w:hAnsi="Times New Roman" w:cs="Times New Roman"/>
                <w:sz w:val="24"/>
                <w:szCs w:val="24"/>
                <w:lang w:eastAsia="lv-LV"/>
              </w:rPr>
            </w:pPr>
            <w:r w:rsidRPr="00EE013E">
              <w:rPr>
                <w:rFonts w:ascii="Times New Roman" w:hAnsi="Times New Roman" w:cs="Times New Roman"/>
                <w:sz w:val="24"/>
                <w:szCs w:val="24"/>
                <w:u w:val="single"/>
                <w:lang w:eastAsia="lv-LV"/>
              </w:rPr>
              <w:t>bērni ar funkcionāliem traucējumiem, kuriem ir noteikta invaliditāte</w:t>
            </w:r>
            <w:r w:rsidRPr="00EE013E">
              <w:rPr>
                <w:rFonts w:ascii="Times New Roman" w:hAnsi="Times New Roman" w:cs="Times New Roman"/>
                <w:sz w:val="24"/>
                <w:szCs w:val="24"/>
                <w:lang w:eastAsia="lv-LV"/>
              </w:rPr>
              <w:t xml:space="preserve"> un kuri dzīvo ģimenēs</w:t>
            </w:r>
            <w:r w:rsidR="00D2180E">
              <w:rPr>
                <w:rFonts w:ascii="Times New Roman" w:hAnsi="Times New Roman" w:cs="Times New Roman"/>
                <w:sz w:val="24"/>
                <w:szCs w:val="24"/>
                <w:lang w:eastAsia="lv-LV"/>
              </w:rPr>
              <w:t>,</w:t>
            </w:r>
          </w:p>
          <w:p w14:paraId="1CF5997A" w14:textId="7E20AC22" w:rsidR="00D2180E" w:rsidRPr="00EE013E" w:rsidRDefault="00D2180E" w:rsidP="00EE013E">
            <w:pPr>
              <w:ind w:left="862"/>
              <w:jc w:val="both"/>
              <w:rPr>
                <w:rFonts w:ascii="Times New Roman" w:hAnsi="Times New Roman" w:cs="Times New Roman"/>
                <w:sz w:val="24"/>
                <w:szCs w:val="24"/>
                <w:u w:val="single"/>
                <w:lang w:eastAsia="lv-LV"/>
              </w:rPr>
            </w:pPr>
            <w:r w:rsidRPr="00EE013E">
              <w:rPr>
                <w:rFonts w:ascii="Times New Roman" w:hAnsi="Times New Roman" w:cs="Times New Roman"/>
                <w:sz w:val="24"/>
                <w:szCs w:val="24"/>
                <w:u w:val="single"/>
                <w:lang w:eastAsia="lv-LV"/>
              </w:rPr>
              <w:t>vai</w:t>
            </w:r>
          </w:p>
          <w:p w14:paraId="5704EA0D" w14:textId="0BC59F1E" w:rsidR="00D2180E" w:rsidRPr="00EE013E" w:rsidRDefault="00186E46" w:rsidP="00186E46">
            <w:pPr>
              <w:pStyle w:val="ListParagraph"/>
              <w:numPr>
                <w:ilvl w:val="0"/>
                <w:numId w:val="6"/>
              </w:numPr>
              <w:jc w:val="both"/>
              <w:rPr>
                <w:rFonts w:ascii="Times New Roman" w:hAnsi="Times New Roman" w:cs="Times New Roman"/>
                <w:sz w:val="24"/>
                <w:szCs w:val="24"/>
                <w:lang w:eastAsia="lv-LV"/>
              </w:rPr>
            </w:pPr>
            <w:r w:rsidRPr="00EE013E">
              <w:rPr>
                <w:rFonts w:ascii="Times New Roman" w:hAnsi="Times New Roman" w:cs="Times New Roman"/>
                <w:sz w:val="24"/>
                <w:szCs w:val="24"/>
                <w:u w:val="single"/>
                <w:lang w:eastAsia="lv-LV"/>
              </w:rPr>
              <w:t>pilngadīgas personas ar garīga rakstura traucējumiem</w:t>
            </w:r>
            <w:r w:rsidRPr="00EE013E">
              <w:rPr>
                <w:rFonts w:ascii="Times New Roman" w:hAnsi="Times New Roman" w:cs="Times New Roman"/>
                <w:sz w:val="24"/>
                <w:szCs w:val="24"/>
                <w:lang w:eastAsia="lv-LV"/>
              </w:rPr>
              <w:t xml:space="preserve">, kuras saņem valsts finansētus ilgstošas sociālās aprūpes un sociālās rehabilitācijas institūciju pakalpojumus un pasākuma īstenošanas laikā pāriet uz dzīvi sabiedrībā, kā arī pilngadīgas personas ar garīga rakstura traucējumiem, kuras potenciāli var nonākt valsts ilgstošas aprūpes institūcijā un </w:t>
            </w:r>
            <w:r w:rsidRPr="00EE013E">
              <w:rPr>
                <w:rFonts w:ascii="Times New Roman" w:hAnsi="Times New Roman" w:cs="Times New Roman"/>
                <w:sz w:val="24"/>
                <w:szCs w:val="24"/>
                <w:u w:val="single"/>
                <w:lang w:eastAsia="lv-LV"/>
              </w:rPr>
              <w:t>kurām ir noteikta smaga vai ļoti smaga invaliditāte</w:t>
            </w:r>
            <w:r w:rsidRPr="00EE013E">
              <w:rPr>
                <w:rFonts w:ascii="Times New Roman" w:hAnsi="Times New Roman" w:cs="Times New Roman"/>
                <w:sz w:val="24"/>
                <w:szCs w:val="24"/>
                <w:lang w:eastAsia="lv-LV"/>
              </w:rPr>
              <w:t xml:space="preserve"> (I vai II invaliditātes grupa)</w:t>
            </w:r>
            <w:r w:rsidR="00D2180E">
              <w:rPr>
                <w:rFonts w:ascii="Times New Roman" w:hAnsi="Times New Roman" w:cs="Times New Roman"/>
                <w:sz w:val="24"/>
                <w:szCs w:val="24"/>
                <w:lang w:eastAsia="lv-LV"/>
              </w:rPr>
              <w:t>,</w:t>
            </w:r>
          </w:p>
          <w:p w14:paraId="38CC7A4A" w14:textId="123BF4C5" w:rsidR="00186E46" w:rsidRDefault="005E7614" w:rsidP="00D2180E">
            <w:pPr>
              <w:ind w:left="459"/>
              <w:jc w:val="both"/>
              <w:rPr>
                <w:rFonts w:ascii="Times New Roman" w:hAnsi="Times New Roman" w:cs="Times New Roman"/>
                <w:sz w:val="24"/>
                <w:szCs w:val="24"/>
              </w:rPr>
            </w:pPr>
            <w:r>
              <w:rPr>
                <w:rFonts w:ascii="Times New Roman" w:hAnsi="Times New Roman" w:cs="Times New Roman"/>
                <w:sz w:val="24"/>
                <w:szCs w:val="24"/>
              </w:rPr>
              <w:t xml:space="preserve">lai </w:t>
            </w:r>
            <w:r w:rsidR="00D2180E">
              <w:rPr>
                <w:rFonts w:ascii="Times New Roman" w:hAnsi="Times New Roman" w:cs="Times New Roman"/>
                <w:sz w:val="24"/>
                <w:szCs w:val="24"/>
              </w:rPr>
              <w:t>šīs personas tikt</w:t>
            </w:r>
            <w:r>
              <w:rPr>
                <w:rFonts w:ascii="Times New Roman" w:hAnsi="Times New Roman" w:cs="Times New Roman"/>
                <w:sz w:val="24"/>
                <w:szCs w:val="24"/>
              </w:rPr>
              <w:t>u</w:t>
            </w:r>
            <w:r w:rsidR="00D2180E">
              <w:rPr>
                <w:rFonts w:ascii="Times New Roman" w:hAnsi="Times New Roman" w:cs="Times New Roman"/>
                <w:sz w:val="24"/>
                <w:szCs w:val="24"/>
              </w:rPr>
              <w:t xml:space="preserve"> iesaistītas projektā.</w:t>
            </w:r>
          </w:p>
          <w:p w14:paraId="13FA8294" w14:textId="177C3A7C" w:rsidR="00D2180E" w:rsidRPr="00EE013E" w:rsidRDefault="00D2180E" w:rsidP="00EE013E">
            <w:pPr>
              <w:ind w:left="459"/>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186E46" w:rsidRPr="00DC04AF" w14:paraId="47AE102D" w14:textId="77777777" w:rsidTr="00EE013E">
        <w:tc>
          <w:tcPr>
            <w:tcW w:w="9487" w:type="dxa"/>
            <w:shd w:val="clear" w:color="auto" w:fill="D9D9D9" w:themeFill="background1" w:themeFillShade="D9"/>
          </w:tcPr>
          <w:p w14:paraId="0F72F1AC" w14:textId="5FDDD52E" w:rsidR="00186E46" w:rsidRPr="00EE013E" w:rsidRDefault="00186E46" w:rsidP="00EE013E">
            <w:pPr>
              <w:pStyle w:val="ListParagraph"/>
              <w:numPr>
                <w:ilvl w:val="0"/>
                <w:numId w:val="1"/>
              </w:numPr>
              <w:jc w:val="both"/>
              <w:rPr>
                <w:rFonts w:ascii="Times New Roman" w:hAnsi="Times New Roman" w:cs="Times New Roman"/>
                <w:sz w:val="24"/>
                <w:szCs w:val="24"/>
              </w:rPr>
            </w:pPr>
            <w:r w:rsidRPr="00EE013E">
              <w:rPr>
                <w:rFonts w:ascii="Times New Roman" w:hAnsi="Times New Roman" w:cs="Times New Roman"/>
                <w:b/>
                <w:bCs/>
                <w:color w:val="242424"/>
                <w:sz w:val="24"/>
                <w:szCs w:val="24"/>
                <w:highlight w:val="lightGray"/>
                <w:shd w:val="clear" w:color="auto" w:fill="FFFFFF"/>
              </w:rPr>
              <w:t xml:space="preserve">Vai speciālistu komandai/darbiniekiem paredzētās </w:t>
            </w:r>
            <w:proofErr w:type="spellStart"/>
            <w:r w:rsidRPr="00EE013E">
              <w:rPr>
                <w:rFonts w:ascii="Times New Roman" w:hAnsi="Times New Roman" w:cs="Times New Roman"/>
                <w:b/>
                <w:bCs/>
                <w:color w:val="242424"/>
                <w:sz w:val="24"/>
                <w:szCs w:val="24"/>
                <w:highlight w:val="lightGray"/>
                <w:shd w:val="clear" w:color="auto" w:fill="FFFFFF"/>
              </w:rPr>
              <w:t>supervīzijas</w:t>
            </w:r>
            <w:proofErr w:type="spellEnd"/>
            <w:r w:rsidRPr="00EE013E">
              <w:rPr>
                <w:rFonts w:ascii="Times New Roman" w:hAnsi="Times New Roman" w:cs="Times New Roman"/>
                <w:b/>
                <w:bCs/>
                <w:color w:val="242424"/>
                <w:sz w:val="24"/>
                <w:szCs w:val="24"/>
                <w:highlight w:val="lightGray"/>
                <w:shd w:val="clear" w:color="auto" w:fill="FFFFFF"/>
              </w:rPr>
              <w:t xml:space="preserve"> un apmācības ir realizējamas no tiešajām izmaksām? </w:t>
            </w:r>
          </w:p>
        </w:tc>
      </w:tr>
      <w:tr w:rsidR="00186E46" w:rsidRPr="00DC04AF" w14:paraId="46826658" w14:textId="77777777" w:rsidTr="00413B18">
        <w:tc>
          <w:tcPr>
            <w:tcW w:w="9487" w:type="dxa"/>
          </w:tcPr>
          <w:p w14:paraId="37D2D17F" w14:textId="77777777" w:rsidR="00832F88" w:rsidRDefault="00832F88" w:rsidP="00186E46">
            <w:pPr>
              <w:ind w:left="502"/>
              <w:jc w:val="both"/>
              <w:rPr>
                <w:rFonts w:ascii="Times New Roman" w:hAnsi="Times New Roman" w:cs="Times New Roman"/>
                <w:sz w:val="24"/>
                <w:szCs w:val="24"/>
              </w:rPr>
            </w:pPr>
          </w:p>
          <w:p w14:paraId="45D00A7A" w14:textId="2D10A7F9" w:rsidR="00186E46" w:rsidRPr="00EE013E" w:rsidRDefault="00186E46" w:rsidP="00186E46">
            <w:pPr>
              <w:ind w:left="502"/>
              <w:jc w:val="both"/>
              <w:rPr>
                <w:rFonts w:ascii="Times New Roman" w:hAnsi="Times New Roman" w:cs="Times New Roman"/>
                <w:sz w:val="24"/>
                <w:szCs w:val="24"/>
              </w:rPr>
            </w:pPr>
            <w:r w:rsidRPr="00EE013E">
              <w:rPr>
                <w:rFonts w:ascii="Times New Roman" w:hAnsi="Times New Roman" w:cs="Times New Roman"/>
                <w:sz w:val="24"/>
                <w:szCs w:val="24"/>
              </w:rPr>
              <w:t xml:space="preserve">Projektā iesaistīto speciālistu komandai/darbiniekiem </w:t>
            </w:r>
            <w:r w:rsidRPr="00EE013E">
              <w:rPr>
                <w:rFonts w:ascii="Times New Roman" w:hAnsi="Times New Roman" w:cs="Times New Roman"/>
                <w:sz w:val="24"/>
                <w:szCs w:val="24"/>
                <w:u w:val="single"/>
              </w:rPr>
              <w:t xml:space="preserve">paredzēto </w:t>
            </w:r>
            <w:proofErr w:type="spellStart"/>
            <w:r w:rsidRPr="00EE013E">
              <w:rPr>
                <w:rFonts w:ascii="Times New Roman" w:hAnsi="Times New Roman" w:cs="Times New Roman"/>
                <w:sz w:val="24"/>
                <w:szCs w:val="24"/>
                <w:u w:val="single"/>
              </w:rPr>
              <w:t>supervīziju</w:t>
            </w:r>
            <w:proofErr w:type="spellEnd"/>
            <w:r w:rsidRPr="00EE013E">
              <w:rPr>
                <w:rFonts w:ascii="Times New Roman" w:hAnsi="Times New Roman" w:cs="Times New Roman"/>
                <w:sz w:val="24"/>
                <w:szCs w:val="24"/>
                <w:u w:val="single"/>
              </w:rPr>
              <w:t xml:space="preserve"> un apmācību izmaksas projektā ietilpst pārējās attiecinām</w:t>
            </w:r>
            <w:r w:rsidR="00D96F82">
              <w:rPr>
                <w:rFonts w:ascii="Times New Roman" w:hAnsi="Times New Roman" w:cs="Times New Roman"/>
                <w:sz w:val="24"/>
                <w:szCs w:val="24"/>
                <w:u w:val="single"/>
              </w:rPr>
              <w:t>aj</w:t>
            </w:r>
            <w:r w:rsidRPr="00EE013E">
              <w:rPr>
                <w:rFonts w:ascii="Times New Roman" w:hAnsi="Times New Roman" w:cs="Times New Roman"/>
                <w:sz w:val="24"/>
                <w:szCs w:val="24"/>
                <w:u w:val="single"/>
              </w:rPr>
              <w:t>ās izmaksās</w:t>
            </w:r>
            <w:r w:rsidR="00D96F82">
              <w:rPr>
                <w:rFonts w:ascii="Times New Roman" w:hAnsi="Times New Roman" w:cs="Times New Roman"/>
                <w:sz w:val="24"/>
                <w:szCs w:val="24"/>
              </w:rPr>
              <w:t xml:space="preserve"> atbilstoši </w:t>
            </w:r>
            <w:hyperlink r:id="rId24" w:history="1">
              <w:r w:rsidR="00D96F82" w:rsidRPr="00D96F82">
                <w:rPr>
                  <w:rStyle w:val="Hyperlink"/>
                  <w:rFonts w:ascii="Times New Roman" w:hAnsi="Times New Roman" w:cs="Times New Roman"/>
                  <w:sz w:val="24"/>
                  <w:szCs w:val="24"/>
                </w:rPr>
                <w:t>MK noteikumu</w:t>
              </w:r>
            </w:hyperlink>
            <w:r w:rsidR="00D96F82">
              <w:rPr>
                <w:rFonts w:ascii="Times New Roman" w:hAnsi="Times New Roman" w:cs="Times New Roman"/>
                <w:sz w:val="24"/>
                <w:szCs w:val="24"/>
              </w:rPr>
              <w:t xml:space="preserve"> </w:t>
            </w:r>
            <w:r w:rsidR="00101457">
              <w:rPr>
                <w:rFonts w:ascii="Times New Roman" w:hAnsi="Times New Roman" w:cs="Times New Roman"/>
                <w:sz w:val="24"/>
                <w:szCs w:val="24"/>
              </w:rPr>
              <w:t>16.</w:t>
            </w:r>
            <w:r w:rsidR="00D96F82">
              <w:rPr>
                <w:rFonts w:ascii="Times New Roman" w:hAnsi="Times New Roman" w:cs="Times New Roman"/>
                <w:sz w:val="24"/>
                <w:szCs w:val="24"/>
              </w:rPr>
              <w:t>2. </w:t>
            </w:r>
            <w:r w:rsidR="00101457">
              <w:rPr>
                <w:rFonts w:ascii="Times New Roman" w:hAnsi="Times New Roman" w:cs="Times New Roman"/>
                <w:sz w:val="24"/>
                <w:szCs w:val="24"/>
              </w:rPr>
              <w:t>apakš</w:t>
            </w:r>
            <w:r w:rsidR="00D96F82">
              <w:rPr>
                <w:rFonts w:ascii="Times New Roman" w:hAnsi="Times New Roman" w:cs="Times New Roman"/>
                <w:sz w:val="24"/>
                <w:szCs w:val="24"/>
              </w:rPr>
              <w:t>punktam</w:t>
            </w:r>
            <w:r w:rsidRPr="00EE013E">
              <w:rPr>
                <w:rFonts w:ascii="Times New Roman" w:hAnsi="Times New Roman" w:cs="Times New Roman"/>
                <w:sz w:val="24"/>
                <w:szCs w:val="24"/>
              </w:rPr>
              <w:t xml:space="preserve">, kuras projekta budžeta kopsavilkumā tiek atspoguļotas izmaksu </w:t>
            </w:r>
            <w:proofErr w:type="spellStart"/>
            <w:r w:rsidRPr="00EE013E">
              <w:rPr>
                <w:rFonts w:ascii="Times New Roman" w:hAnsi="Times New Roman" w:cs="Times New Roman"/>
                <w:sz w:val="24"/>
                <w:szCs w:val="24"/>
              </w:rPr>
              <w:t>apakšpozīcijā</w:t>
            </w:r>
            <w:proofErr w:type="spellEnd"/>
            <w:r w:rsidRPr="00EE013E">
              <w:rPr>
                <w:rFonts w:ascii="Times New Roman" w:hAnsi="Times New Roman" w:cs="Times New Roman"/>
                <w:sz w:val="24"/>
                <w:szCs w:val="24"/>
              </w:rPr>
              <w:t xml:space="preserve"> Nr.1.1.</w:t>
            </w:r>
          </w:p>
          <w:p w14:paraId="592EC2A9" w14:textId="7F2CB021" w:rsidR="00186E46" w:rsidRPr="00EE013E" w:rsidRDefault="00186E46" w:rsidP="00186E46">
            <w:pPr>
              <w:ind w:left="502"/>
              <w:jc w:val="both"/>
              <w:rPr>
                <w:rFonts w:ascii="Times New Roman" w:hAnsi="Times New Roman" w:cs="Times New Roman"/>
                <w:sz w:val="24"/>
                <w:szCs w:val="24"/>
              </w:rPr>
            </w:pPr>
            <w:r w:rsidRPr="00EE013E">
              <w:rPr>
                <w:rFonts w:ascii="Times New Roman" w:hAnsi="Times New Roman" w:cs="Times New Roman"/>
                <w:sz w:val="24"/>
                <w:szCs w:val="24"/>
              </w:rPr>
              <w:t xml:space="preserve">Vēršam uzmanību, ka visas ar projekta īstenošanu saistītās izmaksas, kas saistītas ar </w:t>
            </w:r>
            <w:hyperlink r:id="rId25" w:history="1">
              <w:r w:rsidRPr="00EE013E">
                <w:rPr>
                  <w:rStyle w:val="Hyperlink"/>
                  <w:rFonts w:ascii="Times New Roman" w:hAnsi="Times New Roman" w:cs="Times New Roman"/>
                  <w:sz w:val="24"/>
                  <w:szCs w:val="24"/>
                </w:rPr>
                <w:t>MK</w:t>
              </w:r>
              <w:r w:rsidR="00D96F82" w:rsidRPr="00D96F82">
                <w:rPr>
                  <w:rStyle w:val="Hyperlink"/>
                  <w:rFonts w:ascii="Times New Roman" w:hAnsi="Times New Roman" w:cs="Times New Roman"/>
                  <w:sz w:val="24"/>
                  <w:szCs w:val="24"/>
                </w:rPr>
                <w:t> </w:t>
              </w:r>
              <w:r w:rsidRPr="00EE013E">
                <w:rPr>
                  <w:rStyle w:val="Hyperlink"/>
                  <w:rFonts w:ascii="Times New Roman" w:hAnsi="Times New Roman" w:cs="Times New Roman"/>
                  <w:sz w:val="24"/>
                  <w:szCs w:val="24"/>
                </w:rPr>
                <w:t>noteikumu</w:t>
              </w:r>
            </w:hyperlink>
            <w:r w:rsidRPr="00EE013E">
              <w:rPr>
                <w:rFonts w:ascii="Times New Roman" w:hAnsi="Times New Roman" w:cs="Times New Roman"/>
                <w:sz w:val="24"/>
                <w:szCs w:val="24"/>
              </w:rPr>
              <w:t xml:space="preserve"> 15.1.–15.4.apakšpunktos minēto darbību īstenošanu ir iekļaujamas projekta pārējās attiecināmajās izmaksās un a</w:t>
            </w:r>
            <w:r w:rsidR="00101457">
              <w:rPr>
                <w:rFonts w:ascii="Times New Roman" w:hAnsi="Times New Roman" w:cs="Times New Roman"/>
                <w:sz w:val="24"/>
                <w:szCs w:val="24"/>
              </w:rPr>
              <w:t>t</w:t>
            </w:r>
            <w:r w:rsidRPr="00EE013E">
              <w:rPr>
                <w:rFonts w:ascii="Times New Roman" w:hAnsi="Times New Roman" w:cs="Times New Roman"/>
                <w:sz w:val="24"/>
                <w:szCs w:val="24"/>
              </w:rPr>
              <w:t xml:space="preserve">bilstoši </w:t>
            </w:r>
            <w:hyperlink r:id="rId26" w:history="1">
              <w:r w:rsidRPr="00EE013E">
                <w:rPr>
                  <w:rStyle w:val="Hyperlink"/>
                  <w:rFonts w:ascii="Times New Roman" w:hAnsi="Times New Roman" w:cs="Times New Roman"/>
                  <w:sz w:val="24"/>
                  <w:szCs w:val="24"/>
                </w:rPr>
                <w:t>MK noteikumu</w:t>
              </w:r>
            </w:hyperlink>
            <w:r w:rsidRPr="00EE013E">
              <w:rPr>
                <w:rFonts w:ascii="Times New Roman" w:hAnsi="Times New Roman" w:cs="Times New Roman"/>
                <w:sz w:val="24"/>
                <w:szCs w:val="24"/>
              </w:rPr>
              <w:t xml:space="preserve"> 18.punktam  projekta iesniedzējs tās plāno 40% apmērā no projektā iekļautajām</w:t>
            </w:r>
            <w:r w:rsidR="00101457">
              <w:rPr>
                <w:rFonts w:ascii="Times New Roman" w:hAnsi="Times New Roman" w:cs="Times New Roman"/>
                <w:sz w:val="24"/>
                <w:szCs w:val="24"/>
              </w:rPr>
              <w:t xml:space="preserve"> tiešajām attiecināmajām</w:t>
            </w:r>
            <w:r w:rsidRPr="00EE013E">
              <w:rPr>
                <w:rFonts w:ascii="Times New Roman" w:hAnsi="Times New Roman" w:cs="Times New Roman"/>
                <w:sz w:val="24"/>
                <w:szCs w:val="24"/>
              </w:rPr>
              <w:t xml:space="preserve"> personāla izmaksām. </w:t>
            </w:r>
          </w:p>
          <w:p w14:paraId="0ED2C2A8" w14:textId="77777777" w:rsidR="00186E46" w:rsidRPr="00EE013E" w:rsidRDefault="00186E46" w:rsidP="00220706">
            <w:pPr>
              <w:rPr>
                <w:rFonts w:ascii="Times New Roman" w:hAnsi="Times New Roman" w:cs="Times New Roman"/>
                <w:sz w:val="24"/>
                <w:szCs w:val="24"/>
              </w:rPr>
            </w:pPr>
          </w:p>
        </w:tc>
      </w:tr>
      <w:tr w:rsidR="00186E46" w:rsidRPr="00DC04AF" w14:paraId="0DB75874" w14:textId="77777777" w:rsidTr="00EE013E">
        <w:tc>
          <w:tcPr>
            <w:tcW w:w="9487" w:type="dxa"/>
            <w:shd w:val="clear" w:color="auto" w:fill="D9D9D9" w:themeFill="background1" w:themeFillShade="D9"/>
          </w:tcPr>
          <w:p w14:paraId="394B02CE" w14:textId="706DF033" w:rsidR="00186E46" w:rsidRPr="00EE013E" w:rsidRDefault="00186E46" w:rsidP="00EE013E">
            <w:pPr>
              <w:pStyle w:val="ListParagraph"/>
              <w:numPr>
                <w:ilvl w:val="0"/>
                <w:numId w:val="1"/>
              </w:numPr>
              <w:jc w:val="both"/>
              <w:rPr>
                <w:rFonts w:ascii="Times New Roman" w:hAnsi="Times New Roman" w:cs="Times New Roman"/>
                <w:sz w:val="24"/>
                <w:szCs w:val="24"/>
                <w:highlight w:val="lightGray"/>
              </w:rPr>
            </w:pPr>
            <w:r w:rsidRPr="00EE013E">
              <w:rPr>
                <w:rFonts w:ascii="Times New Roman" w:hAnsi="Times New Roman" w:cs="Times New Roman"/>
                <w:b/>
                <w:bCs/>
                <w:color w:val="242424"/>
                <w:sz w:val="24"/>
                <w:szCs w:val="24"/>
                <w:highlight w:val="lightGray"/>
                <w:shd w:val="clear" w:color="auto" w:fill="FFFFFF"/>
              </w:rPr>
              <w:t>Vai 12 mēnešu pakalpojumu sniegšanas ierobežojums attiecas uz personu (ne vairāk kā 12 mēneši vienai personai) vai uz pakalpojumu sniegšanu projektā kopumā (periodā līdz 15 mēnešiem)</w:t>
            </w:r>
          </w:p>
        </w:tc>
      </w:tr>
      <w:tr w:rsidR="00186E46" w:rsidRPr="00DC04AF" w14:paraId="200C646E" w14:textId="77777777" w:rsidTr="00413B18">
        <w:tc>
          <w:tcPr>
            <w:tcW w:w="9487" w:type="dxa"/>
          </w:tcPr>
          <w:p w14:paraId="17771A09" w14:textId="77777777" w:rsidR="00D17231" w:rsidRDefault="00D17231" w:rsidP="00186E46">
            <w:pPr>
              <w:ind w:left="502"/>
              <w:jc w:val="both"/>
              <w:rPr>
                <w:rFonts w:ascii="Times New Roman" w:hAnsi="Times New Roman" w:cs="Times New Roman"/>
                <w:sz w:val="24"/>
                <w:szCs w:val="24"/>
                <w:shd w:val="clear" w:color="auto" w:fill="FFFFFF"/>
              </w:rPr>
            </w:pPr>
          </w:p>
          <w:p w14:paraId="14793899" w14:textId="421CAA79" w:rsidR="00186E46" w:rsidRPr="00EE013E" w:rsidRDefault="00186E46" w:rsidP="00186E46">
            <w:pPr>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shd w:val="clear" w:color="auto" w:fill="FFFFFF"/>
              </w:rPr>
              <w:t xml:space="preserve">Ierobežojums sabiedrībā balstītu sociālo pakalpojumu sniegšanai </w:t>
            </w:r>
            <w:r w:rsidR="00D17231">
              <w:rPr>
                <w:rFonts w:ascii="Times New Roman" w:hAnsi="Times New Roman" w:cs="Times New Roman"/>
                <w:sz w:val="24"/>
                <w:szCs w:val="24"/>
                <w:shd w:val="clear" w:color="auto" w:fill="FFFFFF"/>
              </w:rPr>
              <w:t>–</w:t>
            </w:r>
            <w:r w:rsidRPr="00EE013E">
              <w:rPr>
                <w:rFonts w:ascii="Times New Roman" w:hAnsi="Times New Roman" w:cs="Times New Roman"/>
                <w:sz w:val="24"/>
                <w:szCs w:val="24"/>
                <w:shd w:val="clear" w:color="auto" w:fill="FFFFFF"/>
              </w:rPr>
              <w:t xml:space="preserve"> </w:t>
            </w:r>
            <w:r w:rsidR="003F2F65">
              <w:rPr>
                <w:rFonts w:ascii="Times New Roman" w:hAnsi="Times New Roman" w:cs="Times New Roman"/>
                <w:sz w:val="24"/>
                <w:szCs w:val="24"/>
                <w:shd w:val="clear" w:color="auto" w:fill="FFFFFF"/>
              </w:rPr>
              <w:t xml:space="preserve">līdz </w:t>
            </w:r>
            <w:r w:rsidRPr="00EE013E">
              <w:rPr>
                <w:rFonts w:ascii="Times New Roman" w:hAnsi="Times New Roman" w:cs="Times New Roman"/>
                <w:sz w:val="24"/>
                <w:szCs w:val="24"/>
                <w:u w:val="single"/>
                <w:shd w:val="clear" w:color="auto" w:fill="FFFFFF"/>
              </w:rPr>
              <w:t>12 mēneši</w:t>
            </w:r>
            <w:r w:rsidR="003F2F65">
              <w:rPr>
                <w:rFonts w:ascii="Times New Roman" w:hAnsi="Times New Roman" w:cs="Times New Roman"/>
                <w:sz w:val="24"/>
                <w:szCs w:val="24"/>
                <w:u w:val="single"/>
                <w:shd w:val="clear" w:color="auto" w:fill="FFFFFF"/>
              </w:rPr>
              <w:t>em</w:t>
            </w:r>
            <w:r w:rsidR="00D17231">
              <w:rPr>
                <w:rFonts w:ascii="Times New Roman" w:hAnsi="Times New Roman" w:cs="Times New Roman"/>
                <w:sz w:val="24"/>
                <w:szCs w:val="24"/>
                <w:u w:val="single"/>
                <w:shd w:val="clear" w:color="auto" w:fill="FFFFFF"/>
              </w:rPr>
              <w:t xml:space="preserve"> –</w:t>
            </w:r>
            <w:r w:rsidRPr="00EE013E">
              <w:rPr>
                <w:rFonts w:ascii="Times New Roman" w:hAnsi="Times New Roman" w:cs="Times New Roman"/>
                <w:sz w:val="24"/>
                <w:szCs w:val="24"/>
                <w:u w:val="single"/>
                <w:shd w:val="clear" w:color="auto" w:fill="FFFFFF"/>
              </w:rPr>
              <w:t xml:space="preserve"> ir attiecināms uz vienu konkrēto mērķa grupas personu</w:t>
            </w:r>
            <w:r w:rsidRPr="00EE013E">
              <w:rPr>
                <w:rFonts w:ascii="Times New Roman" w:hAnsi="Times New Roman" w:cs="Times New Roman"/>
                <w:sz w:val="24"/>
                <w:szCs w:val="24"/>
                <w:shd w:val="clear" w:color="auto" w:fill="FFFFFF"/>
              </w:rPr>
              <w:t xml:space="preserve"> (</w:t>
            </w:r>
            <w:hyperlink r:id="rId27" w:history="1">
              <w:r w:rsidRPr="00EE013E">
                <w:rPr>
                  <w:rStyle w:val="Hyperlink"/>
                  <w:rFonts w:ascii="Times New Roman" w:hAnsi="Times New Roman" w:cs="Times New Roman"/>
                  <w:sz w:val="24"/>
                  <w:szCs w:val="24"/>
                  <w:shd w:val="clear" w:color="auto" w:fill="FFFFFF"/>
                </w:rPr>
                <w:t>MK noteikumu</w:t>
              </w:r>
            </w:hyperlink>
            <w:r w:rsidRPr="00EE013E">
              <w:rPr>
                <w:rFonts w:ascii="Times New Roman" w:hAnsi="Times New Roman" w:cs="Times New Roman"/>
                <w:sz w:val="24"/>
                <w:szCs w:val="24"/>
                <w:shd w:val="clear" w:color="auto" w:fill="FFFFFF"/>
              </w:rPr>
              <w:t xml:space="preserve"> 23.punkts), nevis kopējo pakalpojumu sniegšanas ilgumu  projektā jeb projekta īstenošanas ilgumu. </w:t>
            </w:r>
          </w:p>
          <w:p w14:paraId="097D01AE" w14:textId="7F18754E" w:rsidR="00186E46" w:rsidRPr="00EE013E" w:rsidRDefault="00186E46" w:rsidP="00EE013E">
            <w:pPr>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u w:val="single"/>
                <w:shd w:val="clear" w:color="auto" w:fill="FFFFFF"/>
              </w:rPr>
              <w:t xml:space="preserve">Projektu kopumā var īstenot ne ilgāk </w:t>
            </w:r>
            <w:r w:rsidR="00D17231">
              <w:rPr>
                <w:rFonts w:ascii="Times New Roman" w:hAnsi="Times New Roman" w:cs="Times New Roman"/>
                <w:sz w:val="24"/>
                <w:szCs w:val="24"/>
                <w:u w:val="single"/>
                <w:shd w:val="clear" w:color="auto" w:fill="FFFFFF"/>
              </w:rPr>
              <w:t xml:space="preserve">kā </w:t>
            </w:r>
            <w:r w:rsidRPr="00EE013E">
              <w:rPr>
                <w:rFonts w:ascii="Times New Roman" w:hAnsi="Times New Roman" w:cs="Times New Roman"/>
                <w:sz w:val="24"/>
                <w:szCs w:val="24"/>
                <w:u w:val="single"/>
                <w:shd w:val="clear" w:color="auto" w:fill="FFFFFF"/>
              </w:rPr>
              <w:t>15 mēneš</w:t>
            </w:r>
            <w:r w:rsidR="00D17231">
              <w:rPr>
                <w:rFonts w:ascii="Times New Roman" w:hAnsi="Times New Roman" w:cs="Times New Roman"/>
                <w:sz w:val="24"/>
                <w:szCs w:val="24"/>
                <w:u w:val="single"/>
                <w:shd w:val="clear" w:color="auto" w:fill="FFFFFF"/>
              </w:rPr>
              <w:t>us</w:t>
            </w:r>
            <w:r w:rsidRPr="00EE013E">
              <w:rPr>
                <w:rFonts w:ascii="Times New Roman" w:hAnsi="Times New Roman" w:cs="Times New Roman"/>
                <w:sz w:val="24"/>
                <w:szCs w:val="24"/>
                <w:shd w:val="clear" w:color="auto" w:fill="FFFFFF"/>
              </w:rPr>
              <w:t xml:space="preserve"> no līguma </w:t>
            </w:r>
            <w:r w:rsidR="00D17231">
              <w:rPr>
                <w:rFonts w:ascii="Times New Roman" w:hAnsi="Times New Roman" w:cs="Times New Roman"/>
                <w:sz w:val="24"/>
                <w:szCs w:val="24"/>
                <w:shd w:val="clear" w:color="auto" w:fill="FFFFFF"/>
              </w:rPr>
              <w:t xml:space="preserve">par </w:t>
            </w:r>
            <w:r w:rsidRPr="00EE013E">
              <w:rPr>
                <w:rFonts w:ascii="Times New Roman" w:hAnsi="Times New Roman" w:cs="Times New Roman"/>
                <w:sz w:val="24"/>
                <w:szCs w:val="24"/>
                <w:shd w:val="clear" w:color="auto" w:fill="FFFFFF"/>
              </w:rPr>
              <w:t xml:space="preserve">ES fondu projekta īstenošanu noslēgšanas brīža, vienlaikus ievērojot nosacījumu, ka </w:t>
            </w:r>
            <w:r w:rsidRPr="00EE013E">
              <w:rPr>
                <w:rFonts w:ascii="Times New Roman" w:hAnsi="Times New Roman" w:cs="Times New Roman"/>
                <w:sz w:val="24"/>
                <w:szCs w:val="24"/>
                <w:u w:val="single"/>
                <w:shd w:val="clear" w:color="auto" w:fill="FFFFFF"/>
              </w:rPr>
              <w:t>projekta īstenošana</w:t>
            </w:r>
            <w:r w:rsidR="00D17231">
              <w:rPr>
                <w:rFonts w:ascii="Times New Roman" w:hAnsi="Times New Roman" w:cs="Times New Roman"/>
                <w:sz w:val="24"/>
                <w:szCs w:val="24"/>
                <w:u w:val="single"/>
                <w:shd w:val="clear" w:color="auto" w:fill="FFFFFF"/>
              </w:rPr>
              <w:t>s termiņš</w:t>
            </w:r>
            <w:r w:rsidRPr="00EE013E">
              <w:rPr>
                <w:rFonts w:ascii="Times New Roman" w:hAnsi="Times New Roman" w:cs="Times New Roman"/>
                <w:sz w:val="24"/>
                <w:szCs w:val="24"/>
                <w:u w:val="single"/>
                <w:shd w:val="clear" w:color="auto" w:fill="FFFFFF"/>
              </w:rPr>
              <w:t xml:space="preserve"> nedrīkst pārsniegt 2023.gada 31.decembri </w:t>
            </w:r>
            <w:r w:rsidRPr="00EE013E">
              <w:rPr>
                <w:rFonts w:ascii="Times New Roman" w:hAnsi="Times New Roman" w:cs="Times New Roman"/>
                <w:sz w:val="24"/>
                <w:szCs w:val="24"/>
                <w:shd w:val="clear" w:color="auto" w:fill="FFFFFF"/>
              </w:rPr>
              <w:t>(</w:t>
            </w:r>
            <w:hyperlink r:id="rId28" w:history="1">
              <w:r w:rsidRPr="00EE013E">
                <w:rPr>
                  <w:rStyle w:val="Hyperlink"/>
                  <w:rFonts w:ascii="Times New Roman" w:hAnsi="Times New Roman" w:cs="Times New Roman"/>
                  <w:sz w:val="24"/>
                  <w:szCs w:val="24"/>
                  <w:shd w:val="clear" w:color="auto" w:fill="FFFFFF"/>
                </w:rPr>
                <w:t>MK noteikumu</w:t>
              </w:r>
            </w:hyperlink>
            <w:r w:rsidRPr="00EE013E">
              <w:rPr>
                <w:rFonts w:ascii="Times New Roman" w:hAnsi="Times New Roman" w:cs="Times New Roman"/>
                <w:sz w:val="24"/>
                <w:szCs w:val="24"/>
                <w:shd w:val="clear" w:color="auto" w:fill="FFFFFF"/>
              </w:rPr>
              <w:t xml:space="preserve"> 32.punkts). </w:t>
            </w:r>
          </w:p>
          <w:p w14:paraId="1BB61740" w14:textId="68593788" w:rsidR="00186E46" w:rsidRPr="00EE013E" w:rsidRDefault="00186E46" w:rsidP="00186E46">
            <w:pPr>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shd w:val="clear" w:color="auto" w:fill="FFFFFF"/>
              </w:rPr>
              <w:t>Vienlaikus jāņem vērā, ka gadījumā, ja projekta iesnieguma vērtēšanas procesā tiks secināts, ka</w:t>
            </w:r>
            <w:r w:rsidR="00D17231">
              <w:rPr>
                <w:rFonts w:ascii="Times New Roman" w:hAnsi="Times New Roman" w:cs="Times New Roman"/>
                <w:sz w:val="24"/>
                <w:szCs w:val="24"/>
                <w:shd w:val="clear" w:color="auto" w:fill="FFFFFF"/>
              </w:rPr>
              <w:t>,</w:t>
            </w:r>
            <w:r w:rsidRPr="00EE013E">
              <w:rPr>
                <w:rFonts w:ascii="Times New Roman" w:hAnsi="Times New Roman" w:cs="Times New Roman"/>
                <w:sz w:val="24"/>
                <w:szCs w:val="24"/>
                <w:shd w:val="clear" w:color="auto" w:fill="FFFFFF"/>
              </w:rPr>
              <w:t xml:space="preserve"> ņemot vērā konstatēto neatbilstību novēršanai un precizētā projekta iesnieguma atkārtotai vērtēšanai nepieciešamo laika periodu, projekta iesniegumu nebūs iespējams </w:t>
            </w:r>
            <w:r w:rsidRPr="00EE013E">
              <w:rPr>
                <w:rFonts w:ascii="Times New Roman" w:hAnsi="Times New Roman" w:cs="Times New Roman"/>
                <w:sz w:val="24"/>
                <w:szCs w:val="24"/>
                <w:shd w:val="clear" w:color="auto" w:fill="FFFFFF"/>
              </w:rPr>
              <w:lastRenderedPageBreak/>
              <w:t xml:space="preserve">īstenot projektā paredzētajā periodā (ilgums mēnešos), tad sadarbības iestāde lēmumā izvirzīs papildu nosacījumu pārskatīt projekta īstenošanas kopējo ilgumu, vienlaikus pārskatot projekta darbības un pakalpojumu sniegšanas ilgumu, kā arī atbilstoši samazinātajam pakalpojumu apjomam precizējot projekta budžetā iekļautās izmaksas, taču nemainot mērķa grupas personu skaitu un tām plānoto pakalpojumu veidus, t.i., nemainot projekta būtību, bet nodrošinot atbilstību </w:t>
            </w:r>
            <w:hyperlink r:id="rId29" w:history="1">
              <w:r w:rsidRPr="00EE013E">
                <w:rPr>
                  <w:rStyle w:val="Hyperlink"/>
                  <w:rFonts w:ascii="Times New Roman" w:hAnsi="Times New Roman" w:cs="Times New Roman"/>
                  <w:sz w:val="24"/>
                  <w:szCs w:val="24"/>
                  <w:shd w:val="clear" w:color="auto" w:fill="FFFFFF"/>
                </w:rPr>
                <w:t>MK noteikumu</w:t>
              </w:r>
            </w:hyperlink>
            <w:r w:rsidRPr="00EE013E">
              <w:rPr>
                <w:rFonts w:ascii="Times New Roman" w:hAnsi="Times New Roman" w:cs="Times New Roman"/>
                <w:sz w:val="24"/>
                <w:szCs w:val="24"/>
                <w:shd w:val="clear" w:color="auto" w:fill="FFFFFF"/>
              </w:rPr>
              <w:t xml:space="preserve"> 32.punktam.</w:t>
            </w:r>
          </w:p>
          <w:p w14:paraId="3EDF855F" w14:textId="77777777" w:rsidR="00186E46" w:rsidRPr="00EE013E" w:rsidRDefault="00186E46" w:rsidP="00220706">
            <w:pPr>
              <w:rPr>
                <w:rFonts w:ascii="Times New Roman" w:hAnsi="Times New Roman" w:cs="Times New Roman"/>
                <w:sz w:val="24"/>
                <w:szCs w:val="24"/>
              </w:rPr>
            </w:pPr>
          </w:p>
        </w:tc>
      </w:tr>
      <w:tr w:rsidR="00186E46" w:rsidRPr="00DC04AF" w14:paraId="4646A19A" w14:textId="77777777" w:rsidTr="00EE013E">
        <w:tc>
          <w:tcPr>
            <w:tcW w:w="9487" w:type="dxa"/>
            <w:shd w:val="clear" w:color="auto" w:fill="D9D9D9" w:themeFill="background1" w:themeFillShade="D9"/>
          </w:tcPr>
          <w:p w14:paraId="29DE0A87" w14:textId="517C7D68" w:rsidR="00186E46" w:rsidRPr="00EE013E" w:rsidRDefault="00186E46" w:rsidP="00EE013E">
            <w:pPr>
              <w:pStyle w:val="ListParagraph"/>
              <w:numPr>
                <w:ilvl w:val="0"/>
                <w:numId w:val="1"/>
              </w:numPr>
              <w:jc w:val="both"/>
              <w:rPr>
                <w:rFonts w:ascii="Times New Roman" w:hAnsi="Times New Roman" w:cs="Times New Roman"/>
                <w:sz w:val="24"/>
                <w:szCs w:val="24"/>
                <w:highlight w:val="lightGray"/>
              </w:rPr>
            </w:pPr>
            <w:r w:rsidRPr="00EE013E">
              <w:rPr>
                <w:rFonts w:ascii="Times New Roman" w:hAnsi="Times New Roman" w:cs="Times New Roman"/>
                <w:b/>
                <w:bCs/>
                <w:sz w:val="24"/>
                <w:szCs w:val="24"/>
                <w:highlight w:val="lightGray"/>
                <w:shd w:val="clear" w:color="auto" w:fill="FFFFFF"/>
              </w:rPr>
              <w:lastRenderedPageBreak/>
              <w:t xml:space="preserve">Vai  un cik var tērēt </w:t>
            </w:r>
            <w:r w:rsidR="00FE20F1">
              <w:rPr>
                <w:rFonts w:ascii="Times New Roman" w:hAnsi="Times New Roman" w:cs="Times New Roman"/>
                <w:b/>
                <w:bCs/>
                <w:sz w:val="24"/>
                <w:szCs w:val="24"/>
                <w:highlight w:val="lightGray"/>
                <w:shd w:val="clear" w:color="auto" w:fill="FFFFFF"/>
              </w:rPr>
              <w:t>personām ar garīga rakstura traucējumiem paredzētu</w:t>
            </w:r>
            <w:r w:rsidRPr="00EE013E">
              <w:rPr>
                <w:rFonts w:ascii="Times New Roman" w:hAnsi="Times New Roman" w:cs="Times New Roman"/>
                <w:b/>
                <w:bCs/>
                <w:sz w:val="24"/>
                <w:szCs w:val="24"/>
                <w:highlight w:val="lightGray"/>
                <w:shd w:val="clear" w:color="auto" w:fill="FFFFFF"/>
              </w:rPr>
              <w:t xml:space="preserve"> specializēto darbnīcu ierīkošanai</w:t>
            </w:r>
            <w:r w:rsidR="00FE20F1">
              <w:rPr>
                <w:rFonts w:ascii="Times New Roman" w:hAnsi="Times New Roman" w:cs="Times New Roman"/>
                <w:b/>
                <w:bCs/>
                <w:sz w:val="24"/>
                <w:szCs w:val="24"/>
                <w:highlight w:val="lightGray"/>
                <w:shd w:val="clear" w:color="auto" w:fill="FFFFFF"/>
              </w:rPr>
              <w:t>,</w:t>
            </w:r>
            <w:r w:rsidRPr="00EE013E">
              <w:rPr>
                <w:rFonts w:ascii="Times New Roman" w:hAnsi="Times New Roman" w:cs="Times New Roman"/>
                <w:b/>
                <w:bCs/>
                <w:sz w:val="24"/>
                <w:szCs w:val="24"/>
                <w:highlight w:val="lightGray"/>
                <w:shd w:val="clear" w:color="auto" w:fill="FFFFFF"/>
              </w:rPr>
              <w:t xml:space="preserve"> infrastruktūrai un aprīkojumiem? </w:t>
            </w:r>
          </w:p>
        </w:tc>
      </w:tr>
      <w:tr w:rsidR="00186E46" w:rsidRPr="00DC04AF" w14:paraId="02BB6A91" w14:textId="77777777" w:rsidTr="00EE013E">
        <w:tc>
          <w:tcPr>
            <w:tcW w:w="9487" w:type="dxa"/>
            <w:tcBorders>
              <w:bottom w:val="single" w:sz="4" w:space="0" w:color="auto"/>
            </w:tcBorders>
          </w:tcPr>
          <w:p w14:paraId="117426D1" w14:textId="77777777" w:rsidR="00186E46" w:rsidRPr="00EE013E" w:rsidRDefault="00186E46" w:rsidP="00186E46">
            <w:pPr>
              <w:jc w:val="both"/>
              <w:rPr>
                <w:rFonts w:ascii="Times New Roman" w:hAnsi="Times New Roman" w:cs="Times New Roman"/>
                <w:sz w:val="24"/>
                <w:szCs w:val="24"/>
                <w:shd w:val="clear" w:color="auto" w:fill="FFFFFF"/>
              </w:rPr>
            </w:pPr>
          </w:p>
          <w:p w14:paraId="3001E769" w14:textId="54B1E9A5" w:rsidR="00186E46" w:rsidRPr="00EE013E" w:rsidRDefault="00186E46" w:rsidP="00186E46">
            <w:pPr>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shd w:val="clear" w:color="auto" w:fill="FFFFFF"/>
              </w:rPr>
              <w:t xml:space="preserve">Pilngadīgām personām ar GRT specializēto darbnīcu pakalpojumu sniegšanai nepieciešamo </w:t>
            </w:r>
            <w:r w:rsidRPr="00EE013E">
              <w:rPr>
                <w:rFonts w:ascii="Times New Roman" w:hAnsi="Times New Roman" w:cs="Times New Roman"/>
                <w:sz w:val="24"/>
                <w:szCs w:val="24"/>
                <w:u w:val="single"/>
                <w:shd w:val="clear" w:color="auto" w:fill="FFFFFF"/>
              </w:rPr>
              <w:t>materiāltehnisko nodrošinājuma iegādes izmaksas ietilps</w:t>
            </w:r>
            <w:r w:rsidR="00271636">
              <w:rPr>
                <w:rFonts w:ascii="Times New Roman" w:hAnsi="Times New Roman" w:cs="Times New Roman"/>
                <w:sz w:val="24"/>
                <w:szCs w:val="24"/>
                <w:u w:val="single"/>
                <w:shd w:val="clear" w:color="auto" w:fill="FFFFFF"/>
              </w:rPr>
              <w:t>t</w:t>
            </w:r>
            <w:r w:rsidRPr="00EE013E">
              <w:rPr>
                <w:rFonts w:ascii="Times New Roman" w:hAnsi="Times New Roman" w:cs="Times New Roman"/>
                <w:sz w:val="24"/>
                <w:szCs w:val="24"/>
                <w:u w:val="single"/>
                <w:shd w:val="clear" w:color="auto" w:fill="FFFFFF"/>
              </w:rPr>
              <w:t xml:space="preserve"> pārējās attiecināmās izmaksās</w:t>
            </w:r>
            <w:r w:rsidRPr="00EE013E">
              <w:rPr>
                <w:rFonts w:ascii="Times New Roman" w:hAnsi="Times New Roman" w:cs="Times New Roman"/>
                <w:sz w:val="24"/>
                <w:szCs w:val="24"/>
                <w:shd w:val="clear" w:color="auto" w:fill="FFFFFF"/>
              </w:rPr>
              <w:t xml:space="preserve">, kuras projekta budžeta kopsavilkumā tiek atspoguļotas izmaksu </w:t>
            </w:r>
            <w:proofErr w:type="spellStart"/>
            <w:r w:rsidRPr="00EE013E">
              <w:rPr>
                <w:rFonts w:ascii="Times New Roman" w:hAnsi="Times New Roman" w:cs="Times New Roman"/>
                <w:sz w:val="24"/>
                <w:szCs w:val="24"/>
                <w:shd w:val="clear" w:color="auto" w:fill="FFFFFF"/>
              </w:rPr>
              <w:t>apakšpozīcijā</w:t>
            </w:r>
            <w:proofErr w:type="spellEnd"/>
            <w:r w:rsidRPr="00EE013E">
              <w:rPr>
                <w:rFonts w:ascii="Times New Roman" w:hAnsi="Times New Roman" w:cs="Times New Roman"/>
                <w:sz w:val="24"/>
                <w:szCs w:val="24"/>
                <w:shd w:val="clear" w:color="auto" w:fill="FFFFFF"/>
              </w:rPr>
              <w:t xml:space="preserve"> Nr.1.1. </w:t>
            </w:r>
            <w:r w:rsidR="00271636">
              <w:rPr>
                <w:rFonts w:ascii="Times New Roman" w:hAnsi="Times New Roman" w:cs="Times New Roman"/>
                <w:sz w:val="24"/>
                <w:szCs w:val="24"/>
                <w:shd w:val="clear" w:color="auto" w:fill="FFFFFF"/>
              </w:rPr>
              <w:t xml:space="preserve">kā </w:t>
            </w:r>
            <w:r w:rsidRPr="00EE013E">
              <w:rPr>
                <w:rFonts w:ascii="Times New Roman" w:hAnsi="Times New Roman" w:cs="Times New Roman"/>
                <w:sz w:val="24"/>
                <w:szCs w:val="24"/>
                <w:shd w:val="clear" w:color="auto" w:fill="FFFFFF"/>
              </w:rPr>
              <w:t>40% no projektā iekļautā personāla atlīdzības izmaksām.</w:t>
            </w:r>
          </w:p>
          <w:p w14:paraId="5417658F" w14:textId="485D4DFC" w:rsidR="00186E46" w:rsidRPr="00EE013E" w:rsidRDefault="00186E46" w:rsidP="00186E46">
            <w:pPr>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shd w:val="clear" w:color="auto" w:fill="FFFFFF"/>
              </w:rPr>
              <w:t>Ieguldījumi infrastruktūrā 9.2.2.3.pasākuma ietvaros nav attiecināmi</w:t>
            </w:r>
            <w:r w:rsidR="00271636">
              <w:rPr>
                <w:rFonts w:ascii="Times New Roman" w:hAnsi="Times New Roman" w:cs="Times New Roman"/>
                <w:sz w:val="24"/>
                <w:szCs w:val="24"/>
                <w:shd w:val="clear" w:color="auto" w:fill="FFFFFF"/>
              </w:rPr>
              <w:t xml:space="preserve"> </w:t>
            </w:r>
            <w:r w:rsidR="00271636">
              <w:rPr>
                <w:rFonts w:ascii="Times New Roman" w:hAnsi="Times New Roman" w:cs="Times New Roman"/>
                <w:sz w:val="24"/>
                <w:szCs w:val="24"/>
                <w:shd w:val="clear" w:color="auto" w:fill="FFFFFF"/>
              </w:rPr>
              <w:softHyphen/>
              <w:t xml:space="preserve">– </w:t>
            </w:r>
            <w:r w:rsidRPr="00EE013E">
              <w:rPr>
                <w:rFonts w:ascii="Times New Roman" w:hAnsi="Times New Roman" w:cs="Times New Roman"/>
                <w:sz w:val="24"/>
                <w:szCs w:val="24"/>
                <w:shd w:val="clear" w:color="auto" w:fill="FFFFFF"/>
              </w:rPr>
              <w:t>pasākums ir vērsts uz sabiedrībā balstītu sociālo pakalpojumu sniegšanu, nevis šo pakalpojumu sniegšanai nepieciešamās infrastruktūras izveidi.</w:t>
            </w:r>
          </w:p>
          <w:p w14:paraId="20A0048E" w14:textId="2129DB79" w:rsidR="00186E46" w:rsidRPr="00EE013E" w:rsidRDefault="00186E46" w:rsidP="00186E46">
            <w:pPr>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shd w:val="clear" w:color="auto" w:fill="FFFFFF"/>
              </w:rPr>
              <w:t xml:space="preserve">Vēršam uzmanību, ka visas ar projekta īstenošanu saistītās izmaksas, kas saistītas ar </w:t>
            </w:r>
            <w:hyperlink r:id="rId30" w:history="1">
              <w:r w:rsidRPr="00EE013E">
                <w:rPr>
                  <w:rStyle w:val="Hyperlink"/>
                  <w:rFonts w:ascii="Times New Roman" w:hAnsi="Times New Roman" w:cs="Times New Roman"/>
                  <w:sz w:val="24"/>
                  <w:szCs w:val="24"/>
                  <w:shd w:val="clear" w:color="auto" w:fill="FFFFFF"/>
                </w:rPr>
                <w:t>MK</w:t>
              </w:r>
              <w:r w:rsidR="00271636" w:rsidRPr="00271636">
                <w:rPr>
                  <w:rStyle w:val="Hyperlink"/>
                  <w:rFonts w:ascii="Times New Roman" w:hAnsi="Times New Roman" w:cs="Times New Roman"/>
                  <w:sz w:val="24"/>
                  <w:szCs w:val="24"/>
                  <w:shd w:val="clear" w:color="auto" w:fill="FFFFFF"/>
                </w:rPr>
                <w:t> </w:t>
              </w:r>
              <w:r w:rsidRPr="00EE013E">
                <w:rPr>
                  <w:rStyle w:val="Hyperlink"/>
                  <w:rFonts w:ascii="Times New Roman" w:hAnsi="Times New Roman" w:cs="Times New Roman"/>
                  <w:sz w:val="24"/>
                  <w:szCs w:val="24"/>
                  <w:shd w:val="clear" w:color="auto" w:fill="FFFFFF"/>
                </w:rPr>
                <w:t>noteikumu</w:t>
              </w:r>
            </w:hyperlink>
            <w:r w:rsidRPr="00EE013E">
              <w:rPr>
                <w:rFonts w:ascii="Times New Roman" w:hAnsi="Times New Roman" w:cs="Times New Roman"/>
                <w:sz w:val="24"/>
                <w:szCs w:val="24"/>
                <w:shd w:val="clear" w:color="auto" w:fill="FFFFFF"/>
              </w:rPr>
              <w:t xml:space="preserve"> 15.1. – 15.4.apakšpunktos minēto darbību īstenošanu ir iekļaujamas projekta pārējās attiecināmajās izmaksās un </w:t>
            </w:r>
            <w:r w:rsidR="003F2F65">
              <w:rPr>
                <w:rFonts w:ascii="Times New Roman" w:hAnsi="Times New Roman" w:cs="Times New Roman"/>
                <w:sz w:val="24"/>
                <w:szCs w:val="24"/>
                <w:shd w:val="clear" w:color="auto" w:fill="FFFFFF"/>
              </w:rPr>
              <w:t>at</w:t>
            </w:r>
            <w:r w:rsidR="003F2F65" w:rsidRPr="00EE013E">
              <w:rPr>
                <w:rFonts w:ascii="Times New Roman" w:hAnsi="Times New Roman" w:cs="Times New Roman"/>
                <w:sz w:val="24"/>
                <w:szCs w:val="24"/>
                <w:shd w:val="clear" w:color="auto" w:fill="FFFFFF"/>
              </w:rPr>
              <w:t xml:space="preserve">bilstoši </w:t>
            </w:r>
            <w:hyperlink r:id="rId31" w:history="1">
              <w:r w:rsidRPr="00EE013E">
                <w:rPr>
                  <w:rStyle w:val="Hyperlink"/>
                  <w:rFonts w:ascii="Times New Roman" w:hAnsi="Times New Roman" w:cs="Times New Roman"/>
                  <w:sz w:val="24"/>
                  <w:szCs w:val="24"/>
                  <w:shd w:val="clear" w:color="auto" w:fill="FFFFFF"/>
                </w:rPr>
                <w:t>MK noteikumu</w:t>
              </w:r>
            </w:hyperlink>
            <w:r w:rsidRPr="00EE013E">
              <w:rPr>
                <w:rFonts w:ascii="Times New Roman" w:hAnsi="Times New Roman" w:cs="Times New Roman"/>
                <w:sz w:val="24"/>
                <w:szCs w:val="24"/>
                <w:shd w:val="clear" w:color="auto" w:fill="FFFFFF"/>
              </w:rPr>
              <w:t xml:space="preserve"> 18.punktam projekta iesniedzējs tās plāno 40% apmērā no projektā iekļautajām personāla atlīdzības izmaksām.</w:t>
            </w:r>
          </w:p>
          <w:p w14:paraId="5B526361" w14:textId="77777777" w:rsidR="00186E46" w:rsidRPr="00EE013E" w:rsidRDefault="00186E46" w:rsidP="00220706">
            <w:pPr>
              <w:rPr>
                <w:rFonts w:ascii="Times New Roman" w:hAnsi="Times New Roman" w:cs="Times New Roman"/>
                <w:sz w:val="24"/>
                <w:szCs w:val="24"/>
              </w:rPr>
            </w:pPr>
          </w:p>
        </w:tc>
      </w:tr>
      <w:tr w:rsidR="00186E46" w:rsidRPr="00DC04AF" w14:paraId="6427872B" w14:textId="77777777" w:rsidTr="00EE013E">
        <w:tc>
          <w:tcPr>
            <w:tcW w:w="9487" w:type="dxa"/>
            <w:shd w:val="clear" w:color="auto" w:fill="D9D9D9" w:themeFill="background1" w:themeFillShade="D9"/>
          </w:tcPr>
          <w:p w14:paraId="36F4B098" w14:textId="669040E3" w:rsidR="00186E46" w:rsidRPr="00EE013E" w:rsidRDefault="00186E46" w:rsidP="00EE013E">
            <w:pPr>
              <w:pStyle w:val="ListParagraph"/>
              <w:numPr>
                <w:ilvl w:val="0"/>
                <w:numId w:val="1"/>
              </w:numPr>
              <w:jc w:val="both"/>
              <w:rPr>
                <w:rFonts w:ascii="Times New Roman" w:hAnsi="Times New Roman" w:cs="Times New Roman"/>
                <w:sz w:val="24"/>
                <w:szCs w:val="24"/>
                <w:highlight w:val="lightGray"/>
              </w:rPr>
            </w:pPr>
            <w:r w:rsidRPr="00EE013E">
              <w:rPr>
                <w:rFonts w:ascii="Times New Roman" w:hAnsi="Times New Roman" w:cs="Times New Roman"/>
                <w:b/>
                <w:bCs/>
                <w:sz w:val="24"/>
                <w:szCs w:val="24"/>
                <w:highlight w:val="lightGray"/>
                <w:shd w:val="clear" w:color="auto" w:fill="FFFFFF"/>
              </w:rPr>
              <w:t>Vai projektā tiek segtas telpu īres, komunālo pakalpojumu un iekārtu nomas izmaksas?</w:t>
            </w:r>
          </w:p>
        </w:tc>
      </w:tr>
      <w:tr w:rsidR="00186E46" w:rsidRPr="00DC04AF" w14:paraId="62C03797" w14:textId="77777777" w:rsidTr="00413B18">
        <w:tc>
          <w:tcPr>
            <w:tcW w:w="9487" w:type="dxa"/>
          </w:tcPr>
          <w:p w14:paraId="14746457" w14:textId="77777777" w:rsidR="00271636" w:rsidRDefault="00271636" w:rsidP="00186E46">
            <w:pPr>
              <w:pStyle w:val="ListParagraph"/>
              <w:ind w:left="502"/>
              <w:jc w:val="both"/>
              <w:rPr>
                <w:rFonts w:ascii="Times New Roman" w:hAnsi="Times New Roman" w:cs="Times New Roman"/>
                <w:sz w:val="24"/>
                <w:szCs w:val="24"/>
                <w:shd w:val="clear" w:color="auto" w:fill="FFFFFF"/>
              </w:rPr>
            </w:pPr>
          </w:p>
          <w:p w14:paraId="0559C0A7" w14:textId="5DD56362" w:rsidR="00186E46" w:rsidRPr="00EE013E" w:rsidRDefault="00186E46" w:rsidP="00186E46">
            <w:pPr>
              <w:pStyle w:val="ListParagraph"/>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shd w:val="clear" w:color="auto" w:fill="FFFFFF"/>
              </w:rPr>
              <w:t xml:space="preserve">Projekta ietvaros </w:t>
            </w:r>
            <w:r w:rsidRPr="00EE013E">
              <w:rPr>
                <w:rFonts w:ascii="Times New Roman" w:hAnsi="Times New Roman" w:cs="Times New Roman"/>
                <w:sz w:val="24"/>
                <w:szCs w:val="24"/>
                <w:u w:val="single"/>
                <w:shd w:val="clear" w:color="auto" w:fill="FFFFFF"/>
              </w:rPr>
              <w:t>var tikt segtas izmaksas par materiāltehniskā nodrošinājuma iegādi vai nomu</w:t>
            </w:r>
            <w:r w:rsidRPr="00EE013E">
              <w:rPr>
                <w:rFonts w:ascii="Times New Roman" w:hAnsi="Times New Roman" w:cs="Times New Roman"/>
                <w:sz w:val="24"/>
                <w:szCs w:val="24"/>
                <w:shd w:val="clear" w:color="auto" w:fill="FFFFFF"/>
              </w:rPr>
              <w:t xml:space="preserve">, kas nepieciešams konkrētu projektā paredzēto sabiedrībā balstīto </w:t>
            </w:r>
            <w:r w:rsidR="005E7614">
              <w:rPr>
                <w:rFonts w:ascii="Times New Roman" w:hAnsi="Times New Roman" w:cs="Times New Roman"/>
                <w:sz w:val="24"/>
                <w:szCs w:val="24"/>
                <w:shd w:val="clear" w:color="auto" w:fill="FFFFFF"/>
              </w:rPr>
              <w:t xml:space="preserve">sociālo </w:t>
            </w:r>
            <w:r w:rsidRPr="00EE013E">
              <w:rPr>
                <w:rFonts w:ascii="Times New Roman" w:hAnsi="Times New Roman" w:cs="Times New Roman"/>
                <w:sz w:val="24"/>
                <w:szCs w:val="24"/>
                <w:shd w:val="clear" w:color="auto" w:fill="FFFFFF"/>
              </w:rPr>
              <w:t>pakalpojumu sniegšanai projektā iesaistītājām mērķa grupas personām.  Savukārt komunālo pakalpojumu un telpu īres izmaksas, kas saistītas ar projekta iesniedzēja darbības nodrošināšanu, n</w:t>
            </w:r>
            <w:r w:rsidR="00D9219D">
              <w:rPr>
                <w:rFonts w:ascii="Times New Roman" w:hAnsi="Times New Roman" w:cs="Times New Roman"/>
                <w:sz w:val="24"/>
                <w:szCs w:val="24"/>
                <w:shd w:val="clear" w:color="auto" w:fill="FFFFFF"/>
              </w:rPr>
              <w:t>av tiešā veidā nepieciešamas</w:t>
            </w:r>
            <w:r w:rsidRPr="00EE013E">
              <w:rPr>
                <w:rFonts w:ascii="Times New Roman" w:hAnsi="Times New Roman" w:cs="Times New Roman"/>
                <w:sz w:val="24"/>
                <w:szCs w:val="24"/>
                <w:shd w:val="clear" w:color="auto" w:fill="FFFFFF"/>
              </w:rPr>
              <w:t xml:space="preserve"> </w:t>
            </w:r>
            <w:hyperlink r:id="rId32" w:history="1">
              <w:r w:rsidRPr="00EE013E">
                <w:rPr>
                  <w:rStyle w:val="Hyperlink"/>
                  <w:rFonts w:ascii="Times New Roman" w:hAnsi="Times New Roman" w:cs="Times New Roman"/>
                  <w:sz w:val="24"/>
                  <w:szCs w:val="24"/>
                  <w:shd w:val="clear" w:color="auto" w:fill="FFFFFF"/>
                </w:rPr>
                <w:t>MK noteikumu</w:t>
              </w:r>
            </w:hyperlink>
            <w:r w:rsidRPr="00EE013E">
              <w:rPr>
                <w:rFonts w:ascii="Times New Roman" w:hAnsi="Times New Roman" w:cs="Times New Roman"/>
                <w:sz w:val="24"/>
                <w:szCs w:val="24"/>
                <w:shd w:val="clear" w:color="auto" w:fill="FFFFFF"/>
              </w:rPr>
              <w:t xml:space="preserve"> 15.punktā </w:t>
            </w:r>
            <w:r w:rsidR="005E7614" w:rsidRPr="00EE013E">
              <w:rPr>
                <w:rFonts w:ascii="Times New Roman" w:hAnsi="Times New Roman" w:cs="Times New Roman"/>
                <w:sz w:val="24"/>
                <w:szCs w:val="24"/>
                <w:shd w:val="clear" w:color="auto" w:fill="FFFFFF"/>
              </w:rPr>
              <w:t>noteikt</w:t>
            </w:r>
            <w:r w:rsidR="005E7614">
              <w:rPr>
                <w:rFonts w:ascii="Times New Roman" w:hAnsi="Times New Roman" w:cs="Times New Roman"/>
                <w:sz w:val="24"/>
                <w:szCs w:val="24"/>
                <w:shd w:val="clear" w:color="auto" w:fill="FFFFFF"/>
              </w:rPr>
              <w:t>o</w:t>
            </w:r>
            <w:r w:rsidR="005E7614" w:rsidRPr="00EE013E">
              <w:rPr>
                <w:rFonts w:ascii="Times New Roman" w:hAnsi="Times New Roman" w:cs="Times New Roman"/>
                <w:sz w:val="24"/>
                <w:szCs w:val="24"/>
                <w:shd w:val="clear" w:color="auto" w:fill="FFFFFF"/>
              </w:rPr>
              <w:t xml:space="preserve"> </w:t>
            </w:r>
            <w:r w:rsidRPr="00EE013E">
              <w:rPr>
                <w:rFonts w:ascii="Times New Roman" w:hAnsi="Times New Roman" w:cs="Times New Roman"/>
                <w:sz w:val="24"/>
                <w:szCs w:val="24"/>
                <w:shd w:val="clear" w:color="auto" w:fill="FFFFFF"/>
              </w:rPr>
              <w:t>atbalstām</w:t>
            </w:r>
            <w:r w:rsidR="00D9219D">
              <w:rPr>
                <w:rFonts w:ascii="Times New Roman" w:hAnsi="Times New Roman" w:cs="Times New Roman"/>
                <w:sz w:val="24"/>
                <w:szCs w:val="24"/>
                <w:shd w:val="clear" w:color="auto" w:fill="FFFFFF"/>
              </w:rPr>
              <w:t>o</w:t>
            </w:r>
            <w:r w:rsidRPr="00EE013E">
              <w:rPr>
                <w:rFonts w:ascii="Times New Roman" w:hAnsi="Times New Roman" w:cs="Times New Roman"/>
                <w:sz w:val="24"/>
                <w:szCs w:val="24"/>
                <w:shd w:val="clear" w:color="auto" w:fill="FFFFFF"/>
              </w:rPr>
              <w:t xml:space="preserve"> darbī</w:t>
            </w:r>
            <w:r w:rsidR="00D9219D">
              <w:rPr>
                <w:rFonts w:ascii="Times New Roman" w:hAnsi="Times New Roman" w:cs="Times New Roman"/>
                <w:sz w:val="24"/>
                <w:szCs w:val="24"/>
                <w:shd w:val="clear" w:color="auto" w:fill="FFFFFF"/>
              </w:rPr>
              <w:t>bu īstenošanai,</w:t>
            </w:r>
            <w:r w:rsidRPr="00EE013E">
              <w:rPr>
                <w:rFonts w:ascii="Times New Roman" w:hAnsi="Times New Roman" w:cs="Times New Roman"/>
                <w:sz w:val="24"/>
                <w:szCs w:val="24"/>
                <w:shd w:val="clear" w:color="auto" w:fill="FFFFFF"/>
              </w:rPr>
              <w:t xml:space="preserve"> un </w:t>
            </w:r>
            <w:r w:rsidR="00D9219D">
              <w:rPr>
                <w:rFonts w:ascii="Times New Roman" w:hAnsi="Times New Roman" w:cs="Times New Roman"/>
                <w:sz w:val="24"/>
                <w:szCs w:val="24"/>
                <w:shd w:val="clear" w:color="auto" w:fill="FFFFFF"/>
              </w:rPr>
              <w:t>pasākuma</w:t>
            </w:r>
            <w:r w:rsidRPr="00EE013E">
              <w:rPr>
                <w:rFonts w:ascii="Times New Roman" w:hAnsi="Times New Roman" w:cs="Times New Roman"/>
                <w:sz w:val="24"/>
                <w:szCs w:val="24"/>
                <w:shd w:val="clear" w:color="auto" w:fill="FFFFFF"/>
              </w:rPr>
              <w:t xml:space="preserve"> ietvaros nav atbalstāmas.</w:t>
            </w:r>
          </w:p>
          <w:p w14:paraId="5F408216" w14:textId="5E5289CE" w:rsidR="00186E46" w:rsidRPr="00EE013E" w:rsidRDefault="00186E46" w:rsidP="00186E46">
            <w:pPr>
              <w:pStyle w:val="ListParagraph"/>
              <w:spacing w:before="240"/>
              <w:ind w:left="502"/>
              <w:jc w:val="both"/>
              <w:rPr>
                <w:rFonts w:ascii="Times New Roman" w:hAnsi="Times New Roman" w:cs="Times New Roman"/>
                <w:sz w:val="24"/>
                <w:szCs w:val="24"/>
                <w:shd w:val="clear" w:color="auto" w:fill="FFFFFF"/>
              </w:rPr>
            </w:pPr>
            <w:r w:rsidRPr="00EE013E">
              <w:rPr>
                <w:rFonts w:ascii="Times New Roman" w:hAnsi="Times New Roman" w:cs="Times New Roman"/>
                <w:sz w:val="24"/>
                <w:szCs w:val="24"/>
                <w:shd w:val="clear" w:color="auto" w:fill="FFFFFF"/>
              </w:rPr>
              <w:t xml:space="preserve">Vēršam uzmanību, ka uz projekta iesniegšanas brīdi projektā paredzētajiem sabiedrībā </w:t>
            </w:r>
            <w:proofErr w:type="spellStart"/>
            <w:r w:rsidRPr="00EE013E">
              <w:rPr>
                <w:rFonts w:ascii="Times New Roman" w:hAnsi="Times New Roman" w:cs="Times New Roman"/>
                <w:sz w:val="24"/>
                <w:szCs w:val="24"/>
                <w:shd w:val="clear" w:color="auto" w:fill="FFFFFF"/>
              </w:rPr>
              <w:t>balstītem</w:t>
            </w:r>
            <w:proofErr w:type="spellEnd"/>
            <w:r w:rsidRPr="00EE013E">
              <w:rPr>
                <w:rFonts w:ascii="Times New Roman" w:hAnsi="Times New Roman" w:cs="Times New Roman"/>
                <w:sz w:val="24"/>
                <w:szCs w:val="24"/>
                <w:shd w:val="clear" w:color="auto" w:fill="FFFFFF"/>
              </w:rPr>
              <w:t xml:space="preserve"> </w:t>
            </w:r>
            <w:r w:rsidR="005E7614">
              <w:rPr>
                <w:rFonts w:ascii="Times New Roman" w:hAnsi="Times New Roman" w:cs="Times New Roman"/>
                <w:sz w:val="24"/>
                <w:szCs w:val="24"/>
                <w:shd w:val="clear" w:color="auto" w:fill="FFFFFF"/>
              </w:rPr>
              <w:t xml:space="preserve">sociāliem </w:t>
            </w:r>
            <w:r w:rsidRPr="00EE013E">
              <w:rPr>
                <w:rFonts w:ascii="Times New Roman" w:hAnsi="Times New Roman" w:cs="Times New Roman"/>
                <w:sz w:val="24"/>
                <w:szCs w:val="24"/>
                <w:shd w:val="clear" w:color="auto" w:fill="FFFFFF"/>
              </w:rPr>
              <w:t>pakalpojumiem attiecīgajai mērķa grupai un šo pakalpojumu sniegšanas vietai jau ir jābūt reģistrētiem sociālo pakalpojumu sniedzēju reģistrā.</w:t>
            </w:r>
          </w:p>
          <w:p w14:paraId="3DE058EC" w14:textId="77777777" w:rsidR="00186E46" w:rsidRPr="00EE013E" w:rsidRDefault="00186E46" w:rsidP="00220706">
            <w:pPr>
              <w:rPr>
                <w:rFonts w:ascii="Times New Roman" w:hAnsi="Times New Roman" w:cs="Times New Roman"/>
                <w:sz w:val="24"/>
                <w:szCs w:val="24"/>
              </w:rPr>
            </w:pPr>
          </w:p>
        </w:tc>
      </w:tr>
      <w:tr w:rsidR="00186E46" w:rsidRPr="00DC04AF" w14:paraId="6D9F57BE" w14:textId="77777777" w:rsidTr="00EE013E">
        <w:tc>
          <w:tcPr>
            <w:tcW w:w="9487" w:type="dxa"/>
            <w:shd w:val="clear" w:color="auto" w:fill="D9D9D9" w:themeFill="background1" w:themeFillShade="D9"/>
          </w:tcPr>
          <w:p w14:paraId="7096F182" w14:textId="77777777" w:rsidR="00E844FA" w:rsidRPr="00D5044C" w:rsidRDefault="00E844FA" w:rsidP="00E844FA">
            <w:pPr>
              <w:pStyle w:val="ListParagraph"/>
              <w:ind w:left="502"/>
              <w:jc w:val="both"/>
              <w:rPr>
                <w:rFonts w:ascii="Times New Roman" w:hAnsi="Times New Roman" w:cs="Times New Roman"/>
                <w:b/>
                <w:bCs/>
                <w:sz w:val="24"/>
                <w:szCs w:val="24"/>
                <w:shd w:val="clear" w:color="auto" w:fill="FFFFFF"/>
              </w:rPr>
            </w:pPr>
          </w:p>
          <w:p w14:paraId="69BBEDD4" w14:textId="2167EB5E" w:rsidR="00E844FA" w:rsidRPr="00EE013E" w:rsidRDefault="00E844FA" w:rsidP="00E844FA">
            <w:pPr>
              <w:pStyle w:val="ListParagraph"/>
              <w:numPr>
                <w:ilvl w:val="0"/>
                <w:numId w:val="1"/>
              </w:numPr>
              <w:jc w:val="both"/>
              <w:rPr>
                <w:rFonts w:ascii="Times New Roman" w:hAnsi="Times New Roman" w:cs="Times New Roman"/>
                <w:b/>
                <w:bCs/>
                <w:sz w:val="24"/>
                <w:szCs w:val="24"/>
                <w:highlight w:val="lightGray"/>
                <w:shd w:val="clear" w:color="auto" w:fill="FFFFFF"/>
              </w:rPr>
            </w:pPr>
            <w:r w:rsidRPr="00EE013E">
              <w:rPr>
                <w:rFonts w:ascii="Times New Roman" w:hAnsi="Times New Roman" w:cs="Times New Roman"/>
                <w:b/>
                <w:bCs/>
                <w:sz w:val="24"/>
                <w:szCs w:val="24"/>
                <w:highlight w:val="lightGray"/>
                <w:shd w:val="clear" w:color="auto" w:fill="FFFFFF"/>
              </w:rPr>
              <w:t>Vai</w:t>
            </w:r>
            <w:r w:rsidR="00D9219D">
              <w:rPr>
                <w:rFonts w:ascii="Times New Roman" w:hAnsi="Times New Roman" w:cs="Times New Roman"/>
                <w:b/>
                <w:bCs/>
                <w:sz w:val="24"/>
                <w:szCs w:val="24"/>
                <w:highlight w:val="lightGray"/>
                <w:shd w:val="clear" w:color="auto" w:fill="FFFFFF"/>
              </w:rPr>
              <w:t xml:space="preserve"> </w:t>
            </w:r>
            <w:r w:rsidR="00E80114">
              <w:rPr>
                <w:rFonts w:ascii="Times New Roman" w:hAnsi="Times New Roman" w:cs="Times New Roman"/>
                <w:b/>
                <w:bCs/>
                <w:sz w:val="24"/>
                <w:szCs w:val="24"/>
                <w:highlight w:val="lightGray"/>
                <w:shd w:val="clear" w:color="auto" w:fill="FFFFFF"/>
              </w:rPr>
              <w:t xml:space="preserve">gadījumā, ja tiek saņemts </w:t>
            </w:r>
            <w:proofErr w:type="spellStart"/>
            <w:r w:rsidR="00E80114">
              <w:rPr>
                <w:rFonts w:ascii="Times New Roman" w:hAnsi="Times New Roman" w:cs="Times New Roman"/>
                <w:b/>
                <w:bCs/>
                <w:i/>
                <w:iCs/>
                <w:sz w:val="24"/>
                <w:szCs w:val="24"/>
                <w:highlight w:val="lightGray"/>
                <w:shd w:val="clear" w:color="auto" w:fill="FFFFFF"/>
              </w:rPr>
              <w:t>de</w:t>
            </w:r>
            <w:proofErr w:type="spellEnd"/>
            <w:r w:rsidR="00E80114">
              <w:rPr>
                <w:rFonts w:ascii="Times New Roman" w:hAnsi="Times New Roman" w:cs="Times New Roman"/>
                <w:b/>
                <w:bCs/>
                <w:i/>
                <w:iCs/>
                <w:sz w:val="24"/>
                <w:szCs w:val="24"/>
                <w:highlight w:val="lightGray"/>
                <w:shd w:val="clear" w:color="auto" w:fill="FFFFFF"/>
              </w:rPr>
              <w:t> </w:t>
            </w:r>
            <w:proofErr w:type="spellStart"/>
            <w:r w:rsidR="00E80114">
              <w:rPr>
                <w:rFonts w:ascii="Times New Roman" w:hAnsi="Times New Roman" w:cs="Times New Roman"/>
                <w:b/>
                <w:bCs/>
                <w:i/>
                <w:iCs/>
                <w:sz w:val="24"/>
                <w:szCs w:val="24"/>
                <w:highlight w:val="lightGray"/>
                <w:shd w:val="clear" w:color="auto" w:fill="FFFFFF"/>
              </w:rPr>
              <w:t>minimis</w:t>
            </w:r>
            <w:proofErr w:type="spellEnd"/>
            <w:r w:rsidR="00E80114">
              <w:rPr>
                <w:rFonts w:ascii="Times New Roman" w:hAnsi="Times New Roman" w:cs="Times New Roman"/>
                <w:b/>
                <w:bCs/>
                <w:i/>
                <w:iCs/>
                <w:sz w:val="24"/>
                <w:szCs w:val="24"/>
                <w:highlight w:val="lightGray"/>
                <w:shd w:val="clear" w:color="auto" w:fill="FFFFFF"/>
              </w:rPr>
              <w:t> </w:t>
            </w:r>
            <w:r w:rsidR="00E80114">
              <w:rPr>
                <w:rFonts w:ascii="Times New Roman" w:hAnsi="Times New Roman" w:cs="Times New Roman"/>
                <w:b/>
                <w:bCs/>
                <w:sz w:val="24"/>
                <w:szCs w:val="24"/>
                <w:highlight w:val="lightGray"/>
                <w:shd w:val="clear" w:color="auto" w:fill="FFFFFF"/>
              </w:rPr>
              <w:t xml:space="preserve">atbalsts NVA subsidēto darbavietu ietvaros, </w:t>
            </w:r>
            <w:r w:rsidR="00D9219D">
              <w:rPr>
                <w:rFonts w:ascii="Times New Roman" w:hAnsi="Times New Roman" w:cs="Times New Roman"/>
                <w:b/>
                <w:bCs/>
                <w:sz w:val="24"/>
                <w:szCs w:val="24"/>
                <w:highlight w:val="lightGray"/>
                <w:shd w:val="clear" w:color="auto" w:fill="FFFFFF"/>
              </w:rPr>
              <w:t xml:space="preserve">projekta iesnieguma 7. sadaļā “Valsts atbalsta jautājumi” </w:t>
            </w:r>
            <w:r w:rsidR="00E80114">
              <w:rPr>
                <w:rFonts w:ascii="Times New Roman" w:hAnsi="Times New Roman" w:cs="Times New Roman"/>
                <w:b/>
                <w:bCs/>
                <w:sz w:val="24"/>
                <w:szCs w:val="24"/>
                <w:highlight w:val="lightGray"/>
                <w:shd w:val="clear" w:color="auto" w:fill="FFFFFF"/>
              </w:rPr>
              <w:t>jā</w:t>
            </w:r>
            <w:r w:rsidR="00D9219D">
              <w:rPr>
                <w:rFonts w:ascii="Times New Roman" w:hAnsi="Times New Roman" w:cs="Times New Roman"/>
                <w:b/>
                <w:bCs/>
                <w:sz w:val="24"/>
                <w:szCs w:val="24"/>
                <w:highlight w:val="lightGray"/>
                <w:shd w:val="clear" w:color="auto" w:fill="FFFFFF"/>
              </w:rPr>
              <w:t>norād</w:t>
            </w:r>
            <w:r w:rsidR="00E80114">
              <w:rPr>
                <w:rFonts w:ascii="Times New Roman" w:hAnsi="Times New Roman" w:cs="Times New Roman"/>
                <w:b/>
                <w:bCs/>
                <w:sz w:val="24"/>
                <w:szCs w:val="24"/>
                <w:highlight w:val="lightGray"/>
                <w:shd w:val="clear" w:color="auto" w:fill="FFFFFF"/>
              </w:rPr>
              <w:t>a, ka</w:t>
            </w:r>
            <w:r w:rsidRPr="00EE013E">
              <w:rPr>
                <w:rFonts w:ascii="Times New Roman" w:hAnsi="Times New Roman" w:cs="Times New Roman"/>
                <w:b/>
                <w:bCs/>
                <w:sz w:val="24"/>
                <w:szCs w:val="24"/>
                <w:highlight w:val="lightGray"/>
                <w:shd w:val="clear" w:color="auto" w:fill="FFFFFF"/>
              </w:rPr>
              <w:t xml:space="preserve"> </w:t>
            </w:r>
            <w:proofErr w:type="spellStart"/>
            <w:r w:rsidRPr="00EE013E">
              <w:rPr>
                <w:rFonts w:ascii="Times New Roman" w:hAnsi="Times New Roman" w:cs="Times New Roman"/>
                <w:b/>
                <w:bCs/>
                <w:i/>
                <w:iCs/>
                <w:sz w:val="24"/>
                <w:szCs w:val="24"/>
                <w:highlight w:val="lightGray"/>
                <w:shd w:val="clear" w:color="auto" w:fill="FFFFFF"/>
              </w:rPr>
              <w:t>de</w:t>
            </w:r>
            <w:proofErr w:type="spellEnd"/>
            <w:r w:rsidRPr="00EE013E">
              <w:rPr>
                <w:rFonts w:ascii="Times New Roman" w:hAnsi="Times New Roman" w:cs="Times New Roman"/>
                <w:b/>
                <w:bCs/>
                <w:i/>
                <w:iCs/>
                <w:sz w:val="24"/>
                <w:szCs w:val="24"/>
                <w:highlight w:val="lightGray"/>
                <w:shd w:val="clear" w:color="auto" w:fill="FFFFFF"/>
              </w:rPr>
              <w:t xml:space="preserve"> </w:t>
            </w:r>
            <w:proofErr w:type="spellStart"/>
            <w:r w:rsidRPr="00EE013E">
              <w:rPr>
                <w:rFonts w:ascii="Times New Roman" w:hAnsi="Times New Roman" w:cs="Times New Roman"/>
                <w:b/>
                <w:bCs/>
                <w:i/>
                <w:iCs/>
                <w:sz w:val="24"/>
                <w:szCs w:val="24"/>
                <w:highlight w:val="lightGray"/>
                <w:shd w:val="clear" w:color="auto" w:fill="FFFFFF"/>
              </w:rPr>
              <w:t>minimis</w:t>
            </w:r>
            <w:proofErr w:type="spellEnd"/>
            <w:r w:rsidRPr="00EE013E">
              <w:rPr>
                <w:rFonts w:ascii="Times New Roman" w:hAnsi="Times New Roman" w:cs="Times New Roman"/>
                <w:b/>
                <w:bCs/>
                <w:sz w:val="24"/>
                <w:szCs w:val="24"/>
                <w:highlight w:val="lightGray"/>
                <w:shd w:val="clear" w:color="auto" w:fill="FFFFFF"/>
              </w:rPr>
              <w:t xml:space="preserve"> </w:t>
            </w:r>
            <w:r w:rsidR="00E80114">
              <w:rPr>
                <w:rFonts w:ascii="Times New Roman" w:hAnsi="Times New Roman" w:cs="Times New Roman"/>
                <w:b/>
                <w:bCs/>
                <w:sz w:val="24"/>
                <w:szCs w:val="24"/>
                <w:highlight w:val="lightGray"/>
                <w:shd w:val="clear" w:color="auto" w:fill="FFFFFF"/>
              </w:rPr>
              <w:t>atbalsts tiek saņemts</w:t>
            </w:r>
            <w:r w:rsidRPr="00EE013E">
              <w:rPr>
                <w:rFonts w:ascii="Times New Roman" w:hAnsi="Times New Roman" w:cs="Times New Roman"/>
                <w:b/>
                <w:bCs/>
                <w:sz w:val="24"/>
                <w:szCs w:val="24"/>
                <w:highlight w:val="lightGray"/>
                <w:shd w:val="clear" w:color="auto" w:fill="FFFFFF"/>
              </w:rPr>
              <w:t xml:space="preserve">, vai </w:t>
            </w:r>
            <w:r w:rsidR="00E80114">
              <w:rPr>
                <w:rFonts w:ascii="Times New Roman" w:hAnsi="Times New Roman" w:cs="Times New Roman"/>
                <w:b/>
                <w:bCs/>
                <w:sz w:val="24"/>
                <w:szCs w:val="24"/>
                <w:highlight w:val="lightGray"/>
                <w:shd w:val="clear" w:color="auto" w:fill="FFFFFF"/>
              </w:rPr>
              <w:t>tomēr</w:t>
            </w:r>
            <w:r w:rsidRPr="00EE013E">
              <w:rPr>
                <w:rFonts w:ascii="Times New Roman" w:hAnsi="Times New Roman" w:cs="Times New Roman"/>
                <w:b/>
                <w:bCs/>
                <w:sz w:val="24"/>
                <w:szCs w:val="24"/>
                <w:highlight w:val="lightGray"/>
                <w:shd w:val="clear" w:color="auto" w:fill="FFFFFF"/>
              </w:rPr>
              <w:t xml:space="preserve"> jāliek atzīme, ka nav </w:t>
            </w:r>
            <w:proofErr w:type="spellStart"/>
            <w:r w:rsidR="00E80114" w:rsidRPr="00EE013E">
              <w:rPr>
                <w:rFonts w:ascii="Times New Roman" w:hAnsi="Times New Roman" w:cs="Times New Roman"/>
                <w:b/>
                <w:bCs/>
                <w:i/>
                <w:iCs/>
                <w:sz w:val="24"/>
                <w:szCs w:val="24"/>
                <w:highlight w:val="lightGray"/>
                <w:shd w:val="clear" w:color="auto" w:fill="FFFFFF"/>
              </w:rPr>
              <w:t>d</w:t>
            </w:r>
            <w:r w:rsidRPr="00EE013E">
              <w:rPr>
                <w:rFonts w:ascii="Times New Roman" w:hAnsi="Times New Roman" w:cs="Times New Roman"/>
                <w:b/>
                <w:bCs/>
                <w:i/>
                <w:iCs/>
                <w:sz w:val="24"/>
                <w:szCs w:val="24"/>
                <w:highlight w:val="lightGray"/>
                <w:shd w:val="clear" w:color="auto" w:fill="FFFFFF"/>
              </w:rPr>
              <w:t>e</w:t>
            </w:r>
            <w:proofErr w:type="spellEnd"/>
            <w:r w:rsidRPr="00EE013E">
              <w:rPr>
                <w:rFonts w:ascii="Times New Roman" w:hAnsi="Times New Roman" w:cs="Times New Roman"/>
                <w:b/>
                <w:bCs/>
                <w:i/>
                <w:iCs/>
                <w:sz w:val="24"/>
                <w:szCs w:val="24"/>
                <w:highlight w:val="lightGray"/>
                <w:shd w:val="clear" w:color="auto" w:fill="FFFFFF"/>
              </w:rPr>
              <w:t xml:space="preserve"> </w:t>
            </w:r>
            <w:proofErr w:type="spellStart"/>
            <w:r w:rsidRPr="00EE013E">
              <w:rPr>
                <w:rFonts w:ascii="Times New Roman" w:hAnsi="Times New Roman" w:cs="Times New Roman"/>
                <w:b/>
                <w:bCs/>
                <w:i/>
                <w:iCs/>
                <w:sz w:val="24"/>
                <w:szCs w:val="24"/>
                <w:highlight w:val="lightGray"/>
                <w:shd w:val="clear" w:color="auto" w:fill="FFFFFF"/>
              </w:rPr>
              <w:t>minimis</w:t>
            </w:r>
            <w:proofErr w:type="spellEnd"/>
            <w:r w:rsidR="00E80114">
              <w:rPr>
                <w:rFonts w:ascii="Times New Roman" w:hAnsi="Times New Roman" w:cs="Times New Roman"/>
                <w:b/>
                <w:bCs/>
                <w:sz w:val="24"/>
                <w:szCs w:val="24"/>
                <w:highlight w:val="lightGray"/>
                <w:shd w:val="clear" w:color="auto" w:fill="FFFFFF"/>
              </w:rPr>
              <w:t>?</w:t>
            </w:r>
          </w:p>
          <w:p w14:paraId="788DA928" w14:textId="77777777" w:rsidR="00186E46" w:rsidRPr="00DC04AF" w:rsidRDefault="00186E46" w:rsidP="00220706">
            <w:pPr>
              <w:rPr>
                <w:rFonts w:ascii="Times New Roman" w:hAnsi="Times New Roman" w:cs="Times New Roman"/>
                <w:sz w:val="24"/>
                <w:szCs w:val="24"/>
              </w:rPr>
            </w:pPr>
          </w:p>
        </w:tc>
      </w:tr>
      <w:tr w:rsidR="00186E46" w:rsidRPr="00DC04AF" w14:paraId="42A8D49F" w14:textId="77777777" w:rsidTr="00413B18">
        <w:tc>
          <w:tcPr>
            <w:tcW w:w="9487" w:type="dxa"/>
          </w:tcPr>
          <w:p w14:paraId="5F3CB075" w14:textId="66D785EE" w:rsidR="00E80114" w:rsidRPr="00EE013E" w:rsidRDefault="00E80114" w:rsidP="00EE013E">
            <w:pPr>
              <w:ind w:left="50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Projekta iesnieguma </w:t>
            </w:r>
            <w:r w:rsidRPr="00E80114">
              <w:rPr>
                <w:rFonts w:ascii="Times New Roman" w:hAnsi="Times New Roman" w:cs="Times New Roman"/>
                <w:sz w:val="24"/>
                <w:szCs w:val="24"/>
                <w:shd w:val="clear" w:color="auto" w:fill="FFFFFF"/>
              </w:rPr>
              <w:t xml:space="preserve">7. sadaļā “Valsts atbalsta jautājumi” </w:t>
            </w:r>
            <w:r>
              <w:rPr>
                <w:rFonts w:ascii="Times New Roman" w:hAnsi="Times New Roman" w:cs="Times New Roman"/>
                <w:sz w:val="24"/>
                <w:szCs w:val="24"/>
                <w:shd w:val="clear" w:color="auto" w:fill="FFFFFF"/>
              </w:rPr>
              <w:t xml:space="preserve">ir norādāma informācija par valsts atbalstu tikai konkrētā projekta tvērumā. </w:t>
            </w:r>
            <w:r w:rsidR="00E844FA" w:rsidRPr="00EE013E">
              <w:rPr>
                <w:rFonts w:ascii="Times New Roman" w:hAnsi="Times New Roman" w:cs="Times New Roman"/>
                <w:sz w:val="24"/>
                <w:szCs w:val="24"/>
                <w:shd w:val="clear" w:color="auto" w:fill="FFFFFF"/>
              </w:rPr>
              <w:t>9.2.2.3.pasākuma ietvaros projektiem netiek piešķirts</w:t>
            </w:r>
            <w:r>
              <w:rPr>
                <w:rFonts w:ascii="Times New Roman" w:hAnsi="Times New Roman" w:cs="Times New Roman"/>
                <w:sz w:val="24"/>
                <w:szCs w:val="24"/>
                <w:shd w:val="clear" w:color="auto" w:fill="FFFFFF"/>
              </w:rPr>
              <w:t xml:space="preserve"> valsts atbalsts, t. sk.</w:t>
            </w:r>
            <w:r w:rsidR="00E844FA" w:rsidRPr="00EE013E">
              <w:rPr>
                <w:rFonts w:ascii="Times New Roman" w:hAnsi="Times New Roman" w:cs="Times New Roman"/>
                <w:sz w:val="24"/>
                <w:szCs w:val="24"/>
                <w:shd w:val="clear" w:color="auto" w:fill="FFFFFF"/>
              </w:rPr>
              <w:t xml:space="preserve"> </w:t>
            </w:r>
            <w:proofErr w:type="spellStart"/>
            <w:r w:rsidR="00E844FA" w:rsidRPr="00EE013E">
              <w:rPr>
                <w:rFonts w:ascii="Times New Roman" w:hAnsi="Times New Roman" w:cs="Times New Roman"/>
                <w:i/>
                <w:iCs/>
                <w:sz w:val="24"/>
                <w:szCs w:val="24"/>
                <w:shd w:val="clear" w:color="auto" w:fill="FFFFFF"/>
              </w:rPr>
              <w:t>de</w:t>
            </w:r>
            <w:proofErr w:type="spellEnd"/>
            <w:r w:rsidR="00E844FA" w:rsidRPr="00EE013E">
              <w:rPr>
                <w:rFonts w:ascii="Times New Roman" w:hAnsi="Times New Roman" w:cs="Times New Roman"/>
                <w:i/>
                <w:iCs/>
                <w:sz w:val="24"/>
                <w:szCs w:val="24"/>
                <w:shd w:val="clear" w:color="auto" w:fill="FFFFFF"/>
              </w:rPr>
              <w:t xml:space="preserve"> </w:t>
            </w:r>
            <w:proofErr w:type="spellStart"/>
            <w:r w:rsidR="00E844FA" w:rsidRPr="00EE013E">
              <w:rPr>
                <w:rFonts w:ascii="Times New Roman" w:hAnsi="Times New Roman" w:cs="Times New Roman"/>
                <w:i/>
                <w:iCs/>
                <w:sz w:val="24"/>
                <w:szCs w:val="24"/>
                <w:shd w:val="clear" w:color="auto" w:fill="FFFFFF"/>
              </w:rPr>
              <w:t>minimis</w:t>
            </w:r>
            <w:proofErr w:type="spellEnd"/>
            <w:r w:rsidR="00E844FA" w:rsidRPr="00EE013E">
              <w:rPr>
                <w:rFonts w:ascii="Times New Roman" w:hAnsi="Times New Roman" w:cs="Times New Roman"/>
                <w:sz w:val="24"/>
                <w:szCs w:val="24"/>
                <w:shd w:val="clear" w:color="auto" w:fill="FFFFFF"/>
              </w:rPr>
              <w:t xml:space="preserve"> atbalsts, līdz ar to projekta iesnieguma 7.sadaļā </w:t>
            </w:r>
            <w:r w:rsidR="00EE013E">
              <w:rPr>
                <w:rFonts w:ascii="Times New Roman" w:hAnsi="Times New Roman" w:cs="Times New Roman"/>
                <w:sz w:val="24"/>
                <w:szCs w:val="24"/>
                <w:shd w:val="clear" w:color="auto" w:fill="FFFFFF"/>
              </w:rPr>
              <w:t xml:space="preserve">“Valsts atbalsta jautājumi” </w:t>
            </w:r>
            <w:r w:rsidR="00E844FA" w:rsidRPr="00EE013E">
              <w:rPr>
                <w:rFonts w:ascii="Times New Roman" w:hAnsi="Times New Roman" w:cs="Times New Roman"/>
                <w:sz w:val="24"/>
                <w:szCs w:val="24"/>
                <w:shd w:val="clear" w:color="auto" w:fill="FFFFFF"/>
              </w:rPr>
              <w:t xml:space="preserve">ir </w:t>
            </w:r>
            <w:r w:rsidR="00E844FA" w:rsidRPr="00EE013E">
              <w:rPr>
                <w:rFonts w:ascii="Times New Roman" w:hAnsi="Times New Roman" w:cs="Times New Roman"/>
                <w:sz w:val="24"/>
                <w:szCs w:val="24"/>
                <w:u w:val="single"/>
                <w:shd w:val="clear" w:color="auto" w:fill="FFFFFF"/>
              </w:rPr>
              <w:t xml:space="preserve">jānorāda “Projektā finansējuma saņēmējs nesaņem valsts atbalstu un nav valsts atbalsta, t.sk. </w:t>
            </w:r>
            <w:proofErr w:type="spellStart"/>
            <w:r w:rsidR="00E844FA" w:rsidRPr="00EE013E">
              <w:rPr>
                <w:rFonts w:ascii="Times New Roman" w:hAnsi="Times New Roman" w:cs="Times New Roman"/>
                <w:i/>
                <w:iCs/>
                <w:sz w:val="24"/>
                <w:szCs w:val="24"/>
                <w:u w:val="single"/>
                <w:shd w:val="clear" w:color="auto" w:fill="FFFFFF"/>
              </w:rPr>
              <w:t>de</w:t>
            </w:r>
            <w:proofErr w:type="spellEnd"/>
            <w:r w:rsidR="00E844FA" w:rsidRPr="00EE013E">
              <w:rPr>
                <w:rFonts w:ascii="Times New Roman" w:hAnsi="Times New Roman" w:cs="Times New Roman"/>
                <w:i/>
                <w:iCs/>
                <w:sz w:val="24"/>
                <w:szCs w:val="24"/>
                <w:u w:val="single"/>
                <w:shd w:val="clear" w:color="auto" w:fill="FFFFFF"/>
              </w:rPr>
              <w:t xml:space="preserve"> </w:t>
            </w:r>
            <w:proofErr w:type="spellStart"/>
            <w:r w:rsidR="00E844FA" w:rsidRPr="00EE013E">
              <w:rPr>
                <w:rFonts w:ascii="Times New Roman" w:hAnsi="Times New Roman" w:cs="Times New Roman"/>
                <w:i/>
                <w:iCs/>
                <w:sz w:val="24"/>
                <w:szCs w:val="24"/>
                <w:u w:val="single"/>
                <w:shd w:val="clear" w:color="auto" w:fill="FFFFFF"/>
              </w:rPr>
              <w:t>minimis</w:t>
            </w:r>
            <w:proofErr w:type="spellEnd"/>
            <w:r w:rsidR="00E844FA" w:rsidRPr="00EE013E">
              <w:rPr>
                <w:rFonts w:ascii="Times New Roman" w:hAnsi="Times New Roman" w:cs="Times New Roman"/>
                <w:sz w:val="24"/>
                <w:szCs w:val="24"/>
                <w:u w:val="single"/>
                <w:shd w:val="clear" w:color="auto" w:fill="FFFFFF"/>
              </w:rPr>
              <w:t xml:space="preserve"> sniedzējs”</w:t>
            </w:r>
            <w:r w:rsidR="00E844FA" w:rsidRPr="00EE013E">
              <w:rPr>
                <w:rFonts w:ascii="Times New Roman" w:hAnsi="Times New Roman" w:cs="Times New Roman"/>
                <w:sz w:val="24"/>
                <w:szCs w:val="24"/>
                <w:shd w:val="clear" w:color="auto" w:fill="FFFFFF"/>
              </w:rPr>
              <w:t>.</w:t>
            </w:r>
          </w:p>
          <w:p w14:paraId="42188B67" w14:textId="77777777" w:rsidR="00186E46" w:rsidRPr="00EE013E" w:rsidRDefault="00186E46" w:rsidP="00EE013E">
            <w:pPr>
              <w:ind w:left="502"/>
              <w:jc w:val="both"/>
              <w:rPr>
                <w:rFonts w:ascii="Times New Roman" w:hAnsi="Times New Roman" w:cs="Times New Roman"/>
                <w:sz w:val="24"/>
                <w:szCs w:val="24"/>
              </w:rPr>
            </w:pPr>
          </w:p>
        </w:tc>
      </w:tr>
      <w:tr w:rsidR="00186E46" w:rsidRPr="00DC04AF" w14:paraId="2A90063F" w14:textId="77777777" w:rsidTr="00EE013E">
        <w:tc>
          <w:tcPr>
            <w:tcW w:w="9487" w:type="dxa"/>
            <w:shd w:val="clear" w:color="auto" w:fill="D9D9D9" w:themeFill="background1" w:themeFillShade="D9"/>
          </w:tcPr>
          <w:p w14:paraId="241A9342" w14:textId="7539F1FF" w:rsidR="00186E46" w:rsidRPr="00EE013E" w:rsidRDefault="00E844FA" w:rsidP="00EE013E">
            <w:pPr>
              <w:pStyle w:val="ListParagraph"/>
              <w:numPr>
                <w:ilvl w:val="0"/>
                <w:numId w:val="1"/>
              </w:numPr>
              <w:jc w:val="both"/>
              <w:rPr>
                <w:rFonts w:ascii="Times New Roman" w:hAnsi="Times New Roman" w:cs="Times New Roman"/>
                <w:sz w:val="24"/>
                <w:szCs w:val="24"/>
                <w:highlight w:val="lightGray"/>
              </w:rPr>
            </w:pPr>
            <w:r w:rsidRPr="00EE013E">
              <w:rPr>
                <w:rFonts w:ascii="Times New Roman" w:hAnsi="Times New Roman" w:cs="Times New Roman"/>
                <w:b/>
                <w:bCs/>
                <w:sz w:val="24"/>
                <w:szCs w:val="24"/>
                <w:highlight w:val="lightGray"/>
                <w:shd w:val="clear" w:color="auto" w:fill="FFFFFF"/>
              </w:rPr>
              <w:t>Vai budžetā jānorāda PVN, ja projektā ir tikai atalgojuma izmaksas?</w:t>
            </w:r>
          </w:p>
        </w:tc>
      </w:tr>
      <w:tr w:rsidR="00E844FA" w:rsidRPr="00D5044C" w14:paraId="0E6B3360" w14:textId="77777777" w:rsidTr="00D5044C">
        <w:tc>
          <w:tcPr>
            <w:tcW w:w="9487" w:type="dxa"/>
          </w:tcPr>
          <w:p w14:paraId="1E5A7433" w14:textId="77777777" w:rsidR="00E80114" w:rsidRDefault="00E80114" w:rsidP="00E844FA">
            <w:pPr>
              <w:pStyle w:val="ListParagraph"/>
              <w:ind w:left="502"/>
              <w:jc w:val="both"/>
              <w:rPr>
                <w:rFonts w:ascii="Times New Roman" w:hAnsi="Times New Roman" w:cs="Times New Roman"/>
                <w:sz w:val="24"/>
                <w:szCs w:val="24"/>
                <w:shd w:val="clear" w:color="auto" w:fill="FFFFFF"/>
              </w:rPr>
            </w:pPr>
          </w:p>
          <w:p w14:paraId="1A36ECB7" w14:textId="1D583871" w:rsidR="00E844FA" w:rsidRPr="000F6039" w:rsidRDefault="00E844FA" w:rsidP="000F6039">
            <w:pPr>
              <w:pStyle w:val="ListParagraph"/>
              <w:ind w:left="502"/>
              <w:jc w:val="both"/>
              <w:rPr>
                <w:shd w:val="clear" w:color="auto" w:fill="FFFFFF"/>
              </w:rPr>
            </w:pPr>
            <w:r w:rsidRPr="00EE013E">
              <w:rPr>
                <w:rFonts w:ascii="Times New Roman" w:hAnsi="Times New Roman" w:cs="Times New Roman"/>
                <w:sz w:val="24"/>
                <w:szCs w:val="24"/>
                <w:shd w:val="clear" w:color="auto" w:fill="FFFFFF"/>
              </w:rPr>
              <w:t>Projekta</w:t>
            </w:r>
            <w:r w:rsidR="00EE013E">
              <w:rPr>
                <w:rFonts w:ascii="Times New Roman" w:hAnsi="Times New Roman" w:cs="Times New Roman"/>
                <w:sz w:val="24"/>
                <w:szCs w:val="24"/>
                <w:shd w:val="clear" w:color="auto" w:fill="FFFFFF"/>
              </w:rPr>
              <w:t xml:space="preserve"> iesnieguma 3. pielikumā</w:t>
            </w:r>
            <w:r w:rsidRPr="00EE013E">
              <w:rPr>
                <w:rFonts w:ascii="Times New Roman" w:hAnsi="Times New Roman" w:cs="Times New Roman"/>
                <w:sz w:val="24"/>
                <w:szCs w:val="24"/>
                <w:shd w:val="clear" w:color="auto" w:fill="FFFFFF"/>
              </w:rPr>
              <w:t xml:space="preserve"> </w:t>
            </w:r>
            <w:r w:rsidR="00EE013E">
              <w:rPr>
                <w:rFonts w:ascii="Times New Roman" w:hAnsi="Times New Roman" w:cs="Times New Roman"/>
                <w:sz w:val="24"/>
                <w:szCs w:val="24"/>
                <w:shd w:val="clear" w:color="auto" w:fill="FFFFFF"/>
              </w:rPr>
              <w:t xml:space="preserve">“Projekta </w:t>
            </w:r>
            <w:r w:rsidRPr="00EE013E">
              <w:rPr>
                <w:rFonts w:ascii="Times New Roman" w:hAnsi="Times New Roman" w:cs="Times New Roman"/>
                <w:sz w:val="24"/>
                <w:szCs w:val="24"/>
                <w:shd w:val="clear" w:color="auto" w:fill="FFFFFF"/>
              </w:rPr>
              <w:t>budžeta kopsavilkum</w:t>
            </w:r>
            <w:r w:rsidR="00EE013E">
              <w:rPr>
                <w:rFonts w:ascii="Times New Roman" w:hAnsi="Times New Roman" w:cs="Times New Roman"/>
                <w:sz w:val="24"/>
                <w:szCs w:val="24"/>
                <w:shd w:val="clear" w:color="auto" w:fill="FFFFFF"/>
              </w:rPr>
              <w:t>s”</w:t>
            </w:r>
            <w:r w:rsidRPr="00EE013E">
              <w:rPr>
                <w:rFonts w:ascii="Times New Roman" w:hAnsi="Times New Roman" w:cs="Times New Roman"/>
                <w:sz w:val="24"/>
                <w:szCs w:val="24"/>
                <w:shd w:val="clear" w:color="auto" w:fill="FFFFFF"/>
              </w:rPr>
              <w:t xml:space="preserve"> izmaksu pozīcijās Nr.2.1. un Nr.3.1. un to </w:t>
            </w:r>
            <w:proofErr w:type="spellStart"/>
            <w:r w:rsidRPr="00EE013E">
              <w:rPr>
                <w:rFonts w:ascii="Times New Roman" w:hAnsi="Times New Roman" w:cs="Times New Roman"/>
                <w:sz w:val="24"/>
                <w:szCs w:val="24"/>
                <w:shd w:val="clear" w:color="auto" w:fill="FFFFFF"/>
              </w:rPr>
              <w:t>apakšpozīcijās</w:t>
            </w:r>
            <w:proofErr w:type="spellEnd"/>
            <w:r w:rsidRPr="00EE013E">
              <w:rPr>
                <w:rFonts w:ascii="Times New Roman" w:hAnsi="Times New Roman" w:cs="Times New Roman"/>
                <w:sz w:val="24"/>
                <w:szCs w:val="24"/>
                <w:shd w:val="clear" w:color="auto" w:fill="FFFFFF"/>
              </w:rPr>
              <w:t xml:space="preserve"> iekļauj personāla atlīdzības izmaksas, kas radušās uz darba līguma pamata, </w:t>
            </w:r>
            <w:r w:rsidR="00EE013E">
              <w:rPr>
                <w:rFonts w:ascii="Times New Roman" w:hAnsi="Times New Roman" w:cs="Times New Roman"/>
                <w:sz w:val="24"/>
                <w:szCs w:val="24"/>
                <w:shd w:val="clear" w:color="auto" w:fill="FFFFFF"/>
              </w:rPr>
              <w:t xml:space="preserve">un, ņemot vērā, ka šāda veida izmaksām netiek piemērots </w:t>
            </w:r>
            <w:r w:rsidRPr="00EE013E">
              <w:rPr>
                <w:rFonts w:ascii="Times New Roman" w:hAnsi="Times New Roman" w:cs="Times New Roman"/>
                <w:sz w:val="24"/>
                <w:szCs w:val="24"/>
                <w:shd w:val="clear" w:color="auto" w:fill="FFFFFF"/>
              </w:rPr>
              <w:t>PVN</w:t>
            </w:r>
            <w:r w:rsidR="00EE013E">
              <w:rPr>
                <w:rFonts w:ascii="Times New Roman" w:hAnsi="Times New Roman" w:cs="Times New Roman"/>
                <w:sz w:val="24"/>
                <w:szCs w:val="24"/>
                <w:shd w:val="clear" w:color="auto" w:fill="FFFFFF"/>
              </w:rPr>
              <w:t>, attiecīgi</w:t>
            </w:r>
            <w:r w:rsidRPr="00EE013E">
              <w:rPr>
                <w:rFonts w:ascii="Times New Roman" w:hAnsi="Times New Roman" w:cs="Times New Roman"/>
                <w:sz w:val="24"/>
                <w:szCs w:val="24"/>
                <w:shd w:val="clear" w:color="auto" w:fill="FFFFFF"/>
              </w:rPr>
              <w:t xml:space="preserve"> kolonnā “t.sk. PVN” norāda “0,00” .</w:t>
            </w:r>
          </w:p>
          <w:p w14:paraId="3FC89E3C" w14:textId="77777777" w:rsidR="00E844FA" w:rsidRPr="00EE013E" w:rsidRDefault="00E844FA" w:rsidP="00D5044C">
            <w:pPr>
              <w:rPr>
                <w:rFonts w:ascii="Times New Roman" w:hAnsi="Times New Roman" w:cs="Times New Roman"/>
                <w:sz w:val="24"/>
                <w:szCs w:val="24"/>
              </w:rPr>
            </w:pPr>
          </w:p>
        </w:tc>
      </w:tr>
      <w:tr w:rsidR="007F364C" w:rsidRPr="00D5044C" w14:paraId="22B0183F" w14:textId="77777777" w:rsidTr="004F1554">
        <w:tc>
          <w:tcPr>
            <w:tcW w:w="9487" w:type="dxa"/>
            <w:shd w:val="clear" w:color="auto" w:fill="D9D9D9" w:themeFill="background1" w:themeFillShade="D9"/>
          </w:tcPr>
          <w:p w14:paraId="1F6938AD" w14:textId="14AC3803" w:rsidR="007F364C" w:rsidRPr="004F1554" w:rsidRDefault="004F1554" w:rsidP="004F1554">
            <w:pPr>
              <w:pStyle w:val="ListParagraph"/>
              <w:numPr>
                <w:ilvl w:val="0"/>
                <w:numId w:val="1"/>
              </w:numPr>
              <w:jc w:val="both"/>
              <w:rPr>
                <w:rFonts w:ascii="Times New Roman" w:hAnsi="Times New Roman" w:cs="Times New Roman"/>
                <w:b/>
                <w:bCs/>
                <w:sz w:val="24"/>
                <w:szCs w:val="24"/>
                <w:highlight w:val="lightGray"/>
                <w:shd w:val="clear" w:color="auto" w:fill="FFFFFF"/>
              </w:rPr>
            </w:pPr>
            <w:r w:rsidRPr="004F1554">
              <w:rPr>
                <w:rFonts w:ascii="Times New Roman" w:hAnsi="Times New Roman" w:cs="Times New Roman"/>
                <w:b/>
                <w:bCs/>
                <w:sz w:val="24"/>
                <w:szCs w:val="24"/>
                <w:highlight w:val="lightGray"/>
                <w:shd w:val="clear" w:color="auto" w:fill="FFFFFF"/>
              </w:rPr>
              <w:t>Kāds ir maksimālais budžets projektā strādājot ar bērniem ar funkcionāliem traucējumiem ? </w:t>
            </w:r>
          </w:p>
        </w:tc>
      </w:tr>
      <w:tr w:rsidR="007F364C" w:rsidRPr="00D5044C" w14:paraId="0D868CCC" w14:textId="77777777" w:rsidTr="00D5044C">
        <w:tc>
          <w:tcPr>
            <w:tcW w:w="9487" w:type="dxa"/>
          </w:tcPr>
          <w:p w14:paraId="07904137" w14:textId="77777777" w:rsidR="00C948F3" w:rsidRDefault="00C948F3" w:rsidP="00DB0C0A">
            <w:pPr>
              <w:pStyle w:val="ListParagraph"/>
              <w:ind w:left="502"/>
              <w:jc w:val="both"/>
              <w:rPr>
                <w:rFonts w:ascii="Times New Roman" w:hAnsi="Times New Roman" w:cs="Times New Roman"/>
                <w:sz w:val="24"/>
                <w:szCs w:val="24"/>
                <w:shd w:val="clear" w:color="auto" w:fill="FFFFFF"/>
              </w:rPr>
            </w:pPr>
          </w:p>
          <w:p w14:paraId="46436632" w14:textId="14792BC1" w:rsidR="004F1554" w:rsidRDefault="004F1554" w:rsidP="00DB0C0A">
            <w:pPr>
              <w:pStyle w:val="ListParagraph"/>
              <w:ind w:left="502"/>
              <w:jc w:val="both"/>
              <w:rPr>
                <w:rFonts w:ascii="Times New Roman" w:hAnsi="Times New Roman" w:cs="Times New Roman"/>
                <w:sz w:val="24"/>
                <w:szCs w:val="24"/>
                <w:shd w:val="clear" w:color="auto" w:fill="FFFFFF"/>
              </w:rPr>
            </w:pPr>
            <w:r w:rsidRPr="004F1554">
              <w:rPr>
                <w:rFonts w:ascii="Times New Roman" w:hAnsi="Times New Roman" w:cs="Times New Roman"/>
                <w:sz w:val="24"/>
                <w:szCs w:val="24"/>
                <w:shd w:val="clear" w:color="auto" w:fill="FFFFFF"/>
              </w:rPr>
              <w:t>Projekta maksimāl</w:t>
            </w:r>
            <w:r>
              <w:rPr>
                <w:rFonts w:ascii="Times New Roman" w:hAnsi="Times New Roman" w:cs="Times New Roman"/>
                <w:sz w:val="24"/>
                <w:szCs w:val="24"/>
                <w:shd w:val="clear" w:color="auto" w:fill="FFFFFF"/>
              </w:rPr>
              <w:t>o izmaksu apjomu ierobežo projektā iesaistīt paredzēto bērnu ar funkcionāliem traucējumiem skaits,</w:t>
            </w:r>
            <w:r w:rsidRPr="004F1554">
              <w:rPr>
                <w:rFonts w:ascii="Times New Roman" w:hAnsi="Times New Roman" w:cs="Times New Roman"/>
                <w:sz w:val="24"/>
                <w:szCs w:val="24"/>
                <w:shd w:val="clear" w:color="auto" w:fill="FFFFFF"/>
              </w:rPr>
              <w:t xml:space="preserve"> </w:t>
            </w:r>
            <w:r w:rsidRPr="00DB0C0A">
              <w:rPr>
                <w:rFonts w:ascii="Times New Roman" w:hAnsi="Times New Roman" w:cs="Times New Roman"/>
                <w:sz w:val="24"/>
                <w:szCs w:val="24"/>
                <w:u w:val="single"/>
                <w:shd w:val="clear" w:color="auto" w:fill="FFFFFF"/>
              </w:rPr>
              <w:t>finansējuma  rēķina  uz vienu bērnu ar funkcionāliem traucējumiem, šajā summā ieskaitot</w:t>
            </w:r>
            <w:r w:rsidR="00DB0C0A" w:rsidRPr="00DB0C0A">
              <w:rPr>
                <w:rFonts w:ascii="Times New Roman" w:hAnsi="Times New Roman" w:cs="Times New Roman"/>
                <w:sz w:val="24"/>
                <w:szCs w:val="24"/>
                <w:u w:val="single"/>
                <w:shd w:val="clear" w:color="auto" w:fill="FFFFFF"/>
              </w:rPr>
              <w:t xml:space="preserve"> arī</w:t>
            </w:r>
            <w:r w:rsidRPr="00DB0C0A">
              <w:rPr>
                <w:rFonts w:ascii="Times New Roman" w:hAnsi="Times New Roman" w:cs="Times New Roman"/>
                <w:sz w:val="24"/>
                <w:szCs w:val="24"/>
                <w:u w:val="single"/>
                <w:shd w:val="clear" w:color="auto" w:fill="FFFFFF"/>
              </w:rPr>
              <w:t xml:space="preserve"> izmaksas</w:t>
            </w:r>
            <w:r w:rsidR="00DB0C0A" w:rsidRPr="00DB0C0A">
              <w:rPr>
                <w:rFonts w:ascii="Times New Roman" w:hAnsi="Times New Roman" w:cs="Times New Roman"/>
                <w:sz w:val="24"/>
                <w:szCs w:val="24"/>
                <w:u w:val="single"/>
                <w:shd w:val="clear" w:color="auto" w:fill="FFFFFF"/>
              </w:rPr>
              <w:t xml:space="preserve">, kas paredzētas sociālās rehabilitācijas pakalpojumu nodrošināšanai projektā iesaistīto </w:t>
            </w:r>
            <w:r w:rsidRPr="00DB0C0A">
              <w:rPr>
                <w:rFonts w:ascii="Times New Roman" w:hAnsi="Times New Roman" w:cs="Times New Roman"/>
                <w:sz w:val="24"/>
                <w:szCs w:val="24"/>
                <w:u w:val="single"/>
                <w:shd w:val="clear" w:color="auto" w:fill="FFFFFF"/>
              </w:rPr>
              <w:t xml:space="preserve">bērnu </w:t>
            </w:r>
            <w:r w:rsidR="00DB0C0A" w:rsidRPr="00DB0C0A">
              <w:rPr>
                <w:rFonts w:ascii="Times New Roman" w:hAnsi="Times New Roman" w:cs="Times New Roman"/>
                <w:sz w:val="24"/>
                <w:szCs w:val="24"/>
                <w:u w:val="single"/>
                <w:shd w:val="clear" w:color="auto" w:fill="FFFFFF"/>
              </w:rPr>
              <w:t>vecākiem, aizbildņiem vai audžuģimenēm</w:t>
            </w:r>
            <w:r w:rsidRPr="004F1554">
              <w:rPr>
                <w:rFonts w:ascii="Times New Roman" w:hAnsi="Times New Roman" w:cs="Times New Roman"/>
                <w:sz w:val="24"/>
                <w:szCs w:val="24"/>
                <w:shd w:val="clear" w:color="auto" w:fill="FFFFFF"/>
              </w:rPr>
              <w:t xml:space="preserve">. </w:t>
            </w:r>
            <w:r w:rsidR="00DB0C0A">
              <w:rPr>
                <w:rFonts w:ascii="Times New Roman" w:hAnsi="Times New Roman" w:cs="Times New Roman"/>
                <w:sz w:val="24"/>
                <w:szCs w:val="24"/>
                <w:shd w:val="clear" w:color="auto" w:fill="FFFFFF"/>
              </w:rPr>
              <w:t xml:space="preserve"> Projektā plānotās </w:t>
            </w:r>
            <w:r w:rsidR="00DB0C0A" w:rsidRPr="00DB0C0A">
              <w:rPr>
                <w:rFonts w:ascii="Times New Roman" w:hAnsi="Times New Roman" w:cs="Times New Roman"/>
                <w:sz w:val="24"/>
                <w:szCs w:val="24"/>
                <w:u w:val="single"/>
                <w:shd w:val="clear" w:color="auto" w:fill="FFFFFF"/>
              </w:rPr>
              <w:t>i</w:t>
            </w:r>
            <w:r w:rsidRPr="00DB0C0A">
              <w:rPr>
                <w:rFonts w:ascii="Times New Roman" w:hAnsi="Times New Roman" w:cs="Times New Roman"/>
                <w:sz w:val="24"/>
                <w:szCs w:val="24"/>
                <w:u w:val="single"/>
                <w:shd w:val="clear" w:color="auto" w:fill="FFFFFF"/>
              </w:rPr>
              <w:t xml:space="preserve">zmaksas </w:t>
            </w:r>
            <w:r w:rsidR="00DB0C0A" w:rsidRPr="00DB0C0A">
              <w:rPr>
                <w:rFonts w:ascii="Times New Roman" w:hAnsi="Times New Roman" w:cs="Times New Roman"/>
                <w:sz w:val="24"/>
                <w:szCs w:val="24"/>
                <w:u w:val="single"/>
                <w:shd w:val="clear" w:color="auto" w:fill="FFFFFF"/>
              </w:rPr>
              <w:t xml:space="preserve">uz vienu </w:t>
            </w:r>
            <w:r w:rsidRPr="00DB0C0A">
              <w:rPr>
                <w:rFonts w:ascii="Times New Roman" w:hAnsi="Times New Roman" w:cs="Times New Roman"/>
                <w:sz w:val="24"/>
                <w:szCs w:val="24"/>
                <w:u w:val="single"/>
                <w:shd w:val="clear" w:color="auto" w:fill="FFFFFF"/>
              </w:rPr>
              <w:t>bērn</w:t>
            </w:r>
            <w:r w:rsidR="00DB0C0A" w:rsidRPr="00DB0C0A">
              <w:rPr>
                <w:rFonts w:ascii="Times New Roman" w:hAnsi="Times New Roman" w:cs="Times New Roman"/>
                <w:sz w:val="24"/>
                <w:szCs w:val="24"/>
                <w:u w:val="single"/>
                <w:shd w:val="clear" w:color="auto" w:fill="FFFFFF"/>
              </w:rPr>
              <w:t>u</w:t>
            </w:r>
            <w:r w:rsidRPr="00DB0C0A">
              <w:rPr>
                <w:rFonts w:ascii="Times New Roman" w:hAnsi="Times New Roman" w:cs="Times New Roman"/>
                <w:sz w:val="24"/>
                <w:szCs w:val="24"/>
                <w:u w:val="single"/>
                <w:shd w:val="clear" w:color="auto" w:fill="FFFFFF"/>
              </w:rPr>
              <w:t xml:space="preserve"> ar funkcionāliem traucējumiem nedrīkst pārsniegt 4 135 </w:t>
            </w:r>
            <w:proofErr w:type="spellStart"/>
            <w:r w:rsidRPr="00DB0C0A">
              <w:rPr>
                <w:rFonts w:ascii="Times New Roman" w:hAnsi="Times New Roman" w:cs="Times New Roman"/>
                <w:i/>
                <w:iCs/>
                <w:sz w:val="24"/>
                <w:szCs w:val="24"/>
                <w:u w:val="single"/>
                <w:shd w:val="clear" w:color="auto" w:fill="FFFFFF"/>
              </w:rPr>
              <w:t>euro</w:t>
            </w:r>
            <w:proofErr w:type="spellEnd"/>
            <w:r w:rsidRPr="00DB0C0A">
              <w:rPr>
                <w:rFonts w:ascii="Times New Roman" w:hAnsi="Times New Roman" w:cs="Times New Roman"/>
                <w:sz w:val="24"/>
                <w:szCs w:val="24"/>
                <w:shd w:val="clear" w:color="auto" w:fill="FFFFFF"/>
              </w:rPr>
              <w:t xml:space="preserve">. </w:t>
            </w:r>
            <w:r w:rsidR="00DB0C0A" w:rsidRPr="00DB0C0A">
              <w:rPr>
                <w:rFonts w:ascii="Times New Roman" w:hAnsi="Times New Roman" w:cs="Times New Roman"/>
                <w:sz w:val="24"/>
                <w:szCs w:val="24"/>
                <w:shd w:val="clear" w:color="auto" w:fill="FFFFFF"/>
              </w:rPr>
              <w:t>Projektā iesaistāmo bērnu skaits nav ierobežots, bet minimālais ir 6 bērni.</w:t>
            </w:r>
          </w:p>
          <w:p w14:paraId="07C10F6B" w14:textId="77777777" w:rsidR="00C948F3" w:rsidRPr="00DB0C0A" w:rsidRDefault="00C948F3" w:rsidP="00DB0C0A">
            <w:pPr>
              <w:pStyle w:val="ListParagraph"/>
              <w:ind w:left="502"/>
              <w:jc w:val="both"/>
              <w:rPr>
                <w:rFonts w:ascii="Times New Roman" w:hAnsi="Times New Roman" w:cs="Times New Roman"/>
                <w:sz w:val="24"/>
                <w:szCs w:val="24"/>
                <w:shd w:val="clear" w:color="auto" w:fill="FFFFFF"/>
              </w:rPr>
            </w:pPr>
          </w:p>
          <w:p w14:paraId="7D94A69A" w14:textId="4AE1EC26" w:rsidR="007F364C" w:rsidRDefault="004F1554" w:rsidP="004F1554">
            <w:pPr>
              <w:pStyle w:val="ListParagraph"/>
              <w:ind w:left="502"/>
              <w:jc w:val="both"/>
              <w:rPr>
                <w:rFonts w:ascii="Times New Roman" w:hAnsi="Times New Roman" w:cs="Times New Roman"/>
                <w:sz w:val="24"/>
                <w:szCs w:val="24"/>
                <w:shd w:val="clear" w:color="auto" w:fill="FFFFFF"/>
              </w:rPr>
            </w:pPr>
            <w:r w:rsidRPr="004F1554">
              <w:rPr>
                <w:rFonts w:ascii="Times New Roman" w:hAnsi="Times New Roman" w:cs="Times New Roman"/>
                <w:sz w:val="24"/>
                <w:szCs w:val="24"/>
                <w:shd w:val="clear" w:color="auto" w:fill="FFFFFF"/>
              </w:rPr>
              <w:t xml:space="preserve">Vienlaikus aicinām izvērtēt savu kapacitāti: </w:t>
            </w:r>
            <w:r w:rsidR="00C948F3">
              <w:rPr>
                <w:rFonts w:ascii="Times New Roman" w:hAnsi="Times New Roman" w:cs="Times New Roman"/>
                <w:sz w:val="24"/>
                <w:szCs w:val="24"/>
                <w:shd w:val="clear" w:color="auto" w:fill="FFFFFF"/>
              </w:rPr>
              <w:t>pieejamos</w:t>
            </w:r>
            <w:r w:rsidRPr="004F1554">
              <w:rPr>
                <w:rFonts w:ascii="Times New Roman" w:hAnsi="Times New Roman" w:cs="Times New Roman"/>
                <w:sz w:val="24"/>
                <w:szCs w:val="24"/>
                <w:shd w:val="clear" w:color="auto" w:fill="FFFFFF"/>
              </w:rPr>
              <w:t xml:space="preserve"> speciālistus, telpas, aprīkojumu, lai nodrošinātu kvalitatīvu</w:t>
            </w:r>
            <w:r w:rsidR="00C948F3">
              <w:rPr>
                <w:rFonts w:ascii="Times New Roman" w:hAnsi="Times New Roman" w:cs="Times New Roman"/>
                <w:sz w:val="24"/>
                <w:szCs w:val="24"/>
                <w:shd w:val="clear" w:color="auto" w:fill="FFFFFF"/>
              </w:rPr>
              <w:t xml:space="preserve"> sabiedrībā balstītu sociālo</w:t>
            </w:r>
            <w:r w:rsidRPr="004F1554">
              <w:rPr>
                <w:rFonts w:ascii="Times New Roman" w:hAnsi="Times New Roman" w:cs="Times New Roman"/>
                <w:sz w:val="24"/>
                <w:szCs w:val="24"/>
                <w:shd w:val="clear" w:color="auto" w:fill="FFFFFF"/>
              </w:rPr>
              <w:t xml:space="preserve"> pakalpojumu</w:t>
            </w:r>
            <w:r w:rsidR="00C948F3">
              <w:rPr>
                <w:rFonts w:ascii="Times New Roman" w:hAnsi="Times New Roman" w:cs="Times New Roman"/>
                <w:sz w:val="24"/>
                <w:szCs w:val="24"/>
                <w:shd w:val="clear" w:color="auto" w:fill="FFFFFF"/>
              </w:rPr>
              <w:t xml:space="preserve"> sniegšanu  projektā plānotajam </w:t>
            </w:r>
            <w:r w:rsidRPr="004F1554">
              <w:rPr>
                <w:rFonts w:ascii="Times New Roman" w:hAnsi="Times New Roman" w:cs="Times New Roman"/>
                <w:sz w:val="24"/>
                <w:szCs w:val="24"/>
                <w:shd w:val="clear" w:color="auto" w:fill="FFFFFF"/>
              </w:rPr>
              <w:t>bērnu skaitam un iekļautos projekta īstenošanas laika grafikā</w:t>
            </w:r>
            <w:r w:rsidR="00D202BC">
              <w:rPr>
                <w:rFonts w:ascii="Times New Roman" w:hAnsi="Times New Roman" w:cs="Times New Roman"/>
                <w:sz w:val="24"/>
                <w:szCs w:val="24"/>
                <w:shd w:val="clear" w:color="auto" w:fill="FFFFFF"/>
              </w:rPr>
              <w:t>.</w:t>
            </w:r>
          </w:p>
          <w:p w14:paraId="37D550B9" w14:textId="44229400" w:rsidR="00C948F3" w:rsidRDefault="00C948F3" w:rsidP="004F1554">
            <w:pPr>
              <w:pStyle w:val="ListParagraph"/>
              <w:ind w:left="502"/>
              <w:jc w:val="both"/>
              <w:rPr>
                <w:rFonts w:ascii="Times New Roman" w:hAnsi="Times New Roman" w:cs="Times New Roman"/>
                <w:sz w:val="24"/>
                <w:szCs w:val="24"/>
                <w:shd w:val="clear" w:color="auto" w:fill="FFFFFF"/>
              </w:rPr>
            </w:pPr>
          </w:p>
        </w:tc>
      </w:tr>
      <w:tr w:rsidR="007F364C" w:rsidRPr="00D5044C" w14:paraId="48D3556D" w14:textId="77777777" w:rsidTr="00C948F3">
        <w:tc>
          <w:tcPr>
            <w:tcW w:w="9487" w:type="dxa"/>
            <w:shd w:val="clear" w:color="auto" w:fill="D9D9D9" w:themeFill="background1" w:themeFillShade="D9"/>
          </w:tcPr>
          <w:p w14:paraId="794AE22A" w14:textId="3789D2AF" w:rsidR="007F364C" w:rsidRPr="00C948F3" w:rsidRDefault="00C948F3" w:rsidP="00C948F3">
            <w:pPr>
              <w:pStyle w:val="ListParagraph"/>
              <w:numPr>
                <w:ilvl w:val="0"/>
                <w:numId w:val="1"/>
              </w:numPr>
              <w:jc w:val="both"/>
              <w:rPr>
                <w:rFonts w:ascii="Times New Roman" w:hAnsi="Times New Roman" w:cs="Times New Roman"/>
                <w:b/>
                <w:bCs/>
                <w:sz w:val="24"/>
                <w:szCs w:val="24"/>
                <w:highlight w:val="lightGray"/>
                <w:shd w:val="clear" w:color="auto" w:fill="FFFFFF"/>
              </w:rPr>
            </w:pPr>
            <w:r w:rsidRPr="00C948F3">
              <w:rPr>
                <w:rFonts w:ascii="Times New Roman" w:hAnsi="Times New Roman" w:cs="Times New Roman"/>
                <w:b/>
                <w:bCs/>
                <w:sz w:val="24"/>
                <w:szCs w:val="24"/>
                <w:highlight w:val="lightGray"/>
                <w:shd w:val="clear" w:color="auto" w:fill="FFFFFF"/>
              </w:rPr>
              <w:t>Ja projekts jāīsteno 15 mēnešu laikā, bet pastāv iespēja, ka līgums tiek noslēgts tikai 2022.gada 31.decembrī, ja tā notiek, tad kā iespējams izstrādāt projektu līdz 2023.gada 31.decembrim?</w:t>
            </w:r>
          </w:p>
        </w:tc>
      </w:tr>
      <w:tr w:rsidR="007F364C" w:rsidRPr="00D5044C" w14:paraId="688ABE9C" w14:textId="77777777" w:rsidTr="00D5044C">
        <w:tc>
          <w:tcPr>
            <w:tcW w:w="9487" w:type="dxa"/>
          </w:tcPr>
          <w:p w14:paraId="482D902F" w14:textId="77777777" w:rsidR="00C948F3" w:rsidRPr="00C948F3" w:rsidRDefault="00C948F3" w:rsidP="00C948F3">
            <w:pPr>
              <w:ind w:left="720"/>
              <w:jc w:val="both"/>
              <w:rPr>
                <w:rFonts w:ascii="Times New Roman" w:hAnsi="Times New Roman" w:cs="Times New Roman"/>
              </w:rPr>
            </w:pPr>
          </w:p>
          <w:p w14:paraId="705E638D" w14:textId="69F71D57" w:rsidR="00C948F3" w:rsidRPr="00C948F3" w:rsidRDefault="00C948F3" w:rsidP="00C948F3">
            <w:pPr>
              <w:ind w:left="720"/>
              <w:jc w:val="both"/>
              <w:rPr>
                <w:rFonts w:ascii="Times New Roman" w:hAnsi="Times New Roman" w:cs="Times New Roman"/>
              </w:rPr>
            </w:pPr>
            <w:r w:rsidRPr="00C948F3">
              <w:rPr>
                <w:rFonts w:ascii="Times New Roman" w:hAnsi="Times New Roman" w:cs="Times New Roman"/>
              </w:rPr>
              <w:t>Ja plānojat  projekta īstenošanu uzsākt decembrī, tad projekta īstenošanai jāparedz ne vairāk kā 12 mēneši.</w:t>
            </w:r>
          </w:p>
          <w:p w14:paraId="701E07A3" w14:textId="06C7CFC5" w:rsidR="00C948F3" w:rsidRPr="00C948F3" w:rsidRDefault="00E5492C" w:rsidP="00C948F3">
            <w:pPr>
              <w:ind w:left="720"/>
              <w:jc w:val="both"/>
              <w:rPr>
                <w:rFonts w:ascii="Times New Roman" w:hAnsi="Times New Roman" w:cs="Times New Roman"/>
              </w:rPr>
            </w:pPr>
            <w:hyperlink r:id="rId33" w:history="1">
              <w:r w:rsidR="00C948F3" w:rsidRPr="00EE013E">
                <w:rPr>
                  <w:rStyle w:val="Hyperlink"/>
                  <w:rFonts w:ascii="Times New Roman" w:hAnsi="Times New Roman" w:cs="Times New Roman"/>
                  <w:sz w:val="24"/>
                  <w:szCs w:val="24"/>
                  <w:shd w:val="clear" w:color="auto" w:fill="FFFFFF"/>
                </w:rPr>
                <w:t>MK noteikumu</w:t>
              </w:r>
            </w:hyperlink>
            <w:r w:rsidR="00D202BC">
              <w:rPr>
                <w:rStyle w:val="Hyperlink"/>
                <w:rFonts w:ascii="Times New Roman" w:hAnsi="Times New Roman" w:cs="Times New Roman"/>
                <w:sz w:val="24"/>
                <w:szCs w:val="24"/>
                <w:shd w:val="clear" w:color="auto" w:fill="FFFFFF"/>
              </w:rPr>
              <w:t xml:space="preserve"> </w:t>
            </w:r>
            <w:r w:rsidR="00D202BC" w:rsidRPr="00D202BC">
              <w:rPr>
                <w:rStyle w:val="Hyperlink"/>
                <w:rFonts w:ascii="Times New Roman" w:hAnsi="Times New Roman" w:cs="Times New Roman"/>
                <w:color w:val="auto"/>
                <w:sz w:val="24"/>
                <w:szCs w:val="24"/>
                <w:u w:val="none"/>
                <w:shd w:val="clear" w:color="auto" w:fill="FFFFFF"/>
              </w:rPr>
              <w:t xml:space="preserve">32.punkts </w:t>
            </w:r>
            <w:r w:rsidR="00C948F3" w:rsidRPr="00D202BC">
              <w:rPr>
                <w:rFonts w:ascii="Times New Roman" w:hAnsi="Times New Roman" w:cs="Times New Roman"/>
              </w:rPr>
              <w:t>nosaka</w:t>
            </w:r>
            <w:r w:rsidR="00C948F3" w:rsidRPr="00C948F3">
              <w:rPr>
                <w:rFonts w:ascii="Times New Roman" w:hAnsi="Times New Roman" w:cs="Times New Roman"/>
              </w:rPr>
              <w:t>, ka p</w:t>
            </w:r>
            <w:r w:rsidR="00C948F3" w:rsidRPr="00D202BC">
              <w:rPr>
                <w:rFonts w:ascii="Times New Roman" w:hAnsi="Times New Roman" w:cs="Times New Roman"/>
                <w:u w:val="single"/>
              </w:rPr>
              <w:t>rojektu īsteno ne ilgāk par 15 mēnešiem un ne ilgāk kā līdz 2023.gada 31.decembrim</w:t>
            </w:r>
            <w:r w:rsidR="00C948F3" w:rsidRPr="00C948F3">
              <w:rPr>
                <w:rFonts w:ascii="Times New Roman" w:hAnsi="Times New Roman" w:cs="Times New Roman"/>
              </w:rPr>
              <w:t xml:space="preserve">, tas nozīmē, ka projektu var īstenot arī īsākā termiņā. </w:t>
            </w:r>
          </w:p>
          <w:p w14:paraId="4B17FC50" w14:textId="06B35496" w:rsidR="00C948F3" w:rsidRPr="00C948F3" w:rsidRDefault="00D202BC" w:rsidP="00C948F3">
            <w:pPr>
              <w:ind w:left="720"/>
              <w:jc w:val="both"/>
              <w:rPr>
                <w:rFonts w:ascii="Times New Roman" w:hAnsi="Times New Roman" w:cs="Times New Roman"/>
                <w:b/>
                <w:bCs/>
              </w:rPr>
            </w:pPr>
            <w:r>
              <w:rPr>
                <w:rFonts w:ascii="Times New Roman" w:hAnsi="Times New Roman" w:cs="Times New Roman"/>
              </w:rPr>
              <w:t>A</w:t>
            </w:r>
            <w:r w:rsidR="00C948F3" w:rsidRPr="00C948F3">
              <w:rPr>
                <w:rFonts w:ascii="Times New Roman" w:hAnsi="Times New Roman" w:cs="Times New Roman"/>
              </w:rPr>
              <w:t xml:space="preserve">tbilstoši </w:t>
            </w:r>
            <w:hyperlink r:id="rId34" w:history="1">
              <w:r w:rsidRPr="00EE013E">
                <w:rPr>
                  <w:rStyle w:val="Hyperlink"/>
                  <w:rFonts w:ascii="Times New Roman" w:hAnsi="Times New Roman" w:cs="Times New Roman"/>
                  <w:sz w:val="24"/>
                  <w:szCs w:val="24"/>
                  <w:shd w:val="clear" w:color="auto" w:fill="FFFFFF"/>
                </w:rPr>
                <w:t>MK noteikumu</w:t>
              </w:r>
            </w:hyperlink>
            <w:r w:rsidR="00C948F3" w:rsidRPr="00C948F3">
              <w:rPr>
                <w:rFonts w:ascii="Times New Roman" w:hAnsi="Times New Roman" w:cs="Times New Roman"/>
              </w:rPr>
              <w:t xml:space="preserve"> 23.punktam </w:t>
            </w:r>
            <w:r w:rsidR="00C948F3" w:rsidRPr="00D202BC">
              <w:rPr>
                <w:rFonts w:ascii="Times New Roman" w:hAnsi="Times New Roman" w:cs="Times New Roman"/>
                <w:u w:val="single"/>
              </w:rPr>
              <w:t>sabiedrībā balstītus sociālos pakalpojumus</w:t>
            </w:r>
            <w:r w:rsidR="00C948F3" w:rsidRPr="00C948F3">
              <w:rPr>
                <w:rFonts w:ascii="Times New Roman" w:hAnsi="Times New Roman" w:cs="Times New Roman"/>
              </w:rPr>
              <w:t xml:space="preserve"> projekta kopējo attiecināmo izmaksu ietvaros </w:t>
            </w:r>
            <w:r w:rsidR="00C948F3" w:rsidRPr="00D202BC">
              <w:rPr>
                <w:rFonts w:ascii="Times New Roman" w:hAnsi="Times New Roman" w:cs="Times New Roman"/>
                <w:u w:val="single"/>
              </w:rPr>
              <w:t>var sniegt līdz projekta īstenošanas beigām, bet ne ilgāk kā 12 mēnešus vienai mērķa grupas personai</w:t>
            </w:r>
            <w:r w:rsidR="00C948F3" w:rsidRPr="00C948F3">
              <w:rPr>
                <w:rFonts w:ascii="Times New Roman" w:hAnsi="Times New Roman" w:cs="Times New Roman"/>
                <w:b/>
                <w:bCs/>
              </w:rPr>
              <w:t>.</w:t>
            </w:r>
          </w:p>
          <w:p w14:paraId="5BCEFA5D" w14:textId="77777777" w:rsidR="00D202BC" w:rsidRDefault="00D202BC" w:rsidP="00C948F3">
            <w:pPr>
              <w:ind w:left="720"/>
              <w:jc w:val="both"/>
              <w:rPr>
                <w:rFonts w:ascii="Times New Roman" w:hAnsi="Times New Roman" w:cs="Times New Roman"/>
              </w:rPr>
            </w:pPr>
          </w:p>
          <w:p w14:paraId="72376BE4" w14:textId="7D9A93AE" w:rsidR="00C948F3" w:rsidRPr="00C948F3" w:rsidRDefault="00D202BC" w:rsidP="00C948F3">
            <w:pPr>
              <w:ind w:left="720"/>
              <w:jc w:val="both"/>
              <w:rPr>
                <w:rFonts w:ascii="Times New Roman" w:hAnsi="Times New Roman" w:cs="Times New Roman"/>
              </w:rPr>
            </w:pPr>
            <w:r>
              <w:rPr>
                <w:rFonts w:ascii="Times New Roman" w:hAnsi="Times New Roman" w:cs="Times New Roman"/>
              </w:rPr>
              <w:t>Vēršam uzmanību, ka p</w:t>
            </w:r>
            <w:r w:rsidR="00C948F3" w:rsidRPr="00C948F3">
              <w:rPr>
                <w:rFonts w:ascii="Times New Roman" w:hAnsi="Times New Roman" w:cs="Times New Roman"/>
              </w:rPr>
              <w:t>rojekta apstiprināšanas un līguma noslēgšanas laiks ir atkarīgs no vairākiem faktoriem: ja ir pietiekams finansējums, ja projekts ir sagatavots kvalitatīvi un tiek apstiprināts bez nosacījumiem (</w:t>
            </w:r>
            <w:r w:rsidR="00D07FA9">
              <w:rPr>
                <w:rFonts w:ascii="Times New Roman" w:hAnsi="Times New Roman" w:cs="Times New Roman"/>
              </w:rPr>
              <w:t xml:space="preserve">nav jāveic projekta iesnieguma precizēšana </w:t>
            </w:r>
            <w:r w:rsidR="00C948F3" w:rsidRPr="00C948F3">
              <w:rPr>
                <w:rFonts w:ascii="Times New Roman" w:hAnsi="Times New Roman" w:cs="Times New Roman"/>
              </w:rPr>
              <w:t xml:space="preserve">un </w:t>
            </w:r>
            <w:r w:rsidR="00D07FA9">
              <w:rPr>
                <w:rFonts w:ascii="Times New Roman" w:hAnsi="Times New Roman" w:cs="Times New Roman"/>
              </w:rPr>
              <w:t>tā atkārtota vērtēšana</w:t>
            </w:r>
            <w:r w:rsidR="00C948F3" w:rsidRPr="00C948F3">
              <w:rPr>
                <w:rFonts w:ascii="Times New Roman" w:hAnsi="Times New Roman" w:cs="Times New Roman"/>
              </w:rPr>
              <w:t xml:space="preserve">), tad indikatīvi projektu </w:t>
            </w:r>
            <w:r w:rsidR="00D07FA9">
              <w:rPr>
                <w:rFonts w:ascii="Times New Roman" w:hAnsi="Times New Roman" w:cs="Times New Roman"/>
              </w:rPr>
              <w:t xml:space="preserve">ir iespējams </w:t>
            </w:r>
            <w:r w:rsidR="00C948F3" w:rsidRPr="00C948F3">
              <w:rPr>
                <w:rFonts w:ascii="Times New Roman" w:hAnsi="Times New Roman" w:cs="Times New Roman"/>
              </w:rPr>
              <w:t xml:space="preserve">uzsākt īstenot jau </w:t>
            </w:r>
            <w:r w:rsidR="00D07FA9">
              <w:rPr>
                <w:rFonts w:ascii="Times New Roman" w:hAnsi="Times New Roman" w:cs="Times New Roman"/>
              </w:rPr>
              <w:t xml:space="preserve">ar </w:t>
            </w:r>
            <w:r w:rsidR="00C948F3" w:rsidRPr="00C948F3">
              <w:rPr>
                <w:rFonts w:ascii="Times New Roman" w:hAnsi="Times New Roman" w:cs="Times New Roman"/>
              </w:rPr>
              <w:t>š.g. oktobr</w:t>
            </w:r>
            <w:r w:rsidR="00D07FA9">
              <w:rPr>
                <w:rFonts w:ascii="Times New Roman" w:hAnsi="Times New Roman" w:cs="Times New Roman"/>
              </w:rPr>
              <w:t>i</w:t>
            </w:r>
            <w:r w:rsidR="00C948F3" w:rsidRPr="00C948F3">
              <w:rPr>
                <w:rFonts w:ascii="Times New Roman" w:hAnsi="Times New Roman" w:cs="Times New Roman"/>
              </w:rPr>
              <w:t>.</w:t>
            </w:r>
          </w:p>
          <w:p w14:paraId="4D2D93C5" w14:textId="77777777" w:rsidR="007F364C" w:rsidRPr="00C948F3" w:rsidRDefault="007F364C" w:rsidP="00E844FA">
            <w:pPr>
              <w:pStyle w:val="ListParagraph"/>
              <w:ind w:left="502"/>
              <w:jc w:val="both"/>
              <w:rPr>
                <w:rFonts w:ascii="Times New Roman" w:hAnsi="Times New Roman" w:cs="Times New Roman"/>
                <w:sz w:val="24"/>
                <w:szCs w:val="24"/>
                <w:shd w:val="clear" w:color="auto" w:fill="FFFFFF"/>
              </w:rPr>
            </w:pPr>
          </w:p>
        </w:tc>
      </w:tr>
      <w:tr w:rsidR="007F364C" w:rsidRPr="00D5044C" w14:paraId="224217E7" w14:textId="77777777" w:rsidTr="00D67E90">
        <w:tc>
          <w:tcPr>
            <w:tcW w:w="9487" w:type="dxa"/>
            <w:shd w:val="clear" w:color="auto" w:fill="D9D9D9" w:themeFill="background1" w:themeFillShade="D9"/>
          </w:tcPr>
          <w:p w14:paraId="2DBF62E8" w14:textId="761286F6" w:rsidR="007F364C" w:rsidRPr="00D67E90" w:rsidRDefault="00D67E90" w:rsidP="00D67E90">
            <w:pPr>
              <w:pStyle w:val="ListParagraph"/>
              <w:numPr>
                <w:ilvl w:val="0"/>
                <w:numId w:val="1"/>
              </w:numPr>
              <w:jc w:val="both"/>
              <w:rPr>
                <w:rFonts w:ascii="Times New Roman" w:hAnsi="Times New Roman" w:cs="Times New Roman"/>
                <w:b/>
                <w:bCs/>
                <w:sz w:val="24"/>
                <w:szCs w:val="24"/>
                <w:highlight w:val="lightGray"/>
                <w:shd w:val="clear" w:color="auto" w:fill="FFFFFF"/>
              </w:rPr>
            </w:pPr>
            <w:r w:rsidRPr="00D67E90">
              <w:rPr>
                <w:rFonts w:ascii="Times New Roman" w:hAnsi="Times New Roman" w:cs="Times New Roman"/>
                <w:b/>
                <w:bCs/>
                <w:sz w:val="24"/>
                <w:szCs w:val="24"/>
                <w:highlight w:val="lightGray"/>
                <w:shd w:val="clear" w:color="auto" w:fill="FFFFFF"/>
              </w:rPr>
              <w:t>Iepriekšējā projektā nodrošinājām sociālo pakalpojumu par katru nodarbību saņemot pretī par klientu atbildīgās personas parakstu un speciālisti strādāja uz darba līgumu kā summētu darba laiku, vai arī šajā projektā tā ir iespējams?</w:t>
            </w:r>
          </w:p>
        </w:tc>
      </w:tr>
      <w:tr w:rsidR="00C948F3" w:rsidRPr="00D5044C" w14:paraId="137CD066" w14:textId="77777777" w:rsidTr="00D5044C">
        <w:tc>
          <w:tcPr>
            <w:tcW w:w="9487" w:type="dxa"/>
          </w:tcPr>
          <w:p w14:paraId="27007CFB" w14:textId="77777777" w:rsidR="00734BF6" w:rsidRDefault="00734BF6" w:rsidP="00E844FA">
            <w:pPr>
              <w:pStyle w:val="ListParagraph"/>
              <w:ind w:left="502"/>
              <w:jc w:val="both"/>
              <w:rPr>
                <w:rFonts w:ascii="Times New Roman" w:hAnsi="Times New Roman" w:cs="Times New Roman"/>
                <w:sz w:val="24"/>
                <w:szCs w:val="24"/>
                <w:shd w:val="clear" w:color="auto" w:fill="FFFFFF"/>
              </w:rPr>
            </w:pPr>
          </w:p>
          <w:p w14:paraId="788D13C3" w14:textId="77777777" w:rsidR="00C948F3" w:rsidRDefault="00D67E90" w:rsidP="00E844FA">
            <w:pPr>
              <w:pStyle w:val="ListParagraph"/>
              <w:ind w:left="502"/>
              <w:jc w:val="both"/>
              <w:rPr>
                <w:rFonts w:ascii="Times New Roman" w:hAnsi="Times New Roman" w:cs="Times New Roman"/>
                <w:sz w:val="24"/>
                <w:szCs w:val="24"/>
                <w:shd w:val="clear" w:color="auto" w:fill="FFFFFF"/>
              </w:rPr>
            </w:pPr>
            <w:r w:rsidRPr="00D67E90">
              <w:rPr>
                <w:rFonts w:ascii="Times New Roman" w:hAnsi="Times New Roman" w:cs="Times New Roman"/>
                <w:sz w:val="24"/>
                <w:szCs w:val="24"/>
                <w:shd w:val="clear" w:color="auto" w:fill="FFFFFF"/>
              </w:rPr>
              <w:t xml:space="preserve">Jā, </w:t>
            </w:r>
            <w:r>
              <w:rPr>
                <w:rFonts w:ascii="Times New Roman" w:hAnsi="Times New Roman" w:cs="Times New Roman"/>
                <w:sz w:val="24"/>
                <w:szCs w:val="24"/>
                <w:shd w:val="clear" w:color="auto" w:fill="FFFFFF"/>
              </w:rPr>
              <w:t xml:space="preserve">arī </w:t>
            </w:r>
            <w:r w:rsidR="001938B8">
              <w:rPr>
                <w:rFonts w:ascii="Times New Roman" w:hAnsi="Times New Roman" w:cs="Times New Roman"/>
                <w:sz w:val="24"/>
                <w:szCs w:val="24"/>
                <w:shd w:val="clear" w:color="auto" w:fill="FFFFFF"/>
              </w:rPr>
              <w:t xml:space="preserve">šīs atlases kārtas ietvaros </w:t>
            </w:r>
            <w:r w:rsidR="001938B8" w:rsidRPr="00734BF6">
              <w:rPr>
                <w:rFonts w:ascii="Times New Roman" w:hAnsi="Times New Roman" w:cs="Times New Roman"/>
                <w:sz w:val="24"/>
                <w:szCs w:val="24"/>
                <w:u w:val="single"/>
                <w:shd w:val="clear" w:color="auto" w:fill="FFFFFF"/>
              </w:rPr>
              <w:t>projektā iesaistītos  speciālistus var nodarbināt</w:t>
            </w:r>
            <w:r w:rsidRPr="00734BF6">
              <w:rPr>
                <w:rFonts w:ascii="Times New Roman" w:hAnsi="Times New Roman" w:cs="Times New Roman"/>
                <w:sz w:val="24"/>
                <w:szCs w:val="24"/>
                <w:u w:val="single"/>
                <w:shd w:val="clear" w:color="auto" w:fill="FFFFFF"/>
              </w:rPr>
              <w:t xml:space="preserve"> uz darba līguma pamata</w:t>
            </w:r>
            <w:r w:rsidR="001938B8" w:rsidRPr="00734BF6">
              <w:rPr>
                <w:rFonts w:ascii="Times New Roman" w:hAnsi="Times New Roman" w:cs="Times New Roman"/>
                <w:sz w:val="24"/>
                <w:szCs w:val="24"/>
                <w:u w:val="single"/>
                <w:shd w:val="clear" w:color="auto" w:fill="FFFFFF"/>
              </w:rPr>
              <w:t xml:space="preserve">, piemērojot </w:t>
            </w:r>
            <w:r w:rsidRPr="00734BF6">
              <w:rPr>
                <w:rFonts w:ascii="Times New Roman" w:hAnsi="Times New Roman" w:cs="Times New Roman"/>
                <w:sz w:val="24"/>
                <w:szCs w:val="24"/>
                <w:u w:val="single"/>
                <w:shd w:val="clear" w:color="auto" w:fill="FFFFFF"/>
              </w:rPr>
              <w:t>summētu darba laiku</w:t>
            </w:r>
            <w:r w:rsidRPr="00D67E90">
              <w:rPr>
                <w:rFonts w:ascii="Times New Roman" w:hAnsi="Times New Roman" w:cs="Times New Roman"/>
                <w:sz w:val="24"/>
                <w:szCs w:val="24"/>
                <w:shd w:val="clear" w:color="auto" w:fill="FFFFFF"/>
              </w:rPr>
              <w:t xml:space="preserve"> un par katru nodarbību saņemot klienta atbildīgās personas parakstu.</w:t>
            </w:r>
          </w:p>
          <w:p w14:paraId="04A39AF8" w14:textId="58C7802D" w:rsidR="00734BF6" w:rsidRDefault="00734BF6" w:rsidP="00E844FA">
            <w:pPr>
              <w:pStyle w:val="ListParagraph"/>
              <w:ind w:left="502"/>
              <w:jc w:val="both"/>
              <w:rPr>
                <w:rFonts w:ascii="Times New Roman" w:hAnsi="Times New Roman" w:cs="Times New Roman"/>
                <w:sz w:val="24"/>
                <w:szCs w:val="24"/>
                <w:shd w:val="clear" w:color="auto" w:fill="FFFFFF"/>
              </w:rPr>
            </w:pPr>
          </w:p>
        </w:tc>
      </w:tr>
    </w:tbl>
    <w:p w14:paraId="1AC60266" w14:textId="77777777" w:rsidR="00EA65B4" w:rsidRDefault="00EA65B4" w:rsidP="00EA65B4">
      <w:pPr>
        <w:jc w:val="right"/>
        <w:rPr>
          <w:rFonts w:ascii="Times New Roman" w:hAnsi="Times New Roman" w:cs="Times New Roman"/>
          <w:b/>
          <w:color w:val="538135" w:themeColor="accent6" w:themeShade="BF"/>
          <w:sz w:val="24"/>
          <w:szCs w:val="24"/>
        </w:rPr>
      </w:pPr>
    </w:p>
    <w:p w14:paraId="3146AE16" w14:textId="77777777" w:rsidR="00AC31F7" w:rsidRDefault="00AC31F7" w:rsidP="00EA65B4">
      <w:pPr>
        <w:jc w:val="right"/>
        <w:rPr>
          <w:rFonts w:ascii="Times New Roman" w:hAnsi="Times New Roman" w:cs="Times New Roman"/>
          <w:b/>
          <w:color w:val="538135" w:themeColor="accent6" w:themeShade="BF"/>
          <w:sz w:val="20"/>
          <w:szCs w:val="20"/>
        </w:rPr>
      </w:pPr>
    </w:p>
    <w:p w14:paraId="028EB952" w14:textId="77777777" w:rsidR="00AC31F7" w:rsidRDefault="00AC31F7" w:rsidP="00EA65B4">
      <w:pPr>
        <w:jc w:val="right"/>
        <w:rPr>
          <w:rFonts w:ascii="Times New Roman" w:hAnsi="Times New Roman" w:cs="Times New Roman"/>
          <w:b/>
          <w:color w:val="538135" w:themeColor="accent6" w:themeShade="BF"/>
          <w:sz w:val="20"/>
          <w:szCs w:val="20"/>
        </w:rPr>
      </w:pPr>
    </w:p>
    <w:tbl>
      <w:tblPr>
        <w:tblStyle w:val="TableGrid"/>
        <w:tblW w:w="0" w:type="auto"/>
        <w:tblLook w:val="04A0" w:firstRow="1" w:lastRow="0" w:firstColumn="1" w:lastColumn="0" w:noHBand="0" w:noVBand="1"/>
      </w:tblPr>
      <w:tblGrid>
        <w:gridCol w:w="9487"/>
      </w:tblGrid>
      <w:tr w:rsidR="00AC31F7" w:rsidRPr="00DC04AF" w14:paraId="3BD62C06" w14:textId="77777777" w:rsidTr="009C471C">
        <w:tc>
          <w:tcPr>
            <w:tcW w:w="9487" w:type="dxa"/>
            <w:shd w:val="clear" w:color="auto" w:fill="D9D9D9" w:themeFill="background1" w:themeFillShade="D9"/>
          </w:tcPr>
          <w:p w14:paraId="49A0E0A0" w14:textId="6E36435E" w:rsidR="00AC31F7" w:rsidRPr="00AC31F7" w:rsidRDefault="00AC31F7" w:rsidP="009C471C">
            <w:pPr>
              <w:pStyle w:val="ListParagraph"/>
              <w:numPr>
                <w:ilvl w:val="0"/>
                <w:numId w:val="1"/>
              </w:numPr>
              <w:ind w:left="426" w:hanging="426"/>
              <w:jc w:val="both"/>
              <w:rPr>
                <w:rFonts w:ascii="Times New Roman" w:hAnsi="Times New Roman" w:cs="Times New Roman"/>
                <w:b/>
                <w:bCs/>
                <w:sz w:val="24"/>
                <w:szCs w:val="24"/>
              </w:rPr>
            </w:pPr>
            <w:r w:rsidRPr="00AC31F7">
              <w:rPr>
                <w:rFonts w:ascii="Times New Roman" w:hAnsi="Times New Roman" w:cs="Times New Roman"/>
                <w:b/>
                <w:bCs/>
                <w:sz w:val="24"/>
                <w:szCs w:val="24"/>
              </w:rPr>
              <w:lastRenderedPageBreak/>
              <w:t>Kāds ir bērnu ar FT vecuma ierobežojumus, kuriem var sniegt sociālās rehabilitācijas pakalpojumus (no cik gadiem un līdz cik gadiem?)</w:t>
            </w:r>
          </w:p>
        </w:tc>
      </w:tr>
      <w:tr w:rsidR="00AC31F7" w:rsidRPr="00DC04AF" w14:paraId="6AB23AFE" w14:textId="77777777" w:rsidTr="009C471C">
        <w:tc>
          <w:tcPr>
            <w:tcW w:w="9487" w:type="dxa"/>
            <w:tcBorders>
              <w:bottom w:val="single" w:sz="4" w:space="0" w:color="auto"/>
            </w:tcBorders>
          </w:tcPr>
          <w:p w14:paraId="40E1BE6F" w14:textId="0D4087C1" w:rsidR="00AC31F7" w:rsidRPr="00AC31F7" w:rsidRDefault="00E5492C" w:rsidP="00AC31F7">
            <w:pPr>
              <w:pStyle w:val="ListParagraph"/>
              <w:ind w:left="426"/>
              <w:jc w:val="both"/>
              <w:rPr>
                <w:rFonts w:ascii="Times New Roman" w:hAnsi="Times New Roman" w:cs="Times New Roman"/>
                <w:sz w:val="24"/>
                <w:szCs w:val="24"/>
                <w:lang w:eastAsia="lv-LV"/>
              </w:rPr>
            </w:pPr>
            <w:hyperlink r:id="rId35" w:history="1">
              <w:r w:rsidR="000513F7" w:rsidRPr="000513F7">
                <w:rPr>
                  <w:rStyle w:val="Hyperlink"/>
                  <w:rFonts w:ascii="Times New Roman" w:hAnsi="Times New Roman" w:cs="Times New Roman"/>
                  <w:sz w:val="24"/>
                  <w:szCs w:val="24"/>
                  <w:lang w:eastAsia="lv-LV"/>
                </w:rPr>
                <w:t>MK</w:t>
              </w:r>
              <w:r w:rsidR="00AC31F7" w:rsidRPr="000513F7">
                <w:rPr>
                  <w:rStyle w:val="Hyperlink"/>
                  <w:rFonts w:ascii="Times New Roman" w:hAnsi="Times New Roman" w:cs="Times New Roman"/>
                  <w:sz w:val="24"/>
                  <w:szCs w:val="24"/>
                  <w:lang w:eastAsia="lv-LV"/>
                </w:rPr>
                <w:t xml:space="preserve"> </w:t>
              </w:r>
              <w:r w:rsidR="000513F7" w:rsidRPr="000513F7">
                <w:rPr>
                  <w:rStyle w:val="Hyperlink"/>
                  <w:rFonts w:ascii="Times New Roman" w:hAnsi="Times New Roman" w:cs="Times New Roman"/>
                  <w:sz w:val="24"/>
                  <w:szCs w:val="24"/>
                  <w:lang w:eastAsia="lv-LV"/>
                </w:rPr>
                <w:t>noteikumi</w:t>
              </w:r>
            </w:hyperlink>
            <w:r w:rsidR="000513F7">
              <w:rPr>
                <w:rFonts w:ascii="Times New Roman" w:hAnsi="Times New Roman" w:cs="Times New Roman"/>
                <w:sz w:val="24"/>
                <w:szCs w:val="24"/>
                <w:lang w:eastAsia="lv-LV"/>
              </w:rPr>
              <w:t xml:space="preserve"> </w:t>
            </w:r>
            <w:r w:rsidR="00AC31F7" w:rsidRPr="00AC31F7">
              <w:rPr>
                <w:rFonts w:ascii="Times New Roman" w:hAnsi="Times New Roman" w:cs="Times New Roman"/>
                <w:sz w:val="24"/>
                <w:szCs w:val="24"/>
                <w:u w:val="single"/>
                <w:lang w:eastAsia="lv-LV"/>
              </w:rPr>
              <w:t>nenosaka vecuma ierobežojumu</w:t>
            </w:r>
            <w:r w:rsidR="00AC31F7" w:rsidRPr="00AC31F7">
              <w:rPr>
                <w:rFonts w:ascii="Times New Roman" w:hAnsi="Times New Roman" w:cs="Times New Roman"/>
                <w:sz w:val="24"/>
                <w:szCs w:val="24"/>
                <w:lang w:eastAsia="lv-LV"/>
              </w:rPr>
              <w:t>, no kāda bērns ar FT var saņemt sociālās rehabilitācijas pakalpojumu.</w:t>
            </w:r>
          </w:p>
          <w:p w14:paraId="2F537A99" w14:textId="77777777" w:rsidR="00AC31F7" w:rsidRPr="00AC31F7" w:rsidRDefault="00AC31F7" w:rsidP="00AC31F7">
            <w:pPr>
              <w:pStyle w:val="ListParagraph"/>
              <w:ind w:left="426"/>
              <w:jc w:val="both"/>
              <w:rPr>
                <w:rFonts w:ascii="Times New Roman" w:hAnsi="Times New Roman" w:cs="Times New Roman"/>
                <w:sz w:val="24"/>
                <w:szCs w:val="24"/>
                <w:lang w:eastAsia="lv-LV"/>
              </w:rPr>
            </w:pPr>
          </w:p>
          <w:p w14:paraId="2263AA1D" w14:textId="58E83311" w:rsidR="00AC31F7" w:rsidRPr="00DC04AF" w:rsidRDefault="00AC31F7" w:rsidP="00AC31F7">
            <w:pPr>
              <w:pStyle w:val="ListParagraph"/>
              <w:ind w:left="426"/>
              <w:jc w:val="both"/>
              <w:rPr>
                <w:rFonts w:ascii="Times New Roman" w:hAnsi="Times New Roman" w:cs="Times New Roman"/>
                <w:sz w:val="24"/>
                <w:szCs w:val="24"/>
                <w:lang w:eastAsia="lv-LV"/>
              </w:rPr>
            </w:pPr>
            <w:r w:rsidRPr="00AC31F7">
              <w:rPr>
                <w:rFonts w:ascii="Times New Roman" w:hAnsi="Times New Roman" w:cs="Times New Roman"/>
                <w:sz w:val="24"/>
                <w:szCs w:val="24"/>
                <w:lang w:eastAsia="lv-LV"/>
              </w:rPr>
              <w:t xml:space="preserve">Saskaņā ar </w:t>
            </w:r>
            <w:hyperlink r:id="rId36" w:history="1">
              <w:r w:rsidR="000513F7" w:rsidRPr="000513F7">
                <w:rPr>
                  <w:rStyle w:val="Hyperlink"/>
                  <w:rFonts w:ascii="Times New Roman" w:hAnsi="Times New Roman" w:cs="Times New Roman"/>
                  <w:sz w:val="24"/>
                  <w:szCs w:val="24"/>
                  <w:lang w:eastAsia="lv-LV"/>
                </w:rPr>
                <w:t xml:space="preserve">MK </w:t>
              </w:r>
              <w:r w:rsidRPr="000513F7">
                <w:rPr>
                  <w:rStyle w:val="Hyperlink"/>
                  <w:rFonts w:ascii="Times New Roman" w:hAnsi="Times New Roman" w:cs="Times New Roman"/>
                  <w:sz w:val="24"/>
                  <w:szCs w:val="24"/>
                  <w:lang w:eastAsia="lv-LV"/>
                </w:rPr>
                <w:t>noteikumu</w:t>
              </w:r>
            </w:hyperlink>
            <w:r w:rsidRPr="00AC31F7">
              <w:rPr>
                <w:rFonts w:ascii="Times New Roman" w:hAnsi="Times New Roman" w:cs="Times New Roman"/>
                <w:sz w:val="24"/>
                <w:szCs w:val="24"/>
                <w:lang w:eastAsia="lv-LV"/>
              </w:rPr>
              <w:t xml:space="preserve"> 27.punktu, ja šo noteikumu 3.1. apakšpunktā minētajām mērķa grupas personām (bērniem ar FT) projekta īstenošanas laikā netiek atkārtoti noteikta invaliditāte vai tās ir sasniegušas 18 gadu vecumu, tām ir tiesības pabeigt pakalpojumu plānā ietverto minēto sociālās rehabilitācijas pakalpojumu izmantošanu [..], nepārsniedzot šo noteikumu 23. punktā minēto termiņu (ne ilgāk kā 12 mēnešus vienai mērķa grupas personai).</w:t>
            </w:r>
          </w:p>
          <w:p w14:paraId="1F5DC098" w14:textId="77777777" w:rsidR="00AC31F7" w:rsidRPr="00DC04AF" w:rsidRDefault="00AC31F7" w:rsidP="00AC31F7">
            <w:pPr>
              <w:pStyle w:val="ListParagraph"/>
              <w:ind w:left="426"/>
              <w:jc w:val="both"/>
              <w:rPr>
                <w:sz w:val="24"/>
                <w:szCs w:val="24"/>
              </w:rPr>
            </w:pPr>
          </w:p>
        </w:tc>
      </w:tr>
      <w:tr w:rsidR="00AC31F7" w:rsidRPr="00DC04AF" w14:paraId="2F01B432" w14:textId="77777777" w:rsidTr="009C471C">
        <w:tc>
          <w:tcPr>
            <w:tcW w:w="9487" w:type="dxa"/>
            <w:shd w:val="clear" w:color="auto" w:fill="D9D9D9" w:themeFill="background1" w:themeFillShade="D9"/>
          </w:tcPr>
          <w:p w14:paraId="528E0FD1" w14:textId="7D61CACE" w:rsidR="00AC31F7" w:rsidRPr="00AC31F7" w:rsidRDefault="00AC31F7" w:rsidP="009C471C">
            <w:pPr>
              <w:pStyle w:val="ListParagraph"/>
              <w:numPr>
                <w:ilvl w:val="0"/>
                <w:numId w:val="1"/>
              </w:numPr>
              <w:ind w:left="426" w:hanging="426"/>
              <w:jc w:val="both"/>
              <w:rPr>
                <w:rFonts w:ascii="Times New Roman" w:hAnsi="Times New Roman" w:cs="Times New Roman"/>
                <w:b/>
                <w:bCs/>
                <w:sz w:val="24"/>
                <w:szCs w:val="24"/>
              </w:rPr>
            </w:pPr>
            <w:r w:rsidRPr="00AC31F7">
              <w:rPr>
                <w:rFonts w:ascii="Times New Roman" w:hAnsi="Times New Roman" w:cs="Times New Roman"/>
                <w:b/>
                <w:bCs/>
                <w:sz w:val="24"/>
                <w:szCs w:val="24"/>
              </w:rPr>
              <w:t>Kā budžetā atspoguļot atvaļinājumu naudas īstenošanas personālam ar nepilnām slodzēm? Vai tās tiek iekļautas 40% no projekta vadības un īstenošanas personāla atlīdzības izmaksām vai jāparāda atsevišķi (kurā budžeta pozīcijā)? Vai viss ir tāpat kā iepriekšējās kārtās attiecībā uz atvaļinājumu izmaksām un atspoguļošanu budžetā?</w:t>
            </w:r>
          </w:p>
        </w:tc>
      </w:tr>
      <w:tr w:rsidR="00AC31F7" w:rsidRPr="00DC04AF" w14:paraId="29BB4432" w14:textId="77777777" w:rsidTr="009C471C">
        <w:tc>
          <w:tcPr>
            <w:tcW w:w="9487" w:type="dxa"/>
            <w:tcBorders>
              <w:bottom w:val="single" w:sz="4" w:space="0" w:color="auto"/>
            </w:tcBorders>
          </w:tcPr>
          <w:p w14:paraId="5F64B949" w14:textId="1F27D078" w:rsidR="00AC31F7" w:rsidRPr="00AC31F7" w:rsidRDefault="00AC31F7" w:rsidP="00AC31F7">
            <w:pPr>
              <w:pStyle w:val="ListParagraph"/>
              <w:ind w:left="426"/>
              <w:jc w:val="both"/>
              <w:rPr>
                <w:rFonts w:ascii="Times New Roman" w:hAnsi="Times New Roman" w:cs="Times New Roman"/>
                <w:sz w:val="24"/>
                <w:szCs w:val="24"/>
              </w:rPr>
            </w:pPr>
            <w:r w:rsidRPr="00AC31F7">
              <w:rPr>
                <w:rFonts w:ascii="Times New Roman" w:hAnsi="Times New Roman" w:cs="Times New Roman"/>
                <w:sz w:val="24"/>
                <w:szCs w:val="24"/>
              </w:rPr>
              <w:t xml:space="preserve">Saskaņā ar </w:t>
            </w:r>
            <w:hyperlink r:id="rId37" w:history="1">
              <w:r w:rsidRPr="000513F7">
                <w:rPr>
                  <w:rStyle w:val="Hyperlink"/>
                  <w:rFonts w:ascii="Times New Roman" w:hAnsi="Times New Roman" w:cs="Times New Roman"/>
                  <w:sz w:val="24"/>
                  <w:szCs w:val="24"/>
                </w:rPr>
                <w:t>MK noteikumu</w:t>
              </w:r>
            </w:hyperlink>
            <w:r w:rsidRPr="00AC31F7">
              <w:rPr>
                <w:rFonts w:ascii="Times New Roman" w:hAnsi="Times New Roman" w:cs="Times New Roman"/>
                <w:sz w:val="24"/>
                <w:szCs w:val="24"/>
              </w:rPr>
              <w:t xml:space="preserve"> 17.punktu “Šo noteikumu 16.1. apakšpunktā minētās tiešās attiecināmās personāla izmaksas ietver finansējuma saņēmēja projekta īstenošanas personāla atlīdzības izmaksas un finansējuma saņēmēja vadības personāla atlīdzības izmaksas, izņemot virsstundas. Ja personāla iesaiste projektā ir nodrošināta saskaņā ar </w:t>
            </w:r>
            <w:proofErr w:type="spellStart"/>
            <w:r w:rsidRPr="00AC31F7">
              <w:rPr>
                <w:rFonts w:ascii="Times New Roman" w:hAnsi="Times New Roman" w:cs="Times New Roman"/>
                <w:sz w:val="24"/>
                <w:szCs w:val="24"/>
              </w:rPr>
              <w:t>daļlaika</w:t>
            </w:r>
            <w:proofErr w:type="spellEnd"/>
            <w:r w:rsidRPr="00AC31F7">
              <w:rPr>
                <w:rFonts w:ascii="Times New Roman" w:hAnsi="Times New Roman" w:cs="Times New Roman"/>
                <w:sz w:val="24"/>
                <w:szCs w:val="24"/>
              </w:rPr>
              <w:t xml:space="preserve"> </w:t>
            </w:r>
            <w:proofErr w:type="spellStart"/>
            <w:r w:rsidRPr="00AC31F7">
              <w:rPr>
                <w:rFonts w:ascii="Times New Roman" w:hAnsi="Times New Roman" w:cs="Times New Roman"/>
                <w:sz w:val="24"/>
                <w:szCs w:val="24"/>
              </w:rPr>
              <w:t>attiecināmības</w:t>
            </w:r>
            <w:proofErr w:type="spellEnd"/>
            <w:r w:rsidRPr="00AC31F7">
              <w:rPr>
                <w:rFonts w:ascii="Times New Roman" w:hAnsi="Times New Roman" w:cs="Times New Roman"/>
                <w:sz w:val="24"/>
                <w:szCs w:val="24"/>
              </w:rPr>
              <w:t xml:space="preserve"> principu, attiecināma ir ne mazāka kā 30 procentu noslodze no normāla darba laika.” Attiecīgi, tā personāla, kura noslodze ir ne mazāka kā 30% no normālā darba laika, atvaļinājuma naudas aprēķinu var iekļaut projekta tiešajās izmaksās. Savukārt, tā personāla, kura noslodze projektā ir mazāka par 30%, visas ar atlīdzību saistītās izmaksas tiek iekļautas pārējās attiecināmajās izmaksās (40 procentos)</w:t>
            </w:r>
            <w:r w:rsidR="000513F7">
              <w:rPr>
                <w:rFonts w:ascii="Times New Roman" w:hAnsi="Times New Roman" w:cs="Times New Roman"/>
                <w:sz w:val="24"/>
                <w:szCs w:val="24"/>
              </w:rPr>
              <w:t>, projekta iesnieguma 3. pielikumā “Projekta budžeta kopsavilkums” tās norādot izmaksu pozīcijā Nr. 1.1</w:t>
            </w:r>
            <w:r w:rsidRPr="00AC31F7">
              <w:rPr>
                <w:rFonts w:ascii="Times New Roman" w:hAnsi="Times New Roman" w:cs="Times New Roman"/>
                <w:sz w:val="24"/>
                <w:szCs w:val="24"/>
              </w:rPr>
              <w:t>.</w:t>
            </w:r>
          </w:p>
          <w:p w14:paraId="36251A1C" w14:textId="77777777" w:rsidR="00AC31F7" w:rsidRPr="00AC31F7" w:rsidRDefault="00AC31F7" w:rsidP="00AC31F7">
            <w:pPr>
              <w:pStyle w:val="ListParagraph"/>
              <w:ind w:left="426"/>
              <w:jc w:val="both"/>
              <w:rPr>
                <w:rFonts w:ascii="Times New Roman" w:hAnsi="Times New Roman" w:cs="Times New Roman"/>
                <w:sz w:val="24"/>
                <w:szCs w:val="24"/>
              </w:rPr>
            </w:pPr>
            <w:r w:rsidRPr="00AC31F7">
              <w:rPr>
                <w:rFonts w:ascii="Times New Roman" w:hAnsi="Times New Roman" w:cs="Times New Roman"/>
                <w:sz w:val="24"/>
                <w:szCs w:val="24"/>
              </w:rPr>
              <w:t xml:space="preserve">Atsevišķā budžeta pozīcijā atvaļinājuma naudu nav nepieciešams izdalīt, to var iekļaut konkrētā speciālista atlīdzības izmaksu aprēķinā. </w:t>
            </w:r>
          </w:p>
          <w:p w14:paraId="48676FED" w14:textId="77777777" w:rsidR="00AC31F7" w:rsidRPr="00AC31F7" w:rsidRDefault="00AC31F7" w:rsidP="00AC31F7">
            <w:pPr>
              <w:pStyle w:val="ListParagraph"/>
              <w:ind w:left="426"/>
              <w:jc w:val="both"/>
              <w:rPr>
                <w:rFonts w:ascii="Times New Roman" w:hAnsi="Times New Roman" w:cs="Times New Roman"/>
                <w:sz w:val="24"/>
                <w:szCs w:val="24"/>
              </w:rPr>
            </w:pPr>
          </w:p>
          <w:p w14:paraId="1E214B11" w14:textId="010A3B3A" w:rsidR="00AC31F7" w:rsidRDefault="00AC31F7" w:rsidP="00AC31F7">
            <w:pPr>
              <w:pStyle w:val="ListParagraph"/>
              <w:ind w:left="426"/>
              <w:jc w:val="both"/>
              <w:rPr>
                <w:rFonts w:ascii="Times New Roman" w:hAnsi="Times New Roman" w:cs="Times New Roman"/>
                <w:sz w:val="24"/>
                <w:szCs w:val="24"/>
              </w:rPr>
            </w:pPr>
            <w:r w:rsidRPr="00AC31F7">
              <w:rPr>
                <w:rFonts w:ascii="Times New Roman" w:hAnsi="Times New Roman" w:cs="Times New Roman"/>
                <w:sz w:val="24"/>
                <w:szCs w:val="24"/>
              </w:rPr>
              <w:t xml:space="preserve">Papildus vēršam uzmanību, ka saskaņā ar Finanšu ministrijas vadlīniju </w:t>
            </w:r>
            <w:hyperlink r:id="rId38" w:history="1">
              <w:r w:rsidRPr="003F6D0C">
                <w:rPr>
                  <w:rStyle w:val="Hyperlink"/>
                  <w:rFonts w:ascii="Times New Roman" w:hAnsi="Times New Roman" w:cs="Times New Roman"/>
                  <w:sz w:val="24"/>
                  <w:szCs w:val="24"/>
                </w:rPr>
                <w:t>“</w:t>
              </w:r>
              <w:r w:rsidR="003F6D0C" w:rsidRPr="003F6D0C">
                <w:rPr>
                  <w:rStyle w:val="Hyperlink"/>
                  <w:rFonts w:ascii="Times New Roman" w:hAnsi="Times New Roman" w:cs="Times New Roman"/>
                  <w:sz w:val="24"/>
                  <w:szCs w:val="24"/>
                </w:rPr>
                <w:t>Vadlīnijas attiecināmo un neattiecināmo izmaksu noteikšanai 2014.–2020. gada plānošanas periodā</w:t>
              </w:r>
              <w:r w:rsidRPr="003F6D0C">
                <w:rPr>
                  <w:rStyle w:val="Hyperlink"/>
                  <w:rFonts w:ascii="Times New Roman" w:hAnsi="Times New Roman" w:cs="Times New Roman"/>
                  <w:sz w:val="24"/>
                  <w:szCs w:val="24"/>
                </w:rPr>
                <w:t>”</w:t>
              </w:r>
            </w:hyperlink>
            <w:r w:rsidRPr="00AC31F7">
              <w:rPr>
                <w:rFonts w:ascii="Times New Roman" w:hAnsi="Times New Roman" w:cs="Times New Roman"/>
                <w:sz w:val="24"/>
                <w:szCs w:val="24"/>
              </w:rPr>
              <w:t xml:space="preserve"> 15.8.</w:t>
            </w:r>
            <w:r w:rsidR="003F6D0C">
              <w:rPr>
                <w:rFonts w:ascii="Times New Roman" w:hAnsi="Times New Roman" w:cs="Times New Roman"/>
                <w:sz w:val="24"/>
                <w:szCs w:val="24"/>
              </w:rPr>
              <w:t> </w:t>
            </w:r>
            <w:r w:rsidRPr="00AC31F7">
              <w:rPr>
                <w:rFonts w:ascii="Times New Roman" w:hAnsi="Times New Roman" w:cs="Times New Roman"/>
                <w:sz w:val="24"/>
                <w:szCs w:val="24"/>
              </w:rPr>
              <w:t>apakšpunktu “Projektā var paredzēt līdzekļus atvaļinājuma samaksai proporcionāli nostrādātajam laikam konkrētajā projektā”.</w:t>
            </w:r>
          </w:p>
          <w:p w14:paraId="400C0F7F" w14:textId="430E7EBF" w:rsidR="00BA0995" w:rsidRPr="00DC04AF" w:rsidRDefault="00BA0995" w:rsidP="00AC31F7">
            <w:pPr>
              <w:pStyle w:val="ListParagraph"/>
              <w:ind w:left="426"/>
              <w:jc w:val="both"/>
              <w:rPr>
                <w:sz w:val="24"/>
                <w:szCs w:val="24"/>
              </w:rPr>
            </w:pPr>
          </w:p>
        </w:tc>
      </w:tr>
      <w:tr w:rsidR="00AC31F7" w:rsidRPr="00DC04AF" w14:paraId="32902FA8" w14:textId="77777777" w:rsidTr="009C471C">
        <w:tc>
          <w:tcPr>
            <w:tcW w:w="9487" w:type="dxa"/>
            <w:shd w:val="clear" w:color="auto" w:fill="D9D9D9" w:themeFill="background1" w:themeFillShade="D9"/>
          </w:tcPr>
          <w:p w14:paraId="1033E977" w14:textId="1B5F1C29" w:rsidR="00AC31F7" w:rsidRPr="00B87548" w:rsidRDefault="00362C53" w:rsidP="00B87548">
            <w:pPr>
              <w:pStyle w:val="ListParagraph"/>
              <w:numPr>
                <w:ilvl w:val="0"/>
                <w:numId w:val="1"/>
              </w:numPr>
              <w:ind w:left="426" w:hanging="426"/>
              <w:jc w:val="both"/>
              <w:rPr>
                <w:rFonts w:ascii="Times New Roman" w:hAnsi="Times New Roman" w:cs="Times New Roman"/>
                <w:b/>
                <w:bCs/>
                <w:sz w:val="24"/>
                <w:szCs w:val="24"/>
              </w:rPr>
            </w:pPr>
            <w:r w:rsidRPr="00B87548">
              <w:rPr>
                <w:rFonts w:ascii="Times New Roman" w:hAnsi="Times New Roman" w:cs="Times New Roman"/>
                <w:b/>
                <w:bCs/>
                <w:sz w:val="24"/>
                <w:szCs w:val="24"/>
              </w:rPr>
              <w:t xml:space="preserve">Lai arī SAMP 9.2.2.3. MK noteikumos pilngadīgo personu ar GRT vecāki/likumiskie aizbildņi nav minēta kā mērķa grupa, bet </w:t>
            </w:r>
            <w:r w:rsidR="00B87548">
              <w:rPr>
                <w:rFonts w:ascii="Times New Roman" w:hAnsi="Times New Roman" w:cs="Times New Roman"/>
                <w:b/>
                <w:bCs/>
                <w:sz w:val="24"/>
                <w:szCs w:val="24"/>
              </w:rPr>
              <w:t xml:space="preserve">- </w:t>
            </w:r>
            <w:r w:rsidRPr="00B87548">
              <w:rPr>
                <w:rFonts w:ascii="Times New Roman" w:hAnsi="Times New Roman" w:cs="Times New Roman"/>
                <w:b/>
                <w:bCs/>
                <w:sz w:val="24"/>
                <w:szCs w:val="24"/>
              </w:rPr>
              <w:t xml:space="preserve">vai tiem pilngadīgajiem ar GRT, kuri dzīvo ģimenēs </w:t>
            </w:r>
            <w:r w:rsidR="00B87548" w:rsidRPr="00B87548">
              <w:rPr>
                <w:rFonts w:ascii="Times New Roman" w:hAnsi="Times New Roman" w:cs="Times New Roman"/>
                <w:b/>
                <w:bCs/>
                <w:sz w:val="24"/>
                <w:szCs w:val="24"/>
              </w:rPr>
              <w:t>drīkst</w:t>
            </w:r>
            <w:r w:rsidRPr="00B87548">
              <w:rPr>
                <w:rFonts w:ascii="Times New Roman" w:hAnsi="Times New Roman" w:cs="Times New Roman"/>
                <w:b/>
                <w:bCs/>
                <w:sz w:val="24"/>
                <w:szCs w:val="24"/>
              </w:rPr>
              <w:t xml:space="preserve"> </w:t>
            </w:r>
            <w:r w:rsidR="00B87548" w:rsidRPr="00B87548">
              <w:rPr>
                <w:rFonts w:ascii="Times New Roman" w:hAnsi="Times New Roman" w:cs="Times New Roman"/>
                <w:b/>
                <w:bCs/>
                <w:sz w:val="24"/>
                <w:szCs w:val="24"/>
              </w:rPr>
              <w:t>plānot</w:t>
            </w:r>
            <w:r w:rsidRPr="00B87548">
              <w:rPr>
                <w:rFonts w:ascii="Times New Roman" w:hAnsi="Times New Roman" w:cs="Times New Roman"/>
                <w:b/>
                <w:bCs/>
                <w:sz w:val="24"/>
                <w:szCs w:val="24"/>
              </w:rPr>
              <w:t xml:space="preserve"> projekta darbības?</w:t>
            </w:r>
            <w:r w:rsidRPr="00B87548">
              <w:rPr>
                <w:b/>
                <w:bCs/>
              </w:rPr>
              <w:t xml:space="preserve"> </w:t>
            </w:r>
          </w:p>
        </w:tc>
      </w:tr>
      <w:tr w:rsidR="00AC31F7" w:rsidRPr="00DC04AF" w14:paraId="0CEE6A0A" w14:textId="77777777" w:rsidTr="00AC31F7">
        <w:tc>
          <w:tcPr>
            <w:tcW w:w="9487" w:type="dxa"/>
            <w:shd w:val="clear" w:color="auto" w:fill="auto"/>
          </w:tcPr>
          <w:p w14:paraId="3E1F4EF9" w14:textId="62395AE2" w:rsidR="00B87548" w:rsidRPr="00B87548" w:rsidRDefault="00B87548" w:rsidP="00B87548">
            <w:pPr>
              <w:pStyle w:val="ListParagraph"/>
              <w:ind w:left="426"/>
              <w:jc w:val="both"/>
              <w:rPr>
                <w:rFonts w:ascii="Times New Roman" w:hAnsi="Times New Roman" w:cs="Times New Roman"/>
                <w:color w:val="000000"/>
                <w:sz w:val="24"/>
                <w:szCs w:val="24"/>
                <w:lang w:eastAsia="lv-LV"/>
              </w:rPr>
            </w:pPr>
            <w:r w:rsidRPr="00B87548">
              <w:rPr>
                <w:rFonts w:ascii="Times New Roman" w:hAnsi="Times New Roman" w:cs="Times New Roman"/>
                <w:color w:val="000000"/>
                <w:sz w:val="24"/>
                <w:szCs w:val="24"/>
                <w:lang w:eastAsia="lv-LV"/>
              </w:rPr>
              <w:t xml:space="preserve">Atbilstoši </w:t>
            </w:r>
            <w:hyperlink r:id="rId39" w:history="1">
              <w:r w:rsidRPr="003F6D0C">
                <w:rPr>
                  <w:rStyle w:val="Hyperlink"/>
                  <w:rFonts w:ascii="Times New Roman" w:hAnsi="Times New Roman" w:cs="Times New Roman"/>
                  <w:sz w:val="24"/>
                  <w:szCs w:val="24"/>
                  <w:lang w:eastAsia="lv-LV"/>
                </w:rPr>
                <w:t>MK noteikumi</w:t>
              </w:r>
              <w:r w:rsidR="003F6D0C" w:rsidRPr="003F6D0C">
                <w:rPr>
                  <w:rStyle w:val="Hyperlink"/>
                  <w:rFonts w:ascii="Times New Roman" w:hAnsi="Times New Roman" w:cs="Times New Roman"/>
                  <w:sz w:val="24"/>
                  <w:szCs w:val="24"/>
                  <w:lang w:eastAsia="lv-LV"/>
                </w:rPr>
                <w:t>em</w:t>
              </w:r>
            </w:hyperlink>
            <w:r w:rsidRPr="00B87548">
              <w:rPr>
                <w:rFonts w:ascii="Times New Roman" w:hAnsi="Times New Roman" w:cs="Times New Roman"/>
                <w:color w:val="000000"/>
                <w:sz w:val="24"/>
                <w:szCs w:val="24"/>
                <w:lang w:eastAsia="lv-LV"/>
              </w:rPr>
              <w:t xml:space="preserve"> projektā var iesaistīt tikai tādas mērķa grupas personas, kuras atbilst </w:t>
            </w:r>
            <w:hyperlink r:id="rId40" w:history="1">
              <w:r w:rsidRPr="003F6D0C">
                <w:rPr>
                  <w:rStyle w:val="Hyperlink"/>
                  <w:rFonts w:ascii="Times New Roman" w:hAnsi="Times New Roman" w:cs="Times New Roman"/>
                  <w:sz w:val="24"/>
                  <w:szCs w:val="24"/>
                  <w:lang w:eastAsia="lv-LV"/>
                </w:rPr>
                <w:t>MK noteikumu</w:t>
              </w:r>
            </w:hyperlink>
            <w:r w:rsidRPr="00B87548">
              <w:rPr>
                <w:rFonts w:ascii="Times New Roman" w:hAnsi="Times New Roman" w:cs="Times New Roman"/>
                <w:color w:val="000000"/>
                <w:sz w:val="24"/>
                <w:szCs w:val="24"/>
                <w:lang w:eastAsia="lv-LV"/>
              </w:rPr>
              <w:t xml:space="preserve"> 3.punktā minētajam mērķa grupas personām: </w:t>
            </w:r>
          </w:p>
          <w:p w14:paraId="1ADBB18F" w14:textId="77777777" w:rsidR="00B87548" w:rsidRDefault="00B87548" w:rsidP="00B87548">
            <w:pPr>
              <w:pStyle w:val="ListParagraph"/>
              <w:numPr>
                <w:ilvl w:val="0"/>
                <w:numId w:val="6"/>
              </w:numPr>
              <w:jc w:val="both"/>
              <w:rPr>
                <w:rFonts w:ascii="Times New Roman" w:hAnsi="Times New Roman" w:cs="Times New Roman"/>
                <w:color w:val="000000"/>
                <w:sz w:val="24"/>
                <w:szCs w:val="24"/>
                <w:lang w:eastAsia="lv-LV"/>
              </w:rPr>
            </w:pPr>
            <w:r w:rsidRPr="00B87548">
              <w:rPr>
                <w:rFonts w:ascii="Times New Roman" w:hAnsi="Times New Roman" w:cs="Times New Roman"/>
                <w:color w:val="000000"/>
                <w:sz w:val="24"/>
                <w:szCs w:val="24"/>
                <w:lang w:eastAsia="lv-LV"/>
              </w:rPr>
              <w:t>bērni ar funkcionāliem traucējumiem, kuriem ir noteikta invaliditāte un kuri dzīvo ģimenēs un šo bērnu vecāki, aizbildņi vai audžuģimenes;</w:t>
            </w:r>
          </w:p>
          <w:p w14:paraId="045B8DEA" w14:textId="3B35D290" w:rsidR="00B87548" w:rsidRPr="00B87548" w:rsidRDefault="00B87548" w:rsidP="00B87548">
            <w:pPr>
              <w:pStyle w:val="ListParagraph"/>
              <w:numPr>
                <w:ilvl w:val="0"/>
                <w:numId w:val="6"/>
              </w:numPr>
              <w:spacing w:after="120"/>
              <w:jc w:val="both"/>
              <w:rPr>
                <w:rFonts w:ascii="Times New Roman" w:hAnsi="Times New Roman" w:cs="Times New Roman"/>
                <w:color w:val="000000"/>
                <w:sz w:val="24"/>
                <w:szCs w:val="24"/>
                <w:lang w:eastAsia="lv-LV"/>
              </w:rPr>
            </w:pPr>
            <w:r w:rsidRPr="00B87548">
              <w:rPr>
                <w:rFonts w:ascii="Times New Roman" w:hAnsi="Times New Roman" w:cs="Times New Roman"/>
                <w:color w:val="000000"/>
                <w:sz w:val="24"/>
                <w:szCs w:val="24"/>
                <w:lang w:eastAsia="lv-LV"/>
              </w:rPr>
              <w:t>pilngadīgas personas ar garīga rakstura traucējumiem, kuras saņem valsts finansētus ilgstošas sociālās aprūpes un sociālās rehabilitācijas institūciju pakalpojumus un pasākuma īstenošanas laikā pāriet uz dzīvi sabiedrībā, kā arī pilngadīgas personas ar garīga rakstura traucējumiem, kuras potenciāli var nonākt valsts ilgstošas aprūpes institūcijā un kurām ir noteikta smaga vai ļoti smaga invaliditāte (I vai II invaliditātes grupa).</w:t>
            </w:r>
          </w:p>
          <w:p w14:paraId="56C2DEE9" w14:textId="11B267BD" w:rsidR="00AC31F7" w:rsidRPr="00B87548" w:rsidRDefault="00B87548" w:rsidP="00D766F2">
            <w:pPr>
              <w:spacing w:after="120" w:line="240" w:lineRule="auto"/>
              <w:ind w:left="720"/>
              <w:jc w:val="both"/>
              <w:rPr>
                <w:rFonts w:ascii="Times New Roman" w:hAnsi="Times New Roman" w:cs="Times New Roman"/>
                <w:color w:val="000000"/>
                <w:sz w:val="24"/>
                <w:szCs w:val="24"/>
                <w:lang w:eastAsia="lv-LV"/>
              </w:rPr>
            </w:pPr>
            <w:r w:rsidRPr="00B87548">
              <w:rPr>
                <w:rFonts w:ascii="Times New Roman" w:hAnsi="Times New Roman" w:cs="Times New Roman"/>
                <w:color w:val="000000"/>
                <w:sz w:val="24"/>
                <w:szCs w:val="24"/>
                <w:lang w:eastAsia="lv-LV"/>
              </w:rPr>
              <w:lastRenderedPageBreak/>
              <w:t>Attiecīgi projektā, kurā plānots sniegt sabiedrībā balstītus sociālos pakalpojumus pilngadīgām personām ar garīga rakstura traucējumiem, nav atbalstāma šo personu ģimenes locekļiem</w:t>
            </w:r>
            <w:r w:rsidR="00113C9F">
              <w:rPr>
                <w:rFonts w:ascii="Times New Roman" w:hAnsi="Times New Roman" w:cs="Times New Roman"/>
                <w:color w:val="000000"/>
                <w:sz w:val="24"/>
                <w:szCs w:val="24"/>
                <w:lang w:eastAsia="lv-LV"/>
              </w:rPr>
              <w:t xml:space="preserve"> paredzētu</w:t>
            </w:r>
            <w:r w:rsidRPr="00B87548">
              <w:rPr>
                <w:rFonts w:ascii="Times New Roman" w:hAnsi="Times New Roman" w:cs="Times New Roman"/>
                <w:color w:val="000000"/>
                <w:sz w:val="24"/>
                <w:szCs w:val="24"/>
                <w:lang w:eastAsia="lv-LV"/>
              </w:rPr>
              <w:t xml:space="preserve"> </w:t>
            </w:r>
            <w:r w:rsidR="00113C9F" w:rsidRPr="00B87548">
              <w:rPr>
                <w:rFonts w:ascii="Times New Roman" w:hAnsi="Times New Roman" w:cs="Times New Roman"/>
                <w:color w:val="000000"/>
                <w:sz w:val="24"/>
                <w:szCs w:val="24"/>
                <w:lang w:eastAsia="lv-LV"/>
              </w:rPr>
              <w:t xml:space="preserve">darbību </w:t>
            </w:r>
            <w:r w:rsidRPr="00B87548">
              <w:rPr>
                <w:rFonts w:ascii="Times New Roman" w:hAnsi="Times New Roman" w:cs="Times New Roman"/>
                <w:color w:val="000000"/>
                <w:sz w:val="24"/>
                <w:szCs w:val="24"/>
                <w:lang w:eastAsia="lv-LV"/>
              </w:rPr>
              <w:t>īstenošana un finansēšana.</w:t>
            </w:r>
          </w:p>
        </w:tc>
      </w:tr>
      <w:tr w:rsidR="001452E3" w:rsidRPr="00DC04AF" w14:paraId="02465292" w14:textId="77777777" w:rsidTr="00D766F2">
        <w:tc>
          <w:tcPr>
            <w:tcW w:w="9487" w:type="dxa"/>
            <w:shd w:val="clear" w:color="auto" w:fill="D9D9D9" w:themeFill="background1" w:themeFillShade="D9"/>
          </w:tcPr>
          <w:p w14:paraId="1D0C65D0" w14:textId="7FAAAE4E" w:rsidR="001452E3" w:rsidRDefault="00D766F2" w:rsidP="00E5492C">
            <w:pPr>
              <w:pStyle w:val="ListParagraph"/>
              <w:numPr>
                <w:ilvl w:val="0"/>
                <w:numId w:val="1"/>
              </w:numPr>
              <w:rPr>
                <w:rFonts w:ascii="Times New Roman" w:hAnsi="Times New Roman" w:cs="Times New Roman"/>
                <w:b/>
                <w:bCs/>
                <w:color w:val="000000"/>
                <w:sz w:val="24"/>
                <w:szCs w:val="24"/>
                <w:lang w:eastAsia="lv-LV"/>
              </w:rPr>
            </w:pPr>
            <w:r w:rsidRPr="00D766F2">
              <w:rPr>
                <w:rFonts w:ascii="Times New Roman" w:hAnsi="Times New Roman" w:cs="Times New Roman"/>
                <w:b/>
                <w:bCs/>
                <w:color w:val="000000"/>
                <w:sz w:val="24"/>
                <w:szCs w:val="24"/>
                <w:lang w:eastAsia="lv-LV"/>
              </w:rPr>
              <w:lastRenderedPageBreak/>
              <w:t>Vai bērna ar FT abi vecāki var saņemt sociālās rehabilitācijas pakalpojumus?</w:t>
            </w:r>
          </w:p>
          <w:p w14:paraId="7520B17F" w14:textId="6969DB3B" w:rsidR="00E5492C" w:rsidRPr="00D766F2" w:rsidRDefault="00E5492C" w:rsidP="00E5492C">
            <w:pPr>
              <w:pStyle w:val="ListParagraph"/>
              <w:ind w:left="502"/>
              <w:rPr>
                <w:rFonts w:ascii="Times New Roman" w:hAnsi="Times New Roman" w:cs="Times New Roman"/>
                <w:b/>
                <w:bCs/>
                <w:color w:val="000000"/>
                <w:sz w:val="24"/>
                <w:szCs w:val="24"/>
                <w:lang w:eastAsia="lv-LV"/>
              </w:rPr>
            </w:pPr>
          </w:p>
        </w:tc>
      </w:tr>
      <w:tr w:rsidR="001452E3" w:rsidRPr="00DC04AF" w14:paraId="21733195" w14:textId="77777777" w:rsidTr="00AC31F7">
        <w:tc>
          <w:tcPr>
            <w:tcW w:w="9487" w:type="dxa"/>
            <w:shd w:val="clear" w:color="auto" w:fill="auto"/>
          </w:tcPr>
          <w:p w14:paraId="3AA14B5F" w14:textId="5AA5EC6F" w:rsidR="00D766F2" w:rsidRDefault="00D766F2" w:rsidP="00D766F2">
            <w:pPr>
              <w:pStyle w:val="ListParagraph"/>
              <w:spacing w:after="120"/>
              <w:ind w:left="425"/>
              <w:jc w:val="both"/>
              <w:rPr>
                <w:rFonts w:ascii="Times New Roman" w:hAnsi="Times New Roman" w:cs="Times New Roman"/>
                <w:color w:val="000000"/>
                <w:sz w:val="24"/>
                <w:szCs w:val="24"/>
                <w:lang w:eastAsia="lv-LV"/>
              </w:rPr>
            </w:pPr>
            <w:r w:rsidRPr="00D766F2">
              <w:rPr>
                <w:rFonts w:ascii="Times New Roman" w:hAnsi="Times New Roman" w:cs="Times New Roman"/>
                <w:color w:val="000000"/>
                <w:sz w:val="24"/>
                <w:szCs w:val="24"/>
                <w:lang w:eastAsia="lv-LV"/>
              </w:rPr>
              <w:t xml:space="preserve">Atbilstoši </w:t>
            </w:r>
            <w:hyperlink r:id="rId41" w:history="1">
              <w:r w:rsidRPr="003F6D0C">
                <w:rPr>
                  <w:rStyle w:val="Hyperlink"/>
                  <w:rFonts w:ascii="Times New Roman" w:hAnsi="Times New Roman" w:cs="Times New Roman"/>
                  <w:sz w:val="24"/>
                  <w:szCs w:val="24"/>
                  <w:lang w:eastAsia="lv-LV"/>
                </w:rPr>
                <w:t>MK noteikum</w:t>
              </w:r>
              <w:r w:rsidR="003F6D0C" w:rsidRPr="003F6D0C">
                <w:rPr>
                  <w:rStyle w:val="Hyperlink"/>
                  <w:rFonts w:ascii="Times New Roman" w:hAnsi="Times New Roman" w:cs="Times New Roman"/>
                  <w:sz w:val="24"/>
                  <w:szCs w:val="24"/>
                  <w:lang w:eastAsia="lv-LV"/>
                </w:rPr>
                <w:t>iem</w:t>
              </w:r>
            </w:hyperlink>
            <w:r w:rsidRPr="00D766F2">
              <w:rPr>
                <w:rFonts w:ascii="Times New Roman" w:hAnsi="Times New Roman" w:cs="Times New Roman"/>
                <w:color w:val="000000"/>
                <w:sz w:val="24"/>
                <w:szCs w:val="24"/>
                <w:lang w:eastAsia="lv-LV"/>
              </w:rPr>
              <w:t xml:space="preserve"> projektā var iesaistīt bērnus ar funkcionāliem traucējumiem, kuriem ir noteikta invaliditāte un kuri dzīvo ģimenēs, </w:t>
            </w:r>
            <w:r w:rsidRPr="00D766F2">
              <w:rPr>
                <w:rFonts w:ascii="Times New Roman" w:hAnsi="Times New Roman" w:cs="Times New Roman"/>
                <w:color w:val="000000"/>
                <w:sz w:val="24"/>
                <w:szCs w:val="24"/>
                <w:u w:val="single"/>
                <w:lang w:eastAsia="lv-LV"/>
              </w:rPr>
              <w:t>bērnu vecākus, aizbildņus vai audžuģimenes</w:t>
            </w:r>
            <w:r w:rsidRPr="00D766F2">
              <w:rPr>
                <w:rFonts w:ascii="Times New Roman" w:hAnsi="Times New Roman" w:cs="Times New Roman"/>
                <w:color w:val="000000"/>
                <w:sz w:val="24"/>
                <w:szCs w:val="24"/>
                <w:lang w:eastAsia="lv-LV"/>
              </w:rPr>
              <w:t xml:space="preserve">. </w:t>
            </w:r>
          </w:p>
          <w:p w14:paraId="7AD03AF8" w14:textId="47765514" w:rsidR="001452E3" w:rsidRPr="00B87548" w:rsidRDefault="00D766F2" w:rsidP="00D766F2">
            <w:pPr>
              <w:pStyle w:val="ListParagraph"/>
              <w:spacing w:after="120"/>
              <w:ind w:left="425"/>
              <w:jc w:val="both"/>
              <w:rPr>
                <w:rFonts w:ascii="Times New Roman" w:hAnsi="Times New Roman" w:cs="Times New Roman"/>
                <w:color w:val="000000"/>
                <w:sz w:val="24"/>
                <w:szCs w:val="24"/>
                <w:lang w:eastAsia="lv-LV"/>
              </w:rPr>
            </w:pPr>
            <w:r w:rsidRPr="00D766F2">
              <w:rPr>
                <w:rFonts w:ascii="Times New Roman" w:hAnsi="Times New Roman" w:cs="Times New Roman"/>
                <w:color w:val="000000"/>
                <w:sz w:val="24"/>
                <w:szCs w:val="24"/>
                <w:lang w:eastAsia="lv-LV"/>
              </w:rPr>
              <w:t xml:space="preserve">Attiecīgi projektā sociālās rehabilitācijas pakalpojumus var saņemt bērna ar FT </w:t>
            </w:r>
            <w:r w:rsidRPr="00D766F2">
              <w:rPr>
                <w:rFonts w:ascii="Times New Roman" w:hAnsi="Times New Roman" w:cs="Times New Roman"/>
                <w:color w:val="000000"/>
                <w:sz w:val="24"/>
                <w:szCs w:val="24"/>
                <w:u w:val="single"/>
                <w:lang w:eastAsia="lv-LV"/>
              </w:rPr>
              <w:t>abi vecāki</w:t>
            </w:r>
            <w:r w:rsidRPr="00D766F2">
              <w:rPr>
                <w:rFonts w:ascii="Times New Roman" w:hAnsi="Times New Roman" w:cs="Times New Roman"/>
                <w:color w:val="000000"/>
                <w:sz w:val="24"/>
                <w:szCs w:val="24"/>
                <w:lang w:eastAsia="lv-LV"/>
              </w:rPr>
              <w:t xml:space="preserve"> projektā paredzēto bērna ar FT indikatīvo izmaksu ietvaros (atbilstoši </w:t>
            </w:r>
            <w:hyperlink r:id="rId42" w:history="1">
              <w:r w:rsidRPr="003F6D0C">
                <w:rPr>
                  <w:rStyle w:val="Hyperlink"/>
                  <w:rFonts w:ascii="Times New Roman" w:hAnsi="Times New Roman" w:cs="Times New Roman"/>
                  <w:sz w:val="24"/>
                  <w:szCs w:val="24"/>
                  <w:lang w:eastAsia="lv-LV"/>
                </w:rPr>
                <w:t>MK noteikumu</w:t>
              </w:r>
            </w:hyperlink>
            <w:r w:rsidRPr="00D766F2">
              <w:rPr>
                <w:rFonts w:ascii="Times New Roman" w:hAnsi="Times New Roman" w:cs="Times New Roman"/>
                <w:color w:val="000000"/>
                <w:sz w:val="24"/>
                <w:szCs w:val="24"/>
                <w:lang w:eastAsia="lv-LV"/>
              </w:rPr>
              <w:t xml:space="preserve"> 10.1.1.punktam (indikatīvās izmaksas vienai šo noteikumu 3.1.apakšpunktā minētajai mērķa grupas personai (bērnam ar funkcionāliem traucējumiem, kuriem ir noteikta invaliditāte un kuri dzīvo ģimenēs)) nepārsniedz 4</w:t>
            </w:r>
            <w:r w:rsidR="003F6D0C">
              <w:rPr>
                <w:rFonts w:ascii="Times New Roman" w:hAnsi="Times New Roman" w:cs="Times New Roman"/>
                <w:color w:val="000000"/>
                <w:sz w:val="24"/>
                <w:szCs w:val="24"/>
                <w:lang w:eastAsia="lv-LV"/>
              </w:rPr>
              <w:t> </w:t>
            </w:r>
            <w:r w:rsidRPr="00D766F2">
              <w:rPr>
                <w:rFonts w:ascii="Times New Roman" w:hAnsi="Times New Roman" w:cs="Times New Roman"/>
                <w:color w:val="000000"/>
                <w:sz w:val="24"/>
                <w:szCs w:val="24"/>
                <w:lang w:eastAsia="lv-LV"/>
              </w:rPr>
              <w:t xml:space="preserve">135 </w:t>
            </w:r>
            <w:proofErr w:type="spellStart"/>
            <w:r w:rsidRPr="003F6D0C">
              <w:rPr>
                <w:rFonts w:ascii="Times New Roman" w:hAnsi="Times New Roman" w:cs="Times New Roman"/>
                <w:i/>
                <w:iCs/>
                <w:color w:val="000000"/>
                <w:sz w:val="24"/>
                <w:szCs w:val="24"/>
                <w:lang w:eastAsia="lv-LV"/>
              </w:rPr>
              <w:t>euro</w:t>
            </w:r>
            <w:proofErr w:type="spellEnd"/>
            <w:r w:rsidRPr="00D766F2">
              <w:rPr>
                <w:rFonts w:ascii="Times New Roman" w:hAnsi="Times New Roman" w:cs="Times New Roman"/>
                <w:color w:val="000000"/>
                <w:sz w:val="24"/>
                <w:szCs w:val="24"/>
                <w:lang w:eastAsia="lv-LV"/>
              </w:rPr>
              <w:t>.</w:t>
            </w:r>
          </w:p>
        </w:tc>
      </w:tr>
      <w:tr w:rsidR="001452E3" w:rsidRPr="00DC04AF" w14:paraId="6F8BFC16" w14:textId="77777777" w:rsidTr="00D766F2">
        <w:tc>
          <w:tcPr>
            <w:tcW w:w="9487" w:type="dxa"/>
            <w:shd w:val="clear" w:color="auto" w:fill="D9D9D9" w:themeFill="background1" w:themeFillShade="D9"/>
          </w:tcPr>
          <w:p w14:paraId="0C31DA2F" w14:textId="7AC419DE" w:rsidR="001452E3" w:rsidRPr="00D766F2" w:rsidRDefault="00D766F2" w:rsidP="00D766F2">
            <w:pPr>
              <w:pStyle w:val="ListParagraph"/>
              <w:ind w:left="0"/>
              <w:jc w:val="both"/>
              <w:rPr>
                <w:rFonts w:ascii="Times New Roman" w:hAnsi="Times New Roman" w:cs="Times New Roman"/>
                <w:b/>
                <w:bCs/>
                <w:color w:val="000000"/>
                <w:sz w:val="24"/>
                <w:szCs w:val="24"/>
                <w:lang w:eastAsia="lv-LV"/>
              </w:rPr>
            </w:pPr>
            <w:r w:rsidRPr="00D766F2">
              <w:rPr>
                <w:rFonts w:ascii="Times New Roman" w:hAnsi="Times New Roman" w:cs="Times New Roman"/>
                <w:b/>
                <w:bCs/>
                <w:color w:val="000000"/>
                <w:sz w:val="24"/>
                <w:szCs w:val="24"/>
                <w:lang w:eastAsia="lv-LV"/>
              </w:rPr>
              <w:t>23.</w:t>
            </w:r>
            <w:r w:rsidRPr="00D766F2">
              <w:rPr>
                <w:b/>
                <w:bCs/>
              </w:rPr>
              <w:t xml:space="preserve"> </w:t>
            </w:r>
            <w:r w:rsidRPr="00D766F2">
              <w:rPr>
                <w:rFonts w:ascii="Times New Roman" w:hAnsi="Times New Roman" w:cs="Times New Roman"/>
                <w:b/>
                <w:bCs/>
                <w:color w:val="000000"/>
                <w:sz w:val="24"/>
                <w:szCs w:val="24"/>
                <w:lang w:eastAsia="lv-LV"/>
              </w:rPr>
              <w:t xml:space="preserve">Vai gadījumā, kad mammai ir divi bērni ar FT – mamma var saņemt sociālās rehabilitācijas pakalpojumus par katru bērnu, tātad –  divas reizes?  </w:t>
            </w:r>
          </w:p>
        </w:tc>
      </w:tr>
      <w:tr w:rsidR="001452E3" w:rsidRPr="00DC04AF" w14:paraId="33F65595" w14:textId="77777777" w:rsidTr="00AC31F7">
        <w:tc>
          <w:tcPr>
            <w:tcW w:w="9487" w:type="dxa"/>
            <w:shd w:val="clear" w:color="auto" w:fill="auto"/>
          </w:tcPr>
          <w:p w14:paraId="4054C3D0" w14:textId="4FE74A31" w:rsidR="00D766F2" w:rsidRDefault="00D766F2" w:rsidP="00D766F2">
            <w:pPr>
              <w:pStyle w:val="ListParagraph"/>
              <w:spacing w:after="120"/>
              <w:ind w:left="425"/>
              <w:jc w:val="both"/>
              <w:rPr>
                <w:rFonts w:ascii="Times New Roman" w:hAnsi="Times New Roman" w:cs="Times New Roman"/>
                <w:color w:val="000000"/>
                <w:sz w:val="24"/>
                <w:szCs w:val="24"/>
                <w:lang w:eastAsia="lv-LV"/>
              </w:rPr>
            </w:pPr>
            <w:r w:rsidRPr="00D766F2">
              <w:rPr>
                <w:rFonts w:ascii="Times New Roman" w:hAnsi="Times New Roman" w:cs="Times New Roman"/>
                <w:color w:val="000000"/>
                <w:sz w:val="24"/>
                <w:szCs w:val="24"/>
                <w:lang w:eastAsia="lv-LV"/>
              </w:rPr>
              <w:t xml:space="preserve">Atbilstoši </w:t>
            </w:r>
            <w:hyperlink r:id="rId43" w:history="1">
              <w:r w:rsidRPr="0012543F">
                <w:rPr>
                  <w:rStyle w:val="Hyperlink"/>
                  <w:rFonts w:ascii="Times New Roman" w:hAnsi="Times New Roman" w:cs="Times New Roman"/>
                  <w:sz w:val="24"/>
                  <w:szCs w:val="24"/>
                  <w:lang w:eastAsia="lv-LV"/>
                </w:rPr>
                <w:t>MK noteikumi</w:t>
              </w:r>
              <w:r w:rsidR="0012543F" w:rsidRPr="0012543F">
                <w:rPr>
                  <w:rStyle w:val="Hyperlink"/>
                  <w:rFonts w:ascii="Times New Roman" w:hAnsi="Times New Roman" w:cs="Times New Roman"/>
                  <w:sz w:val="24"/>
                  <w:szCs w:val="24"/>
                  <w:lang w:eastAsia="lv-LV"/>
                </w:rPr>
                <w:t>em</w:t>
              </w:r>
            </w:hyperlink>
            <w:r w:rsidRPr="00D766F2">
              <w:rPr>
                <w:rFonts w:ascii="Times New Roman" w:hAnsi="Times New Roman" w:cs="Times New Roman"/>
                <w:color w:val="000000"/>
                <w:sz w:val="24"/>
                <w:szCs w:val="24"/>
                <w:lang w:eastAsia="lv-LV"/>
              </w:rPr>
              <w:t xml:space="preserve"> projektā var iesaistīt bērnus ar funkcionāliem traucējumiem, kuriem ir noteikta invaliditāte un kuri dzīvo ģimenēs, bērnu vecākus, aizbildņus vai audžuģimenes. </w:t>
            </w:r>
          </w:p>
          <w:p w14:paraId="4BDB37BE" w14:textId="09827A8D" w:rsidR="001452E3" w:rsidRPr="00B87548" w:rsidRDefault="00D766F2" w:rsidP="00D766F2">
            <w:pPr>
              <w:pStyle w:val="ListParagraph"/>
              <w:spacing w:after="120"/>
              <w:ind w:left="425"/>
              <w:jc w:val="both"/>
              <w:rPr>
                <w:rFonts w:ascii="Times New Roman" w:hAnsi="Times New Roman" w:cs="Times New Roman"/>
                <w:color w:val="000000"/>
                <w:sz w:val="24"/>
                <w:szCs w:val="24"/>
                <w:lang w:eastAsia="lv-LV"/>
              </w:rPr>
            </w:pPr>
            <w:r w:rsidRPr="00D766F2">
              <w:rPr>
                <w:rFonts w:ascii="Times New Roman" w:hAnsi="Times New Roman" w:cs="Times New Roman"/>
                <w:color w:val="000000"/>
                <w:sz w:val="24"/>
                <w:szCs w:val="24"/>
                <w:lang w:eastAsia="lv-LV"/>
              </w:rPr>
              <w:t xml:space="preserve">Attiecīgi mamma ar diviem bērniem ar FT var saņem sociālās rehabilitācijas pakalpojumus </w:t>
            </w:r>
            <w:r w:rsidRPr="00D766F2">
              <w:rPr>
                <w:rFonts w:ascii="Times New Roman" w:hAnsi="Times New Roman" w:cs="Times New Roman"/>
                <w:color w:val="000000"/>
                <w:sz w:val="24"/>
                <w:szCs w:val="24"/>
                <w:u w:val="single"/>
                <w:lang w:eastAsia="lv-LV"/>
              </w:rPr>
              <w:t>par katru bērnu</w:t>
            </w:r>
            <w:r w:rsidRPr="00D766F2">
              <w:rPr>
                <w:rFonts w:ascii="Times New Roman" w:hAnsi="Times New Roman" w:cs="Times New Roman"/>
                <w:color w:val="000000"/>
                <w:sz w:val="24"/>
                <w:szCs w:val="24"/>
                <w:lang w:eastAsia="lv-LV"/>
              </w:rPr>
              <w:t xml:space="preserve"> pie nosacījuma, ka šie bērni saņem projektā sabiedrībā balstītus sociālos pakalpojumus un mammai sniegto sociālās rehabilitācijas pakalpojumu izmaksas iekļaujas bērnu ar FT indikatīvo izmaksu ietvaros (atbilstoši </w:t>
            </w:r>
            <w:hyperlink r:id="rId44" w:history="1">
              <w:r w:rsidRPr="0012543F">
                <w:rPr>
                  <w:rStyle w:val="Hyperlink"/>
                  <w:rFonts w:ascii="Times New Roman" w:hAnsi="Times New Roman" w:cs="Times New Roman"/>
                  <w:sz w:val="24"/>
                  <w:szCs w:val="24"/>
                  <w:lang w:eastAsia="lv-LV"/>
                </w:rPr>
                <w:t>MK noteikumu</w:t>
              </w:r>
            </w:hyperlink>
            <w:r w:rsidRPr="00D766F2">
              <w:rPr>
                <w:rFonts w:ascii="Times New Roman" w:hAnsi="Times New Roman" w:cs="Times New Roman"/>
                <w:color w:val="000000"/>
                <w:sz w:val="24"/>
                <w:szCs w:val="24"/>
                <w:lang w:eastAsia="lv-LV"/>
              </w:rPr>
              <w:t xml:space="preserve"> 10.1.1.punktam (indikatīvās izmaksas vienai šo noteikumu 3.1.apakšpunktā minētajai mērķa grupas personai (bērnam ar funkcionāliem traucējumiem, kuriem ir noteikta invaliditāte un kuri dzīvo ģimenēs)) nepārsniedz 4</w:t>
            </w:r>
            <w:r w:rsidR="0012543F">
              <w:rPr>
                <w:rFonts w:ascii="Times New Roman" w:hAnsi="Times New Roman" w:cs="Times New Roman"/>
                <w:color w:val="000000"/>
                <w:sz w:val="24"/>
                <w:szCs w:val="24"/>
                <w:lang w:eastAsia="lv-LV"/>
              </w:rPr>
              <w:t> </w:t>
            </w:r>
            <w:r w:rsidRPr="00D766F2">
              <w:rPr>
                <w:rFonts w:ascii="Times New Roman" w:hAnsi="Times New Roman" w:cs="Times New Roman"/>
                <w:color w:val="000000"/>
                <w:sz w:val="24"/>
                <w:szCs w:val="24"/>
                <w:lang w:eastAsia="lv-LV"/>
              </w:rPr>
              <w:t xml:space="preserve">135 </w:t>
            </w:r>
            <w:proofErr w:type="spellStart"/>
            <w:r w:rsidRPr="0012543F">
              <w:rPr>
                <w:rFonts w:ascii="Times New Roman" w:hAnsi="Times New Roman" w:cs="Times New Roman"/>
                <w:i/>
                <w:iCs/>
                <w:color w:val="000000"/>
                <w:sz w:val="24"/>
                <w:szCs w:val="24"/>
                <w:lang w:eastAsia="lv-LV"/>
              </w:rPr>
              <w:t>euro</w:t>
            </w:r>
            <w:proofErr w:type="spellEnd"/>
            <w:r w:rsidRPr="00D766F2">
              <w:rPr>
                <w:rFonts w:ascii="Times New Roman" w:hAnsi="Times New Roman" w:cs="Times New Roman"/>
                <w:color w:val="000000"/>
                <w:sz w:val="24"/>
                <w:szCs w:val="24"/>
                <w:lang w:eastAsia="lv-LV"/>
              </w:rPr>
              <w:t>.</w:t>
            </w:r>
          </w:p>
        </w:tc>
      </w:tr>
    </w:tbl>
    <w:p w14:paraId="1CD32C00" w14:textId="77777777" w:rsidR="00AC31F7" w:rsidRPr="0010331C" w:rsidRDefault="00AC31F7" w:rsidP="00EA65B4">
      <w:pPr>
        <w:jc w:val="right"/>
        <w:rPr>
          <w:rFonts w:ascii="Times New Roman" w:hAnsi="Times New Roman" w:cs="Times New Roman"/>
          <w:b/>
          <w:color w:val="538135" w:themeColor="accent6" w:themeShade="BF"/>
          <w:sz w:val="20"/>
          <w:szCs w:val="20"/>
        </w:rPr>
      </w:pPr>
    </w:p>
    <w:p w14:paraId="22939EF5" w14:textId="77777777" w:rsidR="00413B18" w:rsidRPr="00DC04AF" w:rsidRDefault="00413B18" w:rsidP="00220706">
      <w:pPr>
        <w:rPr>
          <w:rFonts w:ascii="Times New Roman" w:hAnsi="Times New Roman" w:cs="Times New Roman"/>
          <w:sz w:val="24"/>
          <w:szCs w:val="24"/>
        </w:rPr>
      </w:pPr>
    </w:p>
    <w:p w14:paraId="093507C0" w14:textId="4143A117" w:rsidR="00220706" w:rsidRPr="00DC04AF" w:rsidRDefault="00220706" w:rsidP="00220706">
      <w:pPr>
        <w:pStyle w:val="ListParagraph"/>
        <w:ind w:left="426" w:hanging="426"/>
        <w:jc w:val="both"/>
        <w:rPr>
          <w:rFonts w:ascii="Times New Roman" w:hAnsi="Times New Roman" w:cs="Times New Roman"/>
          <w:i/>
          <w:iCs/>
          <w:color w:val="0000CC"/>
          <w:sz w:val="24"/>
          <w:szCs w:val="24"/>
          <w:lang w:eastAsia="lv-LV"/>
        </w:rPr>
      </w:pPr>
    </w:p>
    <w:p w14:paraId="5FB1F6B8" w14:textId="77777777" w:rsidR="00220706" w:rsidRPr="00DC04AF" w:rsidRDefault="00220706" w:rsidP="00220706">
      <w:pPr>
        <w:pStyle w:val="ListParagraph"/>
        <w:ind w:left="426" w:hanging="426"/>
        <w:jc w:val="both"/>
        <w:rPr>
          <w:rFonts w:ascii="Times New Roman" w:hAnsi="Times New Roman" w:cs="Times New Roman"/>
          <w:i/>
          <w:iCs/>
          <w:color w:val="0070C0"/>
          <w:sz w:val="24"/>
          <w:szCs w:val="24"/>
          <w:lang w:eastAsia="lv-LV"/>
        </w:rPr>
      </w:pPr>
    </w:p>
    <w:p w14:paraId="25218BC3" w14:textId="77777777" w:rsidR="0093147E" w:rsidRPr="00DC04AF" w:rsidRDefault="0093147E" w:rsidP="0093147E">
      <w:pPr>
        <w:pStyle w:val="ListParagraph"/>
        <w:ind w:left="426"/>
        <w:jc w:val="both"/>
        <w:rPr>
          <w:rFonts w:ascii="Times New Roman" w:eastAsia="Times New Roman" w:hAnsi="Times New Roman" w:cs="Times New Roman"/>
          <w:color w:val="000000"/>
          <w:sz w:val="24"/>
          <w:szCs w:val="24"/>
          <w:lang w:eastAsia="lv-LV"/>
        </w:rPr>
      </w:pPr>
    </w:p>
    <w:p w14:paraId="6CBCF9E4" w14:textId="77777777" w:rsidR="00BB2F85" w:rsidRPr="00DC04AF" w:rsidRDefault="00BB2F85" w:rsidP="0077788E">
      <w:pPr>
        <w:jc w:val="both"/>
        <w:rPr>
          <w:rFonts w:ascii="Times New Roman" w:eastAsia="Times New Roman" w:hAnsi="Times New Roman" w:cs="Times New Roman"/>
          <w:color w:val="000000"/>
          <w:sz w:val="24"/>
          <w:szCs w:val="24"/>
          <w:lang w:eastAsia="lv-LV"/>
        </w:rPr>
      </w:pPr>
    </w:p>
    <w:p w14:paraId="2EC9DD5F" w14:textId="5758CDBF" w:rsidR="000B4704" w:rsidRPr="00DC04AF" w:rsidRDefault="000B4704" w:rsidP="000B4704">
      <w:pPr>
        <w:jc w:val="both"/>
        <w:rPr>
          <w:rFonts w:ascii="Times New Roman" w:hAnsi="Times New Roman" w:cs="Times New Roman"/>
          <w:color w:val="000000"/>
          <w:sz w:val="24"/>
          <w:szCs w:val="24"/>
          <w:lang w:eastAsia="lv-LV"/>
        </w:rPr>
      </w:pPr>
    </w:p>
    <w:p w14:paraId="1CF5D038" w14:textId="13947DEA" w:rsidR="009F3D13" w:rsidRPr="00DC04AF" w:rsidRDefault="009F3D13" w:rsidP="009F3D13">
      <w:pPr>
        <w:ind w:left="502"/>
        <w:jc w:val="both"/>
        <w:rPr>
          <w:rFonts w:ascii="Times New Roman" w:eastAsia="Times New Roman" w:hAnsi="Times New Roman" w:cs="Times New Roman"/>
          <w:b/>
          <w:bCs/>
          <w:color w:val="000000"/>
          <w:sz w:val="24"/>
          <w:szCs w:val="24"/>
          <w:lang w:eastAsia="lv-LV"/>
        </w:rPr>
      </w:pPr>
    </w:p>
    <w:p w14:paraId="2D4CB160" w14:textId="77777777" w:rsidR="00220706" w:rsidRPr="00DC04AF" w:rsidRDefault="00220706" w:rsidP="00220706">
      <w:pPr>
        <w:pStyle w:val="ListParagraph"/>
        <w:ind w:left="0"/>
        <w:rPr>
          <w:rFonts w:ascii="Times New Roman" w:hAnsi="Times New Roman" w:cs="Times New Roman"/>
          <w:i/>
          <w:iCs/>
          <w:color w:val="4472C4"/>
          <w:sz w:val="24"/>
          <w:szCs w:val="24"/>
          <w:lang w:eastAsia="lv-LV"/>
        </w:rPr>
      </w:pPr>
    </w:p>
    <w:p w14:paraId="1528C4D4" w14:textId="77777777" w:rsidR="00BB2F85" w:rsidRPr="00DC04AF" w:rsidRDefault="00BB2F85" w:rsidP="00BB2F85">
      <w:pPr>
        <w:jc w:val="right"/>
        <w:rPr>
          <w:rFonts w:ascii="Times New Roman" w:hAnsi="Times New Roman" w:cs="Times New Roman"/>
          <w:sz w:val="24"/>
          <w:szCs w:val="24"/>
        </w:rPr>
      </w:pPr>
    </w:p>
    <w:sectPr w:rsidR="00BB2F85" w:rsidRPr="00DC04AF" w:rsidSect="009D41E4">
      <w:headerReference w:type="default" r:id="rId45"/>
      <w:footerReference w:type="default" r:id="rId46"/>
      <w:pgSz w:w="11906" w:h="16838"/>
      <w:pgMar w:top="1702" w:right="991" w:bottom="1276"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EB53" w14:textId="77777777" w:rsidR="004A4CC2" w:rsidRDefault="004A4CC2" w:rsidP="00154769">
      <w:pPr>
        <w:spacing w:after="0" w:line="240" w:lineRule="auto"/>
      </w:pPr>
      <w:r>
        <w:separator/>
      </w:r>
    </w:p>
  </w:endnote>
  <w:endnote w:type="continuationSeparator" w:id="0">
    <w:p w14:paraId="34ABE094" w14:textId="77777777" w:rsidR="004A4CC2" w:rsidRDefault="004A4CC2" w:rsidP="0015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768596"/>
      <w:docPartObj>
        <w:docPartGallery w:val="Page Numbers (Bottom of Page)"/>
        <w:docPartUnique/>
      </w:docPartObj>
    </w:sdtPr>
    <w:sdtEndPr>
      <w:rPr>
        <w:noProof/>
      </w:rPr>
    </w:sdtEndPr>
    <w:sdtContent>
      <w:p w14:paraId="79AFBC4F" w14:textId="028B8256" w:rsidR="003C7E9D" w:rsidRDefault="003C7E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5FE8F" w14:textId="77777777" w:rsidR="003C7E9D" w:rsidRDefault="003C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AB35" w14:textId="77777777" w:rsidR="004A4CC2" w:rsidRDefault="004A4CC2" w:rsidP="00154769">
      <w:pPr>
        <w:spacing w:after="0" w:line="240" w:lineRule="auto"/>
      </w:pPr>
      <w:r>
        <w:separator/>
      </w:r>
    </w:p>
  </w:footnote>
  <w:footnote w:type="continuationSeparator" w:id="0">
    <w:p w14:paraId="66B49B1E" w14:textId="77777777" w:rsidR="004A4CC2" w:rsidRDefault="004A4CC2" w:rsidP="00154769">
      <w:pPr>
        <w:spacing w:after="0" w:line="240" w:lineRule="auto"/>
      </w:pPr>
      <w:r>
        <w:continuationSeparator/>
      </w:r>
    </w:p>
  </w:footnote>
  <w:footnote w:id="1">
    <w:p w14:paraId="23FBD43A" w14:textId="5BAFC77B" w:rsidR="00832F88" w:rsidRPr="00EE013E" w:rsidRDefault="00832F88" w:rsidP="00832F88">
      <w:pPr>
        <w:pStyle w:val="FootnoteText"/>
        <w:jc w:val="both"/>
        <w:rPr>
          <w:rFonts w:ascii="Times New Roman" w:hAnsi="Times New Roman" w:cs="Times New Roman"/>
          <w:sz w:val="18"/>
          <w:szCs w:val="18"/>
        </w:rPr>
      </w:pPr>
      <w:r w:rsidRPr="00B35607">
        <w:rPr>
          <w:rStyle w:val="FootnoteReference"/>
          <w:rFonts w:ascii="Times New Roman" w:hAnsi="Times New Roman" w:cs="Times New Roman"/>
          <w:sz w:val="18"/>
          <w:szCs w:val="18"/>
        </w:rPr>
        <w:footnoteRef/>
      </w:r>
      <w:r w:rsidRPr="00EE013E">
        <w:rPr>
          <w:rFonts w:ascii="Times New Roman" w:hAnsi="Times New Roman" w:cs="Times New Roman"/>
          <w:sz w:val="18"/>
          <w:szCs w:val="18"/>
        </w:rPr>
        <w:t xml:space="preserve">  Šajā dokumentā ar apzīmējums </w:t>
      </w:r>
      <w:r>
        <w:rPr>
          <w:rFonts w:ascii="Times New Roman" w:hAnsi="Times New Roman" w:cs="Times New Roman"/>
          <w:sz w:val="18"/>
          <w:szCs w:val="18"/>
        </w:rPr>
        <w:t>“</w:t>
      </w:r>
      <w:r w:rsidRPr="00EE013E">
        <w:rPr>
          <w:rFonts w:ascii="Times New Roman" w:hAnsi="Times New Roman" w:cs="Times New Roman"/>
          <w:sz w:val="18"/>
          <w:szCs w:val="18"/>
        </w:rPr>
        <w:t xml:space="preserve">MK noteikumi”  tiek lietots attiecībā uz </w:t>
      </w:r>
      <w:hyperlink r:id="rId1" w:history="1">
        <w:r>
          <w:rPr>
            <w:rStyle w:val="Hyperlink"/>
            <w:rFonts w:ascii="Times New Roman" w:hAnsi="Times New Roman" w:cs="Times New Roman"/>
            <w:sz w:val="18"/>
            <w:szCs w:val="18"/>
          </w:rPr>
          <w:t xml:space="preserve"> </w:t>
        </w:r>
        <w:r w:rsidRPr="00EE013E">
          <w:rPr>
            <w:rStyle w:val="Hyperlink"/>
            <w:rFonts w:ascii="Times New Roman" w:hAnsi="Times New Roman" w:cs="Times New Roman"/>
            <w:sz w:val="18"/>
            <w:szCs w:val="18"/>
          </w:rPr>
          <w:t>M</w:t>
        </w:r>
        <w:r w:rsidRPr="00832F88">
          <w:rPr>
            <w:rStyle w:val="Hyperlink"/>
            <w:rFonts w:ascii="Times New Roman" w:hAnsi="Times New Roman" w:cs="Times New Roman"/>
            <w:sz w:val="18"/>
            <w:szCs w:val="18"/>
          </w:rPr>
          <w:t>inistru kabineta</w:t>
        </w:r>
        <w:r w:rsidRPr="00EE013E">
          <w:rPr>
            <w:rStyle w:val="Hyperlink"/>
            <w:rFonts w:ascii="Times New Roman" w:hAnsi="Times New Roman" w:cs="Times New Roman"/>
            <w:sz w:val="18"/>
            <w:szCs w:val="18"/>
          </w:rPr>
          <w:t xml:space="preserve"> </w:t>
        </w:r>
        <w:r w:rsidR="00F652BF" w:rsidRPr="00F652BF">
          <w:rPr>
            <w:rStyle w:val="Hyperlink"/>
            <w:rFonts w:ascii="Times New Roman" w:hAnsi="Times New Roman" w:cs="Times New Roman"/>
            <w:sz w:val="18"/>
            <w:szCs w:val="18"/>
          </w:rPr>
          <w:t>2018. gada 22. maija</w:t>
        </w:r>
        <w:r w:rsidR="00F652BF" w:rsidRPr="00EE013E">
          <w:rPr>
            <w:rStyle w:val="Hyperlink"/>
            <w:rFonts w:ascii="Times New Roman" w:hAnsi="Times New Roman" w:cs="Times New Roman"/>
            <w:sz w:val="18"/>
            <w:szCs w:val="18"/>
          </w:rPr>
          <w:t xml:space="preserve"> </w:t>
        </w:r>
        <w:r w:rsidRPr="00EE013E">
          <w:rPr>
            <w:rStyle w:val="Hyperlink"/>
            <w:rFonts w:ascii="Times New Roman" w:hAnsi="Times New Roman" w:cs="Times New Roman"/>
            <w:sz w:val="18"/>
            <w:szCs w:val="18"/>
          </w:rPr>
          <w:t>noteikumi</w:t>
        </w:r>
        <w:r w:rsidR="00F652BF">
          <w:rPr>
            <w:rStyle w:val="Hyperlink"/>
            <w:rFonts w:ascii="Times New Roman" w:hAnsi="Times New Roman" w:cs="Times New Roman"/>
            <w:sz w:val="18"/>
            <w:szCs w:val="18"/>
          </w:rPr>
          <w:t>em</w:t>
        </w:r>
        <w:r w:rsidRPr="00EE013E">
          <w:rPr>
            <w:rStyle w:val="Hyperlink"/>
            <w:rFonts w:ascii="Times New Roman" w:hAnsi="Times New Roman" w:cs="Times New Roman"/>
            <w:sz w:val="18"/>
            <w:szCs w:val="18"/>
          </w:rPr>
          <w:t xml:space="preserve"> Nr.291 “9.2.2. specifiskā atbalsta mērķa </w:t>
        </w:r>
        <w:r w:rsidRPr="00832F88">
          <w:rPr>
            <w:rStyle w:val="Hyperlink"/>
            <w:rFonts w:ascii="Times New Roman" w:hAnsi="Times New Roman" w:cs="Times New Roman"/>
            <w:sz w:val="18"/>
            <w:szCs w:val="18"/>
          </w:rPr>
          <w:t>“</w:t>
        </w:r>
        <w:r w:rsidRPr="00EE013E">
          <w:rPr>
            <w:rStyle w:val="Hyperlink"/>
            <w:rFonts w:ascii="Times New Roman" w:hAnsi="Times New Roman" w:cs="Times New Roman"/>
            <w:sz w:val="18"/>
            <w:szCs w:val="18"/>
          </w:rPr>
          <w:t>Palielināt kvalitatīvu institucionālai aprūpei alternatīvu sociālo pakalpojumu dzīvesvietā un ģimeniskai videi pietuvinātu pakalpojumu pieejamību personām ar invaliditāti un bērniem</w:t>
        </w:r>
        <w:r w:rsidRPr="00832F88">
          <w:rPr>
            <w:rStyle w:val="Hyperlink"/>
            <w:rFonts w:ascii="Times New Roman" w:hAnsi="Times New Roman" w:cs="Times New Roman"/>
            <w:sz w:val="18"/>
            <w:szCs w:val="18"/>
          </w:rPr>
          <w:t>”</w:t>
        </w:r>
        <w:r w:rsidRPr="00EE013E">
          <w:rPr>
            <w:rStyle w:val="Hyperlink"/>
            <w:rFonts w:ascii="Times New Roman" w:hAnsi="Times New Roman" w:cs="Times New Roman"/>
            <w:sz w:val="18"/>
            <w:szCs w:val="18"/>
          </w:rPr>
          <w:t xml:space="preserve"> 9.2.2.3. pasākuma </w:t>
        </w:r>
        <w:r w:rsidRPr="00832F88">
          <w:rPr>
            <w:rStyle w:val="Hyperlink"/>
            <w:rFonts w:ascii="Times New Roman" w:hAnsi="Times New Roman" w:cs="Times New Roman"/>
            <w:sz w:val="18"/>
            <w:szCs w:val="18"/>
          </w:rPr>
          <w:t>“</w:t>
        </w:r>
        <w:r w:rsidRPr="00EE013E">
          <w:rPr>
            <w:rStyle w:val="Hyperlink"/>
            <w:rFonts w:ascii="Times New Roman" w:hAnsi="Times New Roman" w:cs="Times New Roman"/>
            <w:sz w:val="18"/>
            <w:szCs w:val="18"/>
          </w:rPr>
          <w:t>Sabiedrībā balstītu sociālo pakalpojumu sniegšana</w:t>
        </w:r>
        <w:r w:rsidRPr="00832F88">
          <w:rPr>
            <w:rStyle w:val="Hyperlink"/>
            <w:rFonts w:ascii="Times New Roman" w:hAnsi="Times New Roman" w:cs="Times New Roman"/>
            <w:sz w:val="18"/>
            <w:szCs w:val="18"/>
          </w:rPr>
          <w:t>”</w:t>
        </w:r>
        <w:r w:rsidRPr="00EE013E">
          <w:rPr>
            <w:rStyle w:val="Hyperlink"/>
            <w:rFonts w:ascii="Times New Roman" w:hAnsi="Times New Roman" w:cs="Times New Roman"/>
            <w:sz w:val="18"/>
            <w:szCs w:val="18"/>
          </w:rPr>
          <w:t xml:space="preserve"> īstenošanas noteikumi</w:t>
        </w:r>
        <w:r w:rsidRPr="00832F88">
          <w:rPr>
            <w:rStyle w:val="Hyperlink"/>
            <w:rFonts w:ascii="Times New Roman" w:hAnsi="Times New Roman" w:cs="Times New Roman"/>
            <w:sz w:val="18"/>
            <w:szCs w:val="18"/>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5C55" w14:textId="6E25B456" w:rsidR="00220706" w:rsidRDefault="00154769" w:rsidP="00220706">
    <w:pPr>
      <w:pStyle w:val="Header"/>
      <w:jc w:val="center"/>
      <w:rPr>
        <w:rFonts w:cstheme="minorHAnsi"/>
        <w:b/>
        <w:sz w:val="20"/>
        <w:szCs w:val="20"/>
        <w:shd w:val="clear" w:color="auto" w:fill="FFFFFF"/>
      </w:rPr>
    </w:pPr>
    <w:r w:rsidRPr="00220706">
      <w:rPr>
        <w:rFonts w:cstheme="minorHAnsi"/>
        <w:b/>
        <w:sz w:val="20"/>
        <w:szCs w:val="20"/>
        <w:shd w:val="clear" w:color="auto" w:fill="FFFFFF"/>
      </w:rPr>
      <w:t xml:space="preserve">9.2.2.3. pasākuma "Sabiedrībā balstītu sociālo pakalpojumu sniegšana"  </w:t>
    </w:r>
    <w:r w:rsidR="00FE20F1">
      <w:rPr>
        <w:rFonts w:cstheme="minorHAnsi"/>
        <w:b/>
        <w:sz w:val="20"/>
        <w:szCs w:val="20"/>
        <w:shd w:val="clear" w:color="auto" w:fill="FFFFFF"/>
      </w:rPr>
      <w:t xml:space="preserve">projektu iesniegumu atlases </w:t>
    </w:r>
    <w:r w:rsidR="00C50E86">
      <w:rPr>
        <w:rFonts w:cstheme="minorHAnsi"/>
        <w:b/>
        <w:sz w:val="20"/>
        <w:szCs w:val="20"/>
        <w:shd w:val="clear" w:color="auto" w:fill="FFFFFF"/>
      </w:rPr>
      <w:t>3.</w:t>
    </w:r>
    <w:r w:rsidRPr="00220706">
      <w:rPr>
        <w:rFonts w:cstheme="minorHAnsi"/>
        <w:b/>
        <w:sz w:val="20"/>
        <w:szCs w:val="20"/>
        <w:shd w:val="clear" w:color="auto" w:fill="FFFFFF"/>
      </w:rPr>
      <w:t>kārta</w:t>
    </w:r>
    <w:r w:rsidR="00220706">
      <w:rPr>
        <w:rFonts w:cstheme="minorHAnsi"/>
        <w:b/>
        <w:sz w:val="20"/>
        <w:szCs w:val="20"/>
        <w:shd w:val="clear" w:color="auto" w:fill="FFFFFF"/>
      </w:rPr>
      <w:t>s</w:t>
    </w:r>
  </w:p>
  <w:p w14:paraId="07E427A1" w14:textId="78488D51" w:rsidR="00154769" w:rsidRPr="00220706" w:rsidRDefault="00220706" w:rsidP="00220706">
    <w:pPr>
      <w:pStyle w:val="Header"/>
      <w:jc w:val="center"/>
      <w:rPr>
        <w:rFonts w:cstheme="minorHAnsi"/>
        <w:b/>
      </w:rPr>
    </w:pPr>
    <w:r>
      <w:rPr>
        <w:rFonts w:cstheme="minorHAnsi"/>
        <w:b/>
        <w:sz w:val="20"/>
        <w:szCs w:val="20"/>
        <w:shd w:val="clear" w:color="auto" w:fill="FFFFFF"/>
      </w:rPr>
      <w:t>biežāk uzdotie jautājumi un atbildes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D49"/>
    <w:multiLevelType w:val="hybridMultilevel"/>
    <w:tmpl w:val="331417A8"/>
    <w:lvl w:ilvl="0" w:tplc="FFFFFFFF">
      <w:start w:val="1"/>
      <w:numFmt w:val="decimal"/>
      <w:lvlText w:val="%1."/>
      <w:lvlJc w:val="left"/>
      <w:pPr>
        <w:ind w:left="502"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ED0232"/>
    <w:multiLevelType w:val="hybridMultilevel"/>
    <w:tmpl w:val="C7A6DE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4C32261"/>
    <w:multiLevelType w:val="hybridMultilevel"/>
    <w:tmpl w:val="331417A8"/>
    <w:lvl w:ilvl="0" w:tplc="D9B8F8D0">
      <w:start w:val="1"/>
      <w:numFmt w:val="decimal"/>
      <w:lvlText w:val="%1."/>
      <w:lvlJc w:val="left"/>
      <w:pPr>
        <w:ind w:left="502" w:hanging="360"/>
      </w:pPr>
      <w:rPr>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4DF2CCC"/>
    <w:multiLevelType w:val="hybridMultilevel"/>
    <w:tmpl w:val="7F5ED6E2"/>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64C114FF"/>
    <w:multiLevelType w:val="hybridMultilevel"/>
    <w:tmpl w:val="FAA2CE10"/>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5" w15:restartNumberingAfterBreak="0">
    <w:nsid w:val="6A0333F7"/>
    <w:multiLevelType w:val="hybridMultilevel"/>
    <w:tmpl w:val="807C89FE"/>
    <w:lvl w:ilvl="0" w:tplc="04260001">
      <w:start w:val="1"/>
      <w:numFmt w:val="bullet"/>
      <w:lvlText w:val=""/>
      <w:lvlJc w:val="left"/>
      <w:pPr>
        <w:ind w:left="1283" w:hanging="360"/>
      </w:pPr>
      <w:rPr>
        <w:rFonts w:ascii="Symbol" w:hAnsi="Symbol" w:hint="default"/>
      </w:rPr>
    </w:lvl>
    <w:lvl w:ilvl="1" w:tplc="04260003" w:tentative="1">
      <w:start w:val="1"/>
      <w:numFmt w:val="bullet"/>
      <w:lvlText w:val="o"/>
      <w:lvlJc w:val="left"/>
      <w:pPr>
        <w:ind w:left="2003" w:hanging="360"/>
      </w:pPr>
      <w:rPr>
        <w:rFonts w:ascii="Courier New" w:hAnsi="Courier New" w:cs="Courier New" w:hint="default"/>
      </w:rPr>
    </w:lvl>
    <w:lvl w:ilvl="2" w:tplc="04260005" w:tentative="1">
      <w:start w:val="1"/>
      <w:numFmt w:val="bullet"/>
      <w:lvlText w:val=""/>
      <w:lvlJc w:val="left"/>
      <w:pPr>
        <w:ind w:left="2723" w:hanging="360"/>
      </w:pPr>
      <w:rPr>
        <w:rFonts w:ascii="Wingdings" w:hAnsi="Wingdings" w:hint="default"/>
      </w:rPr>
    </w:lvl>
    <w:lvl w:ilvl="3" w:tplc="04260001" w:tentative="1">
      <w:start w:val="1"/>
      <w:numFmt w:val="bullet"/>
      <w:lvlText w:val=""/>
      <w:lvlJc w:val="left"/>
      <w:pPr>
        <w:ind w:left="3443" w:hanging="360"/>
      </w:pPr>
      <w:rPr>
        <w:rFonts w:ascii="Symbol" w:hAnsi="Symbol" w:hint="default"/>
      </w:rPr>
    </w:lvl>
    <w:lvl w:ilvl="4" w:tplc="04260003" w:tentative="1">
      <w:start w:val="1"/>
      <w:numFmt w:val="bullet"/>
      <w:lvlText w:val="o"/>
      <w:lvlJc w:val="left"/>
      <w:pPr>
        <w:ind w:left="4163" w:hanging="360"/>
      </w:pPr>
      <w:rPr>
        <w:rFonts w:ascii="Courier New" w:hAnsi="Courier New" w:cs="Courier New" w:hint="default"/>
      </w:rPr>
    </w:lvl>
    <w:lvl w:ilvl="5" w:tplc="04260005" w:tentative="1">
      <w:start w:val="1"/>
      <w:numFmt w:val="bullet"/>
      <w:lvlText w:val=""/>
      <w:lvlJc w:val="left"/>
      <w:pPr>
        <w:ind w:left="4883" w:hanging="360"/>
      </w:pPr>
      <w:rPr>
        <w:rFonts w:ascii="Wingdings" w:hAnsi="Wingdings" w:hint="default"/>
      </w:rPr>
    </w:lvl>
    <w:lvl w:ilvl="6" w:tplc="04260001" w:tentative="1">
      <w:start w:val="1"/>
      <w:numFmt w:val="bullet"/>
      <w:lvlText w:val=""/>
      <w:lvlJc w:val="left"/>
      <w:pPr>
        <w:ind w:left="5603" w:hanging="360"/>
      </w:pPr>
      <w:rPr>
        <w:rFonts w:ascii="Symbol" w:hAnsi="Symbol" w:hint="default"/>
      </w:rPr>
    </w:lvl>
    <w:lvl w:ilvl="7" w:tplc="04260003" w:tentative="1">
      <w:start w:val="1"/>
      <w:numFmt w:val="bullet"/>
      <w:lvlText w:val="o"/>
      <w:lvlJc w:val="left"/>
      <w:pPr>
        <w:ind w:left="6323" w:hanging="360"/>
      </w:pPr>
      <w:rPr>
        <w:rFonts w:ascii="Courier New" w:hAnsi="Courier New" w:cs="Courier New" w:hint="default"/>
      </w:rPr>
    </w:lvl>
    <w:lvl w:ilvl="8" w:tplc="04260005" w:tentative="1">
      <w:start w:val="1"/>
      <w:numFmt w:val="bullet"/>
      <w:lvlText w:val=""/>
      <w:lvlJc w:val="left"/>
      <w:pPr>
        <w:ind w:left="7043" w:hanging="360"/>
      </w:pPr>
      <w:rPr>
        <w:rFonts w:ascii="Wingdings" w:hAnsi="Wingdings" w:hint="default"/>
      </w:rPr>
    </w:lvl>
  </w:abstractNum>
  <w:num w:numId="1" w16cid:durableId="46076123">
    <w:abstractNumId w:val="2"/>
  </w:num>
  <w:num w:numId="2" w16cid:durableId="517891108">
    <w:abstractNumId w:val="2"/>
  </w:num>
  <w:num w:numId="3" w16cid:durableId="403140142">
    <w:abstractNumId w:val="3"/>
  </w:num>
  <w:num w:numId="4" w16cid:durableId="2026441625">
    <w:abstractNumId w:val="1"/>
  </w:num>
  <w:num w:numId="5" w16cid:durableId="1867448473">
    <w:abstractNumId w:val="1"/>
  </w:num>
  <w:num w:numId="6" w16cid:durableId="1198280624">
    <w:abstractNumId w:val="4"/>
  </w:num>
  <w:num w:numId="7" w16cid:durableId="1760717989">
    <w:abstractNumId w:val="0"/>
  </w:num>
  <w:num w:numId="8" w16cid:durableId="433063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69"/>
    <w:rsid w:val="000136A3"/>
    <w:rsid w:val="00024719"/>
    <w:rsid w:val="000472A9"/>
    <w:rsid w:val="000513F7"/>
    <w:rsid w:val="00065FE9"/>
    <w:rsid w:val="000A02DB"/>
    <w:rsid w:val="000A07E3"/>
    <w:rsid w:val="000A4110"/>
    <w:rsid w:val="000B4704"/>
    <w:rsid w:val="000E57C4"/>
    <w:rsid w:val="000F101A"/>
    <w:rsid w:val="000F6039"/>
    <w:rsid w:val="00101457"/>
    <w:rsid w:val="0010331C"/>
    <w:rsid w:val="00113C9F"/>
    <w:rsid w:val="0012543F"/>
    <w:rsid w:val="00133D9F"/>
    <w:rsid w:val="001452E3"/>
    <w:rsid w:val="00154769"/>
    <w:rsid w:val="00171C49"/>
    <w:rsid w:val="00186E46"/>
    <w:rsid w:val="001938B8"/>
    <w:rsid w:val="001F0B2A"/>
    <w:rsid w:val="001F14CA"/>
    <w:rsid w:val="001F2570"/>
    <w:rsid w:val="00200C34"/>
    <w:rsid w:val="00220706"/>
    <w:rsid w:val="00271636"/>
    <w:rsid w:val="00293C0E"/>
    <w:rsid w:val="00295FBD"/>
    <w:rsid w:val="002D155E"/>
    <w:rsid w:val="002D7B9C"/>
    <w:rsid w:val="002E07D7"/>
    <w:rsid w:val="002E6C0E"/>
    <w:rsid w:val="002F5C07"/>
    <w:rsid w:val="003027CB"/>
    <w:rsid w:val="00323184"/>
    <w:rsid w:val="003317CB"/>
    <w:rsid w:val="00362C53"/>
    <w:rsid w:val="003832D6"/>
    <w:rsid w:val="003B5A88"/>
    <w:rsid w:val="003C7E9D"/>
    <w:rsid w:val="003D455A"/>
    <w:rsid w:val="003D4CC2"/>
    <w:rsid w:val="003F2F65"/>
    <w:rsid w:val="003F5247"/>
    <w:rsid w:val="003F6D0C"/>
    <w:rsid w:val="00403836"/>
    <w:rsid w:val="00413B18"/>
    <w:rsid w:val="00423E5F"/>
    <w:rsid w:val="00445E10"/>
    <w:rsid w:val="004A4CC2"/>
    <w:rsid w:val="004D39FA"/>
    <w:rsid w:val="004E3E21"/>
    <w:rsid w:val="004F1554"/>
    <w:rsid w:val="00505B5A"/>
    <w:rsid w:val="00547F04"/>
    <w:rsid w:val="005A6CA3"/>
    <w:rsid w:val="005B0759"/>
    <w:rsid w:val="005B22E5"/>
    <w:rsid w:val="005E7614"/>
    <w:rsid w:val="00611DCE"/>
    <w:rsid w:val="006675BA"/>
    <w:rsid w:val="006B4CEF"/>
    <w:rsid w:val="006E0929"/>
    <w:rsid w:val="00723FC2"/>
    <w:rsid w:val="00734BF6"/>
    <w:rsid w:val="007368C9"/>
    <w:rsid w:val="0077788E"/>
    <w:rsid w:val="00790399"/>
    <w:rsid w:val="007C1A9D"/>
    <w:rsid w:val="007D6085"/>
    <w:rsid w:val="007F1C70"/>
    <w:rsid w:val="007F364C"/>
    <w:rsid w:val="00832F88"/>
    <w:rsid w:val="00842FCC"/>
    <w:rsid w:val="008437D8"/>
    <w:rsid w:val="00843E10"/>
    <w:rsid w:val="008869B7"/>
    <w:rsid w:val="00892B44"/>
    <w:rsid w:val="008A6F45"/>
    <w:rsid w:val="008C2901"/>
    <w:rsid w:val="008E035D"/>
    <w:rsid w:val="00920E2C"/>
    <w:rsid w:val="0093147E"/>
    <w:rsid w:val="009A2A4B"/>
    <w:rsid w:val="009D41E4"/>
    <w:rsid w:val="009F3D13"/>
    <w:rsid w:val="00A5765C"/>
    <w:rsid w:val="00A751BC"/>
    <w:rsid w:val="00A8112C"/>
    <w:rsid w:val="00AA4086"/>
    <w:rsid w:val="00AC171D"/>
    <w:rsid w:val="00AC31F7"/>
    <w:rsid w:val="00AD1925"/>
    <w:rsid w:val="00B03F4C"/>
    <w:rsid w:val="00B07E84"/>
    <w:rsid w:val="00B35607"/>
    <w:rsid w:val="00B605E6"/>
    <w:rsid w:val="00B72FE7"/>
    <w:rsid w:val="00B806D2"/>
    <w:rsid w:val="00B87548"/>
    <w:rsid w:val="00BA0995"/>
    <w:rsid w:val="00BB2F85"/>
    <w:rsid w:val="00BB5F22"/>
    <w:rsid w:val="00C37431"/>
    <w:rsid w:val="00C50E86"/>
    <w:rsid w:val="00C807CA"/>
    <w:rsid w:val="00C948F3"/>
    <w:rsid w:val="00CB4091"/>
    <w:rsid w:val="00CF3700"/>
    <w:rsid w:val="00D07FA9"/>
    <w:rsid w:val="00D17231"/>
    <w:rsid w:val="00D202BC"/>
    <w:rsid w:val="00D2180E"/>
    <w:rsid w:val="00D25E75"/>
    <w:rsid w:val="00D26A62"/>
    <w:rsid w:val="00D67E90"/>
    <w:rsid w:val="00D73D04"/>
    <w:rsid w:val="00D73F5F"/>
    <w:rsid w:val="00D766F2"/>
    <w:rsid w:val="00D91AC7"/>
    <w:rsid w:val="00D9219D"/>
    <w:rsid w:val="00D96F82"/>
    <w:rsid w:val="00DB0C0A"/>
    <w:rsid w:val="00DB2F96"/>
    <w:rsid w:val="00DC04AF"/>
    <w:rsid w:val="00DE0970"/>
    <w:rsid w:val="00DE125E"/>
    <w:rsid w:val="00E02870"/>
    <w:rsid w:val="00E11F41"/>
    <w:rsid w:val="00E46A73"/>
    <w:rsid w:val="00E5492C"/>
    <w:rsid w:val="00E65A14"/>
    <w:rsid w:val="00E76619"/>
    <w:rsid w:val="00E80114"/>
    <w:rsid w:val="00E844FA"/>
    <w:rsid w:val="00EA65B4"/>
    <w:rsid w:val="00EA6640"/>
    <w:rsid w:val="00EE013E"/>
    <w:rsid w:val="00F01FC3"/>
    <w:rsid w:val="00F5014D"/>
    <w:rsid w:val="00F652BF"/>
    <w:rsid w:val="00F7175D"/>
    <w:rsid w:val="00F85237"/>
    <w:rsid w:val="00FB5787"/>
    <w:rsid w:val="00FC5893"/>
    <w:rsid w:val="00FE2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F638B"/>
  <w15:chartTrackingRefBased/>
  <w15:docId w15:val="{B3EEE5F9-2314-4F52-9DDE-919C43D0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7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4769"/>
  </w:style>
  <w:style w:type="paragraph" w:styleId="Footer">
    <w:name w:val="footer"/>
    <w:basedOn w:val="Normal"/>
    <w:link w:val="FooterChar"/>
    <w:uiPriority w:val="99"/>
    <w:unhideWhenUsed/>
    <w:rsid w:val="001547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4769"/>
  </w:style>
  <w:style w:type="paragraph" w:styleId="ListParagraph">
    <w:name w:val="List Paragraph"/>
    <w:basedOn w:val="Normal"/>
    <w:uiPriority w:val="34"/>
    <w:qFormat/>
    <w:rsid w:val="00220706"/>
    <w:pPr>
      <w:spacing w:after="0" w:line="240" w:lineRule="auto"/>
      <w:ind w:left="720"/>
    </w:pPr>
    <w:rPr>
      <w:rFonts w:ascii="Calibri" w:hAnsi="Calibri" w:cs="Calibri"/>
    </w:rPr>
  </w:style>
  <w:style w:type="paragraph" w:styleId="FootnoteText">
    <w:name w:val="footnote text"/>
    <w:basedOn w:val="Normal"/>
    <w:link w:val="FootnoteTextChar"/>
    <w:uiPriority w:val="99"/>
    <w:semiHidden/>
    <w:unhideWhenUsed/>
    <w:rsid w:val="00B60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5E6"/>
    <w:rPr>
      <w:sz w:val="20"/>
      <w:szCs w:val="20"/>
    </w:rPr>
  </w:style>
  <w:style w:type="character" w:styleId="FootnoteReference">
    <w:name w:val="footnote reference"/>
    <w:basedOn w:val="DefaultParagraphFont"/>
    <w:uiPriority w:val="99"/>
    <w:semiHidden/>
    <w:unhideWhenUsed/>
    <w:rsid w:val="00B605E6"/>
    <w:rPr>
      <w:vertAlign w:val="superscript"/>
    </w:rPr>
  </w:style>
  <w:style w:type="character" w:styleId="Hyperlink">
    <w:name w:val="Hyperlink"/>
    <w:basedOn w:val="DefaultParagraphFont"/>
    <w:uiPriority w:val="99"/>
    <w:unhideWhenUsed/>
    <w:rsid w:val="00065FE9"/>
    <w:rPr>
      <w:color w:val="0563C1"/>
      <w:u w:val="single"/>
    </w:rPr>
  </w:style>
  <w:style w:type="character" w:styleId="CommentReference">
    <w:name w:val="annotation reference"/>
    <w:basedOn w:val="DefaultParagraphFont"/>
    <w:uiPriority w:val="99"/>
    <w:semiHidden/>
    <w:unhideWhenUsed/>
    <w:rsid w:val="00DB2F96"/>
    <w:rPr>
      <w:sz w:val="16"/>
      <w:szCs w:val="16"/>
    </w:rPr>
  </w:style>
  <w:style w:type="paragraph" w:styleId="CommentText">
    <w:name w:val="annotation text"/>
    <w:basedOn w:val="Normal"/>
    <w:link w:val="CommentTextChar"/>
    <w:uiPriority w:val="99"/>
    <w:semiHidden/>
    <w:unhideWhenUsed/>
    <w:rsid w:val="00DB2F96"/>
    <w:pPr>
      <w:spacing w:line="240" w:lineRule="auto"/>
    </w:pPr>
    <w:rPr>
      <w:sz w:val="20"/>
      <w:szCs w:val="20"/>
    </w:rPr>
  </w:style>
  <w:style w:type="character" w:customStyle="1" w:styleId="CommentTextChar">
    <w:name w:val="Comment Text Char"/>
    <w:basedOn w:val="DefaultParagraphFont"/>
    <w:link w:val="CommentText"/>
    <w:uiPriority w:val="99"/>
    <w:semiHidden/>
    <w:rsid w:val="00DB2F96"/>
    <w:rPr>
      <w:sz w:val="20"/>
      <w:szCs w:val="20"/>
    </w:rPr>
  </w:style>
  <w:style w:type="paragraph" w:styleId="CommentSubject">
    <w:name w:val="annotation subject"/>
    <w:basedOn w:val="CommentText"/>
    <w:next w:val="CommentText"/>
    <w:link w:val="CommentSubjectChar"/>
    <w:uiPriority w:val="99"/>
    <w:semiHidden/>
    <w:unhideWhenUsed/>
    <w:rsid w:val="00DB2F96"/>
    <w:rPr>
      <w:b/>
      <w:bCs/>
    </w:rPr>
  </w:style>
  <w:style w:type="character" w:customStyle="1" w:styleId="CommentSubjectChar">
    <w:name w:val="Comment Subject Char"/>
    <w:basedOn w:val="CommentTextChar"/>
    <w:link w:val="CommentSubject"/>
    <w:uiPriority w:val="99"/>
    <w:semiHidden/>
    <w:rsid w:val="00DB2F96"/>
    <w:rPr>
      <w:b/>
      <w:bCs/>
      <w:sz w:val="20"/>
      <w:szCs w:val="20"/>
    </w:rPr>
  </w:style>
  <w:style w:type="table" w:styleId="TableGrid">
    <w:name w:val="Table Grid"/>
    <w:basedOn w:val="TableNormal"/>
    <w:uiPriority w:val="39"/>
    <w:rsid w:val="0041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14D"/>
    <w:rPr>
      <w:color w:val="605E5C"/>
      <w:shd w:val="clear" w:color="auto" w:fill="E1DFDD"/>
    </w:rPr>
  </w:style>
  <w:style w:type="character" w:styleId="FollowedHyperlink">
    <w:name w:val="FollowedHyperlink"/>
    <w:basedOn w:val="DefaultParagraphFont"/>
    <w:uiPriority w:val="99"/>
    <w:semiHidden/>
    <w:unhideWhenUsed/>
    <w:rsid w:val="003317CB"/>
    <w:rPr>
      <w:color w:val="954F72" w:themeColor="followedHyperlink"/>
      <w:u w:val="single"/>
    </w:rPr>
  </w:style>
  <w:style w:type="paragraph" w:styleId="Revision">
    <w:name w:val="Revision"/>
    <w:hidden/>
    <w:uiPriority w:val="99"/>
    <w:semiHidden/>
    <w:rsid w:val="000A41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6566">
      <w:bodyDiv w:val="1"/>
      <w:marLeft w:val="0"/>
      <w:marRight w:val="0"/>
      <w:marTop w:val="0"/>
      <w:marBottom w:val="0"/>
      <w:divBdr>
        <w:top w:val="none" w:sz="0" w:space="0" w:color="auto"/>
        <w:left w:val="none" w:sz="0" w:space="0" w:color="auto"/>
        <w:bottom w:val="none" w:sz="0" w:space="0" w:color="auto"/>
        <w:right w:val="none" w:sz="0" w:space="0" w:color="auto"/>
      </w:divBdr>
    </w:div>
    <w:div w:id="183174053">
      <w:bodyDiv w:val="1"/>
      <w:marLeft w:val="0"/>
      <w:marRight w:val="0"/>
      <w:marTop w:val="0"/>
      <w:marBottom w:val="0"/>
      <w:divBdr>
        <w:top w:val="none" w:sz="0" w:space="0" w:color="auto"/>
        <w:left w:val="none" w:sz="0" w:space="0" w:color="auto"/>
        <w:bottom w:val="none" w:sz="0" w:space="0" w:color="auto"/>
        <w:right w:val="none" w:sz="0" w:space="0" w:color="auto"/>
      </w:divBdr>
    </w:div>
    <w:div w:id="1125349385">
      <w:bodyDiv w:val="1"/>
      <w:marLeft w:val="0"/>
      <w:marRight w:val="0"/>
      <w:marTop w:val="0"/>
      <w:marBottom w:val="0"/>
      <w:divBdr>
        <w:top w:val="none" w:sz="0" w:space="0" w:color="auto"/>
        <w:left w:val="none" w:sz="0" w:space="0" w:color="auto"/>
        <w:bottom w:val="none" w:sz="0" w:space="0" w:color="auto"/>
        <w:right w:val="none" w:sz="0" w:space="0" w:color="auto"/>
      </w:divBdr>
    </w:div>
    <w:div w:id="1325284403">
      <w:bodyDiv w:val="1"/>
      <w:marLeft w:val="0"/>
      <w:marRight w:val="0"/>
      <w:marTop w:val="0"/>
      <w:marBottom w:val="0"/>
      <w:divBdr>
        <w:top w:val="none" w:sz="0" w:space="0" w:color="auto"/>
        <w:left w:val="none" w:sz="0" w:space="0" w:color="auto"/>
        <w:bottom w:val="none" w:sz="0" w:space="0" w:color="auto"/>
        <w:right w:val="none" w:sz="0" w:space="0" w:color="auto"/>
      </w:divBdr>
    </w:div>
    <w:div w:id="1394934529">
      <w:bodyDiv w:val="1"/>
      <w:marLeft w:val="0"/>
      <w:marRight w:val="0"/>
      <w:marTop w:val="0"/>
      <w:marBottom w:val="0"/>
      <w:divBdr>
        <w:top w:val="none" w:sz="0" w:space="0" w:color="auto"/>
        <w:left w:val="none" w:sz="0" w:space="0" w:color="auto"/>
        <w:bottom w:val="none" w:sz="0" w:space="0" w:color="auto"/>
        <w:right w:val="none" w:sz="0" w:space="0" w:color="auto"/>
      </w:divBdr>
    </w:div>
    <w:div w:id="1440443879">
      <w:bodyDiv w:val="1"/>
      <w:marLeft w:val="0"/>
      <w:marRight w:val="0"/>
      <w:marTop w:val="0"/>
      <w:marBottom w:val="0"/>
      <w:divBdr>
        <w:top w:val="none" w:sz="0" w:space="0" w:color="auto"/>
        <w:left w:val="none" w:sz="0" w:space="0" w:color="auto"/>
        <w:bottom w:val="none" w:sz="0" w:space="0" w:color="auto"/>
        <w:right w:val="none" w:sz="0" w:space="0" w:color="auto"/>
      </w:divBdr>
    </w:div>
    <w:div w:id="18411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92144-noteikumi-par-socialo-pakalpojumu-sniedzeju-registresanu" TargetMode="External"/><Relationship Id="rId18" Type="http://schemas.openxmlformats.org/officeDocument/2006/relationships/hyperlink" Target="https://likumi.lv/ta/id/299175-darbibas-programmas-izaugsme-un-nodarbinatiba-9-2-2-nbspspecifiska-atbalsta-merka-palielinat-kvalitativu-institucionalai" TargetMode="External"/><Relationship Id="rId26" Type="http://schemas.openxmlformats.org/officeDocument/2006/relationships/hyperlink" Target="https://likumi.lv/ta/id/299175-darbibas-programmas-izaugsme-un-nodarbinatiba-9-2-2-nbspspecifiska-atbalsta-merka-palielinat-kvalitativu-institucionalai" TargetMode="External"/><Relationship Id="rId39" Type="http://schemas.openxmlformats.org/officeDocument/2006/relationships/hyperlink" Target="https://likumi.lv/ta/id/299175-darbibas-programmas-izaugsme-un-nodarbinatiba-9-2-2-nbspspecifiska-atbalsta-merka-palielinat-kvalitativu-institucionalai" TargetMode="External"/><Relationship Id="rId21" Type="http://schemas.openxmlformats.org/officeDocument/2006/relationships/hyperlink" Target="https://likumi.lv/ta/id/299175-darbibas-programmas-izaugsme-un-nodarbinatiba-9-2-2-nbspspecifiska-atbalsta-merka-palielinat-kvalitativu-institucionalai" TargetMode="External"/><Relationship Id="rId34" Type="http://schemas.openxmlformats.org/officeDocument/2006/relationships/hyperlink" Target="https://likumi.lv/ta/id/299175-darbibas-programmas-izaugsme-un-nodarbinatiba-9-2-2-nbspspecifiska-atbalsta-merka-palielinat-kvalitativu-institucionalai" TargetMode="External"/><Relationship Id="rId42" Type="http://schemas.openxmlformats.org/officeDocument/2006/relationships/hyperlink" Target="https://likumi.lv/ta/id/299175-darbibas-programmas-izaugsme-un-nodarbinatiba-9-2-2-nbspspecifiska-atbalsta-merka-palielinat-kvalitativu-institucionalai"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299175-darbibas-programmas-izaugsme-un-nodarbinatiba-9-2-2-nbspspecifiska-atbalsta-merka-palielinat-kvalitativu-institucionalai" TargetMode="External"/><Relationship Id="rId29" Type="http://schemas.openxmlformats.org/officeDocument/2006/relationships/hyperlink" Target="https://likumi.lv/ta/id/299175-darbibas-programmas-izaugsme-un-nodarbinatiba-9-2-2-nbspspecifiska-atbalsta-merka-palielinat-kvalitativu-institucional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9175-darbibas-programmas-izaugsme-un-nodarbinatiba-9-2-2-nbspspecifiska-atbalsta-merka-palielinat-kvalitativu-institucionalai" TargetMode="External"/><Relationship Id="rId24" Type="http://schemas.openxmlformats.org/officeDocument/2006/relationships/hyperlink" Target="https://likumi.lv/ta/id/299175-darbibas-programmas-izaugsme-un-nodarbinatiba-9-2-2-nbspspecifiska-atbalsta-merka-palielinat-kvalitativu-institucionalai" TargetMode="External"/><Relationship Id="rId32" Type="http://schemas.openxmlformats.org/officeDocument/2006/relationships/hyperlink" Target="https://likumi.lv/ta/id/299175-darbibas-programmas-izaugsme-un-nodarbinatiba-9-2-2-nbspspecifiska-atbalsta-merka-palielinat-kvalitativu-institucionalai" TargetMode="External"/><Relationship Id="rId37" Type="http://schemas.openxmlformats.org/officeDocument/2006/relationships/hyperlink" Target="https://likumi.lv/ta/id/299175-darbibas-programmas-izaugsme-un-nodarbinatiba-9-2-2-nbspspecifiska-atbalsta-merka-palielinat-kvalitativu-institucionalai" TargetMode="External"/><Relationship Id="rId40" Type="http://schemas.openxmlformats.org/officeDocument/2006/relationships/hyperlink" Target="https://likumi.lv/ta/id/299175-darbibas-programmas-izaugsme-un-nodarbinatiba-9-2-2-nbspspecifiska-atbalsta-merka-palielinat-kvalitativu-institucionalai"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299175-darbibas-programmas-izaugsme-un-nodarbinatiba-9-2-2-nbspspecifiska-atbalsta-merka-palielinat-kvalitativu-institucionalai" TargetMode="External"/><Relationship Id="rId23" Type="http://schemas.openxmlformats.org/officeDocument/2006/relationships/hyperlink" Target="https://likumi.lv/ta/id/299175-darbibas-programmas-izaugsme-un-nodarbinatiba-9-2-2-nbspspecifiska-atbalsta-merka-palielinat-kvalitativu-institucionalai" TargetMode="External"/><Relationship Id="rId28" Type="http://schemas.openxmlformats.org/officeDocument/2006/relationships/hyperlink" Target="https://likumi.lv/ta/id/299175-darbibas-programmas-izaugsme-un-nodarbinatiba-9-2-2-nbspspecifiska-atbalsta-merka-palielinat-kvalitativu-institucionalai" TargetMode="External"/><Relationship Id="rId36" Type="http://schemas.openxmlformats.org/officeDocument/2006/relationships/hyperlink" Target="https://likumi.lv/ta/id/299175-darbibas-programmas-izaugsme-un-nodarbinatiba-9-2-2-nbspspecifiska-atbalsta-merka-palielinat-kvalitativu-institucionalai" TargetMode="External"/><Relationship Id="rId10" Type="http://schemas.openxmlformats.org/officeDocument/2006/relationships/hyperlink" Target="https://likumi.lv/ta/id/81050-biedribu-un-nodibinajumu-likums" TargetMode="External"/><Relationship Id="rId19" Type="http://schemas.openxmlformats.org/officeDocument/2006/relationships/hyperlink" Target="https://likumi.lv/ta/id/274957-darbibas-programmas-izaugsme-un-nodarbinatiba-9-2-2-specifiska-atbalsta-merka-palielinat-kvalitativu-institucionalai-aprupei" TargetMode="External"/><Relationship Id="rId31" Type="http://schemas.openxmlformats.org/officeDocument/2006/relationships/hyperlink" Target="https://likumi.lv/ta/id/299175-darbibas-programmas-izaugsme-un-nodarbinatiba-9-2-2-nbspspecifiska-atbalsta-merka-palielinat-kvalitativu-institucionalai" TargetMode="External"/><Relationship Id="rId44" Type="http://schemas.openxmlformats.org/officeDocument/2006/relationships/hyperlink" Target="https://likumi.lv/ta/id/299175-darbibas-programmas-izaugsme-un-nodarbinatiba-9-2-2-nbspspecifiska-atbalsta-merka-palielinat-kvalitativu-institucionalai" TargetMode="External"/><Relationship Id="rId4" Type="http://schemas.openxmlformats.org/officeDocument/2006/relationships/settings" Target="settings.xml"/><Relationship Id="rId9" Type="http://schemas.openxmlformats.org/officeDocument/2006/relationships/hyperlink" Target="https://likumi.lv/ta/id/292144-noteikumi-par-socialo-pakalpojumu-sniedzeju-registresanu" TargetMode="External"/><Relationship Id="rId14" Type="http://schemas.openxmlformats.org/officeDocument/2006/relationships/hyperlink" Target="https://atlase.cfla.gov.lv/userfiles/files/9223_3_k__4_pielikums_Kriteriju%20metodika_25_05_2022_.doc" TargetMode="External"/><Relationship Id="rId22" Type="http://schemas.openxmlformats.org/officeDocument/2006/relationships/hyperlink" Target="https://eur04.safelinks.protection.outlook.com/?url=https%3A%2F%2Flikumi.lv%2Fta%2Fid%2F299175%23p3&amp;data=05%7C01%7CAnita.Cacus%40cfla.gov.lv%7C945d49ab33164067851708da48861bab%7Cc2d02fb61e644741866ff8f5689ca39a%7C0%7C0%7C637902038076247144%7CUnknown%7CTWFpbGZsb3d8eyJWIjoiMC4wLjAwMDAiLCJQIjoiV2luMzIiLCJBTiI6Ik1haWwiLCJXVCI6Mn0%3D%7C3000%7C%7C%7C&amp;sdata=m%2BDJVi4Y2kKh3%2BMjKmoYhZvHwwwkgxPdE8DQ%2BxyXJGI%3D&amp;reserved=0" TargetMode="External"/><Relationship Id="rId27" Type="http://schemas.openxmlformats.org/officeDocument/2006/relationships/hyperlink" Target="https://likumi.lv/ta/id/299175-darbibas-programmas-izaugsme-un-nodarbinatiba-9-2-2-nbspspecifiska-atbalsta-merka-palielinat-kvalitativu-institucionalai" TargetMode="External"/><Relationship Id="rId30" Type="http://schemas.openxmlformats.org/officeDocument/2006/relationships/hyperlink" Target="https://likumi.lv/ta/id/299175-darbibas-programmas-izaugsme-un-nodarbinatiba-9-2-2-nbspspecifiska-atbalsta-merka-palielinat-kvalitativu-institucionalai" TargetMode="External"/><Relationship Id="rId35" Type="http://schemas.openxmlformats.org/officeDocument/2006/relationships/hyperlink" Target="https://likumi.lv/ta/id/299175-darbibas-programmas-izaugsme-un-nodarbinatiba-9-2-2-nbspspecifiska-atbalsta-merka-palielinat-kvalitativu-institucionalai" TargetMode="External"/><Relationship Id="rId43" Type="http://schemas.openxmlformats.org/officeDocument/2006/relationships/hyperlink" Target="https://likumi.lv/ta/id/299175-darbibas-programmas-izaugsme-un-nodarbinatiba-9-2-2-nbspspecifiska-atbalsta-merka-palielinat-kvalitativu-institucionalai" TargetMode="External"/><Relationship Id="rId48" Type="http://schemas.openxmlformats.org/officeDocument/2006/relationships/theme" Target="theme/theme1.xml"/><Relationship Id="rId8" Type="http://schemas.openxmlformats.org/officeDocument/2006/relationships/hyperlink" Target="https://likumi.lv/ta/id/299175-darbibas-programmas-izaugsme-un-nodarbinatiba-9-2-2-nbspspecifiska-atbalsta-merka-palielinat-kvalitativu-institucionalai" TargetMode="External"/><Relationship Id="rId3" Type="http://schemas.openxmlformats.org/officeDocument/2006/relationships/styles" Target="styles.xml"/><Relationship Id="rId12" Type="http://schemas.openxmlformats.org/officeDocument/2006/relationships/hyperlink" Target="https://likumi.lv/ta/id/299175-darbibas-programmas-izaugsme-un-nodarbinatiba-9-2-2-nbspspecifiska-atbalsta-merka-palielinat-kvalitativu-institucionalai" TargetMode="External"/><Relationship Id="rId17" Type="http://schemas.openxmlformats.org/officeDocument/2006/relationships/hyperlink" Target="https://likumi.lv/ta/id/299175-darbibas-programmas-izaugsme-un-nodarbinatiba-9-2-2-nbspspecifiska-atbalsta-merka-palielinat-kvalitativu-institucionalai" TargetMode="External"/><Relationship Id="rId25" Type="http://schemas.openxmlformats.org/officeDocument/2006/relationships/hyperlink" Target="https://likumi.lv/ta/id/299175-darbibas-programmas-izaugsme-un-nodarbinatiba-9-2-2-nbspspecifiska-atbalsta-merka-palielinat-kvalitativu-institucionalai" TargetMode="External"/><Relationship Id="rId33" Type="http://schemas.openxmlformats.org/officeDocument/2006/relationships/hyperlink" Target="https://likumi.lv/ta/id/299175-darbibas-programmas-izaugsme-un-nodarbinatiba-9-2-2-nbspspecifiska-atbalsta-merka-palielinat-kvalitativu-institucionalai" TargetMode="External"/><Relationship Id="rId38" Type="http://schemas.openxmlformats.org/officeDocument/2006/relationships/hyperlink" Target="https://www.esfondi.lv/upload/Vadlinijas/0_2_1_attiecinamibas_vadlinijas_2014-2020.pdf" TargetMode="External"/><Relationship Id="rId46" Type="http://schemas.openxmlformats.org/officeDocument/2006/relationships/footer" Target="footer1.xml"/><Relationship Id="rId20" Type="http://schemas.openxmlformats.org/officeDocument/2006/relationships/hyperlink" Target="https://likumi.lv/ta/id/299175-darbibas-programmas-izaugsme-un-nodarbinatiba-9-2-2-nbspspecifiska-atbalsta-merka-palielinat-kvalitativu-institucionalai" TargetMode="External"/><Relationship Id="rId41" Type="http://schemas.openxmlformats.org/officeDocument/2006/relationships/hyperlink" Target="https://likumi.lv/ta/id/299175-darbibas-programmas-izaugsme-un-nodarbinatiba-9-2-2-nbspspecifiska-atbalsta-merka-palielinat-kvalitativu-institucionala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9175-darbibas-programmas-izaugsme-un-nodarbinatiba-9-2-2-nbspspecifiska-atbalsta-merka-palielinat-kvalitativu-institucional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8665-ECC8-45BD-B7CA-472DDDCA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18329</Words>
  <Characters>10448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Inguna Arāja</cp:lastModifiedBy>
  <cp:revision>20</cp:revision>
  <dcterms:created xsi:type="dcterms:W3CDTF">2022-06-09T17:46:00Z</dcterms:created>
  <dcterms:modified xsi:type="dcterms:W3CDTF">2022-06-21T05:27:00Z</dcterms:modified>
</cp:coreProperties>
</file>