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42" w:rsidRDefault="00495C42" w:rsidP="00495C42">
      <w:pPr>
        <w:spacing w:after="0"/>
        <w:jc w:val="right"/>
        <w:rPr>
          <w:rFonts w:ascii="Times New Roman" w:eastAsiaTheme="minorHAnsi" w:hAnsi="Times New Roman"/>
          <w:color w:val="auto"/>
          <w:sz w:val="24"/>
        </w:rPr>
      </w:pPr>
      <w:r>
        <w:rPr>
          <w:rFonts w:ascii="Times New Roman" w:hAnsi="Times New Roman"/>
          <w:sz w:val="24"/>
        </w:rPr>
        <w:t>3.pielikums</w:t>
      </w:r>
    </w:p>
    <w:p w:rsidR="00495C42" w:rsidRDefault="00495C42" w:rsidP="00495C42">
      <w:pPr>
        <w:spacing w:after="0"/>
        <w:jc w:val="right"/>
        <w:rPr>
          <w:rFonts w:ascii="Times New Roman" w:hAnsi="Times New Roman"/>
          <w:sz w:val="24"/>
        </w:rPr>
      </w:pPr>
      <w:r>
        <w:rPr>
          <w:rFonts w:ascii="Times New Roman" w:hAnsi="Times New Roman"/>
          <w:sz w:val="24"/>
        </w:rPr>
        <w:t>Projekta iesniegumu atlases nolikumam</w:t>
      </w:r>
    </w:p>
    <w:p w:rsidR="00495C42" w:rsidRDefault="00495C42" w:rsidP="00495C42">
      <w:pPr>
        <w:tabs>
          <w:tab w:val="num" w:pos="709"/>
        </w:tabs>
        <w:spacing w:after="0" w:line="240" w:lineRule="auto"/>
        <w:jc w:val="center"/>
        <w:rPr>
          <w:rFonts w:ascii="Times New Roman" w:hAnsi="Times New Roman"/>
          <w:b/>
          <w:smallCaps/>
          <w:color w:val="auto"/>
          <w:sz w:val="28"/>
          <w:szCs w:val="28"/>
        </w:rPr>
      </w:pPr>
    </w:p>
    <w:p w:rsidR="00495C42" w:rsidRDefault="00495C42" w:rsidP="00495C42">
      <w:pPr>
        <w:tabs>
          <w:tab w:val="num" w:pos="709"/>
        </w:tabs>
        <w:spacing w:after="0" w:line="240" w:lineRule="auto"/>
        <w:jc w:val="center"/>
        <w:rPr>
          <w:rFonts w:ascii="Times New Roman" w:hAnsi="Times New Roman"/>
          <w:b/>
          <w:smallCaps/>
          <w:color w:val="auto"/>
          <w:sz w:val="28"/>
          <w:szCs w:val="28"/>
        </w:rPr>
      </w:pPr>
      <w:r w:rsidRPr="00792DCA">
        <w:rPr>
          <w:rFonts w:ascii="Times New Roman" w:hAnsi="Times New Roman"/>
          <w:b/>
          <w:smallCaps/>
          <w:color w:val="auto"/>
          <w:sz w:val="28"/>
          <w:szCs w:val="28"/>
        </w:rPr>
        <w:t>Projektu iesniegumu vērtēšanas kritēriji</w:t>
      </w:r>
    </w:p>
    <w:p w:rsidR="00495C42" w:rsidRPr="009955FC" w:rsidRDefault="00495C42" w:rsidP="00495C42">
      <w:pPr>
        <w:tabs>
          <w:tab w:val="num" w:pos="709"/>
        </w:tabs>
        <w:spacing w:after="0" w:line="240" w:lineRule="auto"/>
        <w:jc w:val="center"/>
        <w:rPr>
          <w:rFonts w:ascii="Times New Roman" w:eastAsia="Calibri" w:hAnsi="Times New Roman"/>
          <w:bCs/>
          <w:smallCaps/>
          <w:color w:val="auto"/>
          <w:spacing w:val="5"/>
          <w:szCs w:val="22"/>
        </w:rPr>
      </w:pPr>
      <w:bookmarkStart w:id="0" w:name="_GoBack"/>
      <w:r w:rsidRPr="009955FC">
        <w:rPr>
          <w:rFonts w:ascii="Times New Roman" w:eastAsia="Calibri" w:hAnsi="Times New Roman"/>
          <w:color w:val="auto"/>
          <w:szCs w:val="22"/>
        </w:rPr>
        <w:t>Apstiprināti ar Uzraudzības komitejas 2017.gada 30.janvāra Lēmumu Nr.L-2017/06</w:t>
      </w:r>
    </w:p>
    <w:bookmarkEnd w:id="0"/>
    <w:p w:rsidR="008E52D4" w:rsidRPr="00F03636" w:rsidRDefault="008E52D4" w:rsidP="00F03636">
      <w:pPr>
        <w:tabs>
          <w:tab w:val="num" w:pos="709"/>
        </w:tabs>
        <w:spacing w:after="0" w:line="240" w:lineRule="auto"/>
        <w:jc w:val="center"/>
        <w:rPr>
          <w:rFonts w:ascii="Times New Roman" w:hAnsi="Times New Roman"/>
          <w:b/>
          <w:smallCaps/>
          <w:sz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520"/>
      </w:tblGrid>
      <w:tr w:rsidR="00AF5352" w:rsidRPr="00F03636" w:rsidTr="00F03636">
        <w:trPr>
          <w:trHeight w:val="166"/>
        </w:trPr>
        <w:tc>
          <w:tcPr>
            <w:tcW w:w="2660" w:type="dxa"/>
            <w:tcBorders>
              <w:top w:val="single" w:sz="4" w:space="0" w:color="auto"/>
              <w:left w:val="single" w:sz="4" w:space="0" w:color="auto"/>
              <w:bottom w:val="single" w:sz="4" w:space="0" w:color="auto"/>
              <w:right w:val="single" w:sz="4" w:space="0" w:color="auto"/>
            </w:tcBorders>
            <w:vAlign w:val="center"/>
          </w:tcPr>
          <w:p w:rsidR="00AF5352" w:rsidRPr="00F03636" w:rsidRDefault="00AF5352" w:rsidP="00F03636">
            <w:pPr>
              <w:spacing w:after="0" w:line="240" w:lineRule="auto"/>
              <w:rPr>
                <w:rFonts w:ascii="Times New Roman" w:hAnsi="Times New Roman"/>
                <w:color w:val="auto"/>
                <w:sz w:val="24"/>
              </w:rPr>
            </w:pPr>
            <w:r w:rsidRPr="00F03636">
              <w:rPr>
                <w:rFonts w:ascii="Times New Roman" w:hAnsi="Times New Roman"/>
                <w:color w:val="auto"/>
                <w:sz w:val="24"/>
              </w:rPr>
              <w:t>Darbības programmas</w:t>
            </w:r>
            <w:r w:rsidR="008E52D4" w:rsidRPr="00F03636">
              <w:rPr>
                <w:rFonts w:ascii="Times New Roman" w:hAnsi="Times New Roman"/>
                <w:color w:val="auto"/>
                <w:sz w:val="24"/>
              </w:rPr>
              <w:t xml:space="preserve"> </w:t>
            </w:r>
            <w:r w:rsidRPr="00F03636">
              <w:rPr>
                <w:rFonts w:ascii="Times New Roman" w:hAnsi="Times New Roman"/>
                <w:color w:val="auto"/>
                <w:sz w:val="24"/>
              </w:rPr>
              <w:t>nosaukums</w:t>
            </w:r>
            <w:r w:rsidR="006D330D" w:rsidRPr="00F03636">
              <w:rPr>
                <w:rFonts w:ascii="Times New Roman" w:hAnsi="Times New Roman"/>
                <w:color w:val="auto"/>
                <w:sz w:val="24"/>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rsidR="00AF5352" w:rsidRPr="00F03636" w:rsidRDefault="00AF5352" w:rsidP="00F03636">
            <w:pPr>
              <w:spacing w:after="0" w:line="240" w:lineRule="auto"/>
              <w:rPr>
                <w:rStyle w:val="BookTitle"/>
                <w:rFonts w:ascii="Times New Roman" w:hAnsi="Times New Roman"/>
                <w:b w:val="0"/>
                <w:color w:val="auto"/>
                <w:sz w:val="24"/>
              </w:rPr>
            </w:pPr>
            <w:r w:rsidRPr="00F03636">
              <w:rPr>
                <w:rStyle w:val="BookTitle"/>
                <w:rFonts w:ascii="Times New Roman" w:hAnsi="Times New Roman"/>
                <w:b w:val="0"/>
                <w:smallCaps w:val="0"/>
                <w:color w:val="auto"/>
                <w:sz w:val="24"/>
              </w:rPr>
              <w:t>Izaugsme un nodarbinātība</w:t>
            </w:r>
          </w:p>
        </w:tc>
      </w:tr>
      <w:tr w:rsidR="002C2316" w:rsidRPr="00F03636"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2C2316" w:rsidRPr="00F03636" w:rsidRDefault="002C2316" w:rsidP="00F03636">
            <w:pPr>
              <w:spacing w:after="0" w:line="240" w:lineRule="auto"/>
              <w:rPr>
                <w:rFonts w:ascii="Times New Roman" w:hAnsi="Times New Roman"/>
                <w:color w:val="auto"/>
                <w:sz w:val="24"/>
              </w:rPr>
            </w:pPr>
            <w:r w:rsidRPr="00F03636">
              <w:rPr>
                <w:rFonts w:ascii="Times New Roman" w:hAnsi="Times New Roman"/>
                <w:color w:val="auto"/>
                <w:sz w:val="24"/>
              </w:rPr>
              <w:t>Prioritārais  virziens</w:t>
            </w:r>
          </w:p>
        </w:tc>
        <w:tc>
          <w:tcPr>
            <w:tcW w:w="6520" w:type="dxa"/>
            <w:tcBorders>
              <w:top w:val="single" w:sz="4" w:space="0" w:color="auto"/>
              <w:left w:val="single" w:sz="4" w:space="0" w:color="auto"/>
              <w:bottom w:val="single" w:sz="4" w:space="0" w:color="auto"/>
              <w:right w:val="single" w:sz="4" w:space="0" w:color="auto"/>
            </w:tcBorders>
            <w:vAlign w:val="center"/>
          </w:tcPr>
          <w:p w:rsidR="002C2316" w:rsidRPr="00F03636" w:rsidRDefault="002C2316" w:rsidP="00F03636">
            <w:pPr>
              <w:spacing w:after="0" w:line="240" w:lineRule="auto"/>
              <w:rPr>
                <w:rStyle w:val="BookTitle"/>
                <w:rFonts w:ascii="Times New Roman" w:hAnsi="Times New Roman"/>
                <w:b w:val="0"/>
                <w:smallCaps w:val="0"/>
                <w:color w:val="auto"/>
                <w:sz w:val="24"/>
              </w:rPr>
            </w:pPr>
            <w:r w:rsidRPr="00F03636">
              <w:rPr>
                <w:rFonts w:ascii="Times New Roman" w:hAnsi="Times New Roman"/>
                <w:sz w:val="24"/>
              </w:rPr>
              <w:t>9.Sociālā iekļaušana un nabadzības apkarošana</w:t>
            </w:r>
          </w:p>
        </w:tc>
      </w:tr>
      <w:tr w:rsidR="00AF5352" w:rsidRPr="00F03636"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AF5352" w:rsidRPr="00F03636" w:rsidRDefault="00AF5352" w:rsidP="00F03636">
            <w:pPr>
              <w:spacing w:after="0" w:line="240" w:lineRule="auto"/>
              <w:rPr>
                <w:rFonts w:ascii="Times New Roman" w:hAnsi="Times New Roman"/>
                <w:color w:val="auto"/>
                <w:sz w:val="24"/>
              </w:rPr>
            </w:pPr>
            <w:r w:rsidRPr="00F03636">
              <w:rPr>
                <w:rFonts w:ascii="Times New Roman" w:hAnsi="Times New Roman"/>
                <w:color w:val="auto"/>
                <w:sz w:val="24"/>
              </w:rPr>
              <w:t>Specifiskā atbalsta mērķa numurs un nosaukums</w:t>
            </w:r>
            <w:r w:rsidR="006D330D" w:rsidRPr="00F03636">
              <w:rPr>
                <w:rFonts w:ascii="Times New Roman" w:hAnsi="Times New Roman"/>
                <w:color w:val="auto"/>
                <w:sz w:val="24"/>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rsidR="00AF5352" w:rsidRPr="00F03636" w:rsidRDefault="004B53EA" w:rsidP="00F03636">
            <w:pPr>
              <w:widowControl w:val="0"/>
              <w:autoSpaceDE w:val="0"/>
              <w:autoSpaceDN w:val="0"/>
              <w:adjustRightInd w:val="0"/>
              <w:spacing w:after="0" w:line="240" w:lineRule="auto"/>
              <w:rPr>
                <w:rStyle w:val="BookTitle"/>
                <w:rFonts w:ascii="Times New Roman" w:hAnsi="Times New Roman"/>
                <w:b w:val="0"/>
                <w:smallCaps w:val="0"/>
                <w:color w:val="auto"/>
                <w:sz w:val="24"/>
              </w:rPr>
            </w:pPr>
            <w:r w:rsidRPr="00F03636">
              <w:rPr>
                <w:rStyle w:val="BookTitle"/>
                <w:rFonts w:ascii="Times New Roman" w:hAnsi="Times New Roman"/>
                <w:b w:val="0"/>
                <w:smallCaps w:val="0"/>
                <w:color w:val="auto"/>
                <w:sz w:val="24"/>
              </w:rPr>
              <w:t>9.3.2.</w:t>
            </w:r>
            <w:r w:rsidR="00AF5352" w:rsidRPr="00F03636">
              <w:rPr>
                <w:rStyle w:val="BookTitle"/>
                <w:rFonts w:ascii="Times New Roman" w:hAnsi="Times New Roman"/>
                <w:b w:val="0"/>
                <w:smallCaps w:val="0"/>
                <w:color w:val="auto"/>
                <w:sz w:val="24"/>
              </w:rPr>
              <w:t xml:space="preserve"> </w:t>
            </w:r>
            <w:r w:rsidRPr="00F03636">
              <w:rPr>
                <w:rFonts w:ascii="Times New Roman" w:hAnsi="Times New Roman"/>
                <w:sz w:val="24"/>
              </w:rPr>
              <w:t>Uzlabot kvalitatīvu veselības aprūpes pakalpojumu pieejamību, jo īpaši sociālās, teritoriālās atstumtības un nabadzības riskam pakļautajiem iedzīvotājiem, attīstot veselības aprūpes infrastruktūru</w:t>
            </w:r>
          </w:p>
        </w:tc>
      </w:tr>
      <w:tr w:rsidR="00AF5352" w:rsidRPr="00F03636"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AF5352" w:rsidRPr="00F03636" w:rsidRDefault="00AF5352" w:rsidP="00F03636">
            <w:pPr>
              <w:spacing w:after="0" w:line="240" w:lineRule="auto"/>
              <w:rPr>
                <w:rFonts w:ascii="Times New Roman" w:hAnsi="Times New Roman"/>
                <w:color w:val="auto"/>
                <w:sz w:val="24"/>
              </w:rPr>
            </w:pPr>
            <w:r w:rsidRPr="00F03636">
              <w:rPr>
                <w:rFonts w:ascii="Times New Roman" w:hAnsi="Times New Roman"/>
                <w:color w:val="auto"/>
                <w:sz w:val="24"/>
              </w:rPr>
              <w:t>Atbildīgā iestāde</w:t>
            </w:r>
          </w:p>
        </w:tc>
        <w:tc>
          <w:tcPr>
            <w:tcW w:w="6520" w:type="dxa"/>
            <w:tcBorders>
              <w:top w:val="single" w:sz="4" w:space="0" w:color="auto"/>
              <w:left w:val="single" w:sz="4" w:space="0" w:color="auto"/>
              <w:bottom w:val="single" w:sz="4" w:space="0" w:color="auto"/>
              <w:right w:val="single" w:sz="4" w:space="0" w:color="auto"/>
            </w:tcBorders>
            <w:vAlign w:val="center"/>
          </w:tcPr>
          <w:p w:rsidR="00AF5352" w:rsidRPr="00F03636" w:rsidRDefault="008F0401" w:rsidP="00F03636">
            <w:pPr>
              <w:spacing w:after="0" w:line="240" w:lineRule="auto"/>
              <w:rPr>
                <w:rStyle w:val="BookTitle"/>
                <w:rFonts w:ascii="Times New Roman" w:hAnsi="Times New Roman"/>
                <w:b w:val="0"/>
                <w:color w:val="auto"/>
                <w:sz w:val="24"/>
              </w:rPr>
            </w:pPr>
            <w:r w:rsidRPr="00F03636">
              <w:rPr>
                <w:rStyle w:val="BookTitle"/>
                <w:rFonts w:ascii="Times New Roman" w:hAnsi="Times New Roman"/>
                <w:b w:val="0"/>
                <w:smallCaps w:val="0"/>
                <w:color w:val="auto"/>
                <w:sz w:val="24"/>
              </w:rPr>
              <w:t>Veselības</w:t>
            </w:r>
            <w:r w:rsidR="00AF5352" w:rsidRPr="00F03636">
              <w:rPr>
                <w:rStyle w:val="BookTitle"/>
                <w:rFonts w:ascii="Times New Roman" w:hAnsi="Times New Roman"/>
                <w:b w:val="0"/>
                <w:smallCaps w:val="0"/>
                <w:color w:val="auto"/>
                <w:sz w:val="24"/>
              </w:rPr>
              <w:t xml:space="preserve"> ministrija</w:t>
            </w:r>
          </w:p>
        </w:tc>
      </w:tr>
      <w:tr w:rsidR="00104A42" w:rsidRPr="00F03636"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104A42" w:rsidRPr="00F03636" w:rsidRDefault="00104A42" w:rsidP="00F03636">
            <w:pPr>
              <w:spacing w:after="0" w:line="240" w:lineRule="auto"/>
              <w:rPr>
                <w:rFonts w:ascii="Times New Roman" w:hAnsi="Times New Roman"/>
                <w:color w:val="auto"/>
                <w:sz w:val="24"/>
              </w:rPr>
            </w:pPr>
            <w:r w:rsidRPr="00F03636">
              <w:rPr>
                <w:rFonts w:ascii="Times New Roman" w:hAnsi="Times New Roman"/>
                <w:color w:val="auto"/>
                <w:sz w:val="24"/>
              </w:rPr>
              <w:t>Projektu atlases</w:t>
            </w:r>
            <w:r w:rsidR="00562D23" w:rsidRPr="00F03636">
              <w:rPr>
                <w:rFonts w:ascii="Times New Roman" w:hAnsi="Times New Roman"/>
                <w:color w:val="auto"/>
                <w:sz w:val="24"/>
              </w:rPr>
              <w:t xml:space="preserve"> veids</w:t>
            </w:r>
          </w:p>
        </w:tc>
        <w:tc>
          <w:tcPr>
            <w:tcW w:w="6520" w:type="dxa"/>
            <w:tcBorders>
              <w:top w:val="single" w:sz="4" w:space="0" w:color="auto"/>
              <w:left w:val="single" w:sz="4" w:space="0" w:color="auto"/>
              <w:bottom w:val="single" w:sz="4" w:space="0" w:color="auto"/>
              <w:right w:val="single" w:sz="4" w:space="0" w:color="auto"/>
            </w:tcBorders>
            <w:vAlign w:val="center"/>
          </w:tcPr>
          <w:p w:rsidR="00104A42" w:rsidRPr="00F03636" w:rsidRDefault="00562D23" w:rsidP="00F03636">
            <w:pPr>
              <w:spacing w:after="0" w:line="240" w:lineRule="auto"/>
              <w:rPr>
                <w:rStyle w:val="BookTitle"/>
                <w:rFonts w:ascii="Times New Roman" w:hAnsi="Times New Roman"/>
                <w:b w:val="0"/>
                <w:smallCaps w:val="0"/>
                <w:color w:val="auto"/>
                <w:sz w:val="24"/>
              </w:rPr>
            </w:pPr>
            <w:r w:rsidRPr="00F03636">
              <w:rPr>
                <w:rStyle w:val="BookTitle"/>
                <w:rFonts w:ascii="Times New Roman" w:hAnsi="Times New Roman"/>
                <w:b w:val="0"/>
                <w:smallCaps w:val="0"/>
                <w:color w:val="auto"/>
                <w:sz w:val="24"/>
              </w:rPr>
              <w:t>Ierobežota projektu iesniegumu atlase</w:t>
            </w:r>
          </w:p>
        </w:tc>
      </w:tr>
      <w:tr w:rsidR="00D81CC9" w:rsidRPr="00F03636"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D81CC9" w:rsidRPr="00F03636" w:rsidRDefault="00D81CC9" w:rsidP="00F03636">
            <w:pPr>
              <w:spacing w:after="0" w:line="240" w:lineRule="auto"/>
              <w:rPr>
                <w:rFonts w:ascii="Times New Roman" w:hAnsi="Times New Roman"/>
                <w:color w:val="auto"/>
                <w:sz w:val="24"/>
              </w:rPr>
            </w:pPr>
            <w:r w:rsidRPr="00F03636">
              <w:rPr>
                <w:rFonts w:ascii="Times New Roman" w:hAnsi="Times New Roman"/>
                <w:color w:val="auto"/>
                <w:sz w:val="24"/>
              </w:rPr>
              <w:t>Atlases kārta</w:t>
            </w:r>
          </w:p>
        </w:tc>
        <w:tc>
          <w:tcPr>
            <w:tcW w:w="6520" w:type="dxa"/>
            <w:tcBorders>
              <w:top w:val="single" w:sz="4" w:space="0" w:color="auto"/>
              <w:left w:val="single" w:sz="4" w:space="0" w:color="auto"/>
              <w:bottom w:val="single" w:sz="4" w:space="0" w:color="auto"/>
              <w:right w:val="single" w:sz="4" w:space="0" w:color="auto"/>
            </w:tcBorders>
            <w:vAlign w:val="center"/>
          </w:tcPr>
          <w:p w:rsidR="00D81CC9" w:rsidRPr="00F03636" w:rsidRDefault="00EC65D4" w:rsidP="00F03636">
            <w:pPr>
              <w:spacing w:after="0" w:line="240" w:lineRule="auto"/>
              <w:rPr>
                <w:rStyle w:val="BookTitle"/>
                <w:rFonts w:ascii="Times New Roman" w:hAnsi="Times New Roman"/>
                <w:b w:val="0"/>
                <w:smallCaps w:val="0"/>
                <w:color w:val="auto"/>
                <w:sz w:val="24"/>
              </w:rPr>
            </w:pPr>
            <w:r w:rsidRPr="00F03636">
              <w:rPr>
                <w:rStyle w:val="BookTitle"/>
                <w:rFonts w:ascii="Times New Roman" w:hAnsi="Times New Roman"/>
                <w:b w:val="0"/>
                <w:smallCaps w:val="0"/>
                <w:color w:val="auto"/>
                <w:sz w:val="24"/>
              </w:rPr>
              <w:t>1.</w:t>
            </w:r>
            <w:r w:rsidR="00156A4C" w:rsidRPr="00F03636">
              <w:rPr>
                <w:rStyle w:val="BookTitle"/>
                <w:rFonts w:ascii="Times New Roman" w:hAnsi="Times New Roman"/>
                <w:b w:val="0"/>
                <w:smallCaps w:val="0"/>
                <w:color w:val="auto"/>
                <w:sz w:val="24"/>
              </w:rPr>
              <w:t xml:space="preserve"> un</w:t>
            </w:r>
            <w:r w:rsidR="00E9377E" w:rsidRPr="00F03636">
              <w:rPr>
                <w:rStyle w:val="BookTitle"/>
                <w:rFonts w:ascii="Times New Roman" w:hAnsi="Times New Roman"/>
                <w:b w:val="0"/>
                <w:smallCaps w:val="0"/>
                <w:color w:val="auto"/>
                <w:sz w:val="24"/>
              </w:rPr>
              <w:t xml:space="preserve"> </w:t>
            </w:r>
            <w:r w:rsidR="00D81CC9" w:rsidRPr="00F03636">
              <w:rPr>
                <w:rStyle w:val="BookTitle"/>
                <w:rFonts w:ascii="Times New Roman" w:hAnsi="Times New Roman"/>
                <w:b w:val="0"/>
                <w:smallCaps w:val="0"/>
                <w:color w:val="auto"/>
                <w:sz w:val="24"/>
              </w:rPr>
              <w:t>2.</w:t>
            </w:r>
            <w:r w:rsidR="00E9377E" w:rsidRPr="00F03636">
              <w:rPr>
                <w:rStyle w:val="BookTitle"/>
                <w:rFonts w:ascii="Times New Roman" w:hAnsi="Times New Roman"/>
                <w:b w:val="0"/>
                <w:smallCaps w:val="0"/>
                <w:color w:val="auto"/>
                <w:sz w:val="24"/>
              </w:rPr>
              <w:t xml:space="preserve"> </w:t>
            </w:r>
            <w:r w:rsidR="00D81CC9" w:rsidRPr="00F03636">
              <w:rPr>
                <w:rStyle w:val="BookTitle"/>
                <w:rFonts w:ascii="Times New Roman" w:hAnsi="Times New Roman"/>
                <w:b w:val="0"/>
                <w:smallCaps w:val="0"/>
                <w:color w:val="auto"/>
                <w:sz w:val="24"/>
              </w:rPr>
              <w:t>projektu iesniegumu atlases kārta</w:t>
            </w:r>
          </w:p>
        </w:tc>
      </w:tr>
    </w:tbl>
    <w:p w:rsidR="008E52D4" w:rsidRPr="00F03636" w:rsidRDefault="008E52D4" w:rsidP="00F03636">
      <w:pPr>
        <w:spacing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6"/>
        <w:gridCol w:w="6628"/>
        <w:gridCol w:w="1559"/>
      </w:tblGrid>
      <w:tr w:rsidR="00CE2845" w:rsidRPr="00F03636" w:rsidTr="009D2879">
        <w:trPr>
          <w:trHeight w:val="738"/>
        </w:trPr>
        <w:tc>
          <w:tcPr>
            <w:tcW w:w="7621" w:type="dxa"/>
            <w:gridSpan w:val="3"/>
            <w:vMerge w:val="restart"/>
            <w:tcBorders>
              <w:top w:val="single" w:sz="4" w:space="0" w:color="auto"/>
            </w:tcBorders>
            <w:shd w:val="clear" w:color="auto" w:fill="F2F2F2" w:themeFill="background1" w:themeFillShade="F2"/>
            <w:vAlign w:val="center"/>
          </w:tcPr>
          <w:p w:rsidR="00CE2845" w:rsidRPr="00F03636" w:rsidRDefault="00562D23" w:rsidP="00F03636">
            <w:pPr>
              <w:spacing w:after="0" w:line="240" w:lineRule="auto"/>
              <w:jc w:val="both"/>
              <w:rPr>
                <w:rFonts w:ascii="Times New Roman" w:hAnsi="Times New Roman"/>
                <w:b/>
                <w:bCs/>
                <w:color w:val="auto"/>
                <w:sz w:val="24"/>
              </w:rPr>
            </w:pPr>
            <w:r w:rsidRPr="00F03636">
              <w:rPr>
                <w:rFonts w:ascii="Times New Roman" w:hAnsi="Times New Roman"/>
                <w:b/>
                <w:bCs/>
                <w:color w:val="auto"/>
                <w:sz w:val="24"/>
              </w:rPr>
              <w:t>1. VIENOTIE KRITĒRIJI</w:t>
            </w:r>
          </w:p>
        </w:tc>
        <w:tc>
          <w:tcPr>
            <w:tcW w:w="1559" w:type="dxa"/>
            <w:vMerge w:val="restart"/>
            <w:tcBorders>
              <w:top w:val="single" w:sz="4" w:space="0" w:color="auto"/>
            </w:tcBorders>
            <w:shd w:val="clear" w:color="auto" w:fill="F2F2F2" w:themeFill="background1" w:themeFillShade="F2"/>
          </w:tcPr>
          <w:p w:rsidR="00CE2845" w:rsidRPr="00F03636" w:rsidRDefault="00562D23" w:rsidP="00F03636">
            <w:pPr>
              <w:spacing w:after="0" w:line="240" w:lineRule="auto"/>
              <w:jc w:val="center"/>
              <w:rPr>
                <w:rFonts w:ascii="Times New Roman" w:hAnsi="Times New Roman"/>
                <w:b/>
                <w:color w:val="auto"/>
                <w:sz w:val="24"/>
              </w:rPr>
            </w:pPr>
            <w:r w:rsidRPr="00F03636">
              <w:rPr>
                <w:rFonts w:ascii="Times New Roman" w:hAnsi="Times New Roman"/>
                <w:b/>
                <w:color w:val="auto"/>
                <w:sz w:val="24"/>
              </w:rPr>
              <w:t>Kritērija ietekme uz lēmuma pieņemšanu</w:t>
            </w:r>
          </w:p>
          <w:p w:rsidR="00CE2845" w:rsidRPr="00F03636" w:rsidRDefault="00562D23" w:rsidP="00F03636">
            <w:pPr>
              <w:spacing w:after="0" w:line="240" w:lineRule="auto"/>
              <w:jc w:val="center"/>
              <w:rPr>
                <w:rFonts w:ascii="Times New Roman" w:hAnsi="Times New Roman"/>
                <w:b/>
                <w:color w:val="auto"/>
                <w:sz w:val="24"/>
              </w:rPr>
            </w:pPr>
            <w:r w:rsidRPr="00F03636">
              <w:rPr>
                <w:rFonts w:ascii="Times New Roman" w:hAnsi="Times New Roman"/>
                <w:color w:val="auto"/>
                <w:sz w:val="24"/>
              </w:rPr>
              <w:t>(P)</w:t>
            </w:r>
          </w:p>
        </w:tc>
      </w:tr>
      <w:tr w:rsidR="00CE2845" w:rsidRPr="00F03636" w:rsidTr="009D2879">
        <w:trPr>
          <w:trHeight w:val="356"/>
        </w:trPr>
        <w:tc>
          <w:tcPr>
            <w:tcW w:w="7621" w:type="dxa"/>
            <w:gridSpan w:val="3"/>
            <w:vMerge/>
            <w:shd w:val="clear" w:color="auto" w:fill="F2F2F2" w:themeFill="background1" w:themeFillShade="F2"/>
          </w:tcPr>
          <w:p w:rsidR="00CE2845" w:rsidRPr="00F03636" w:rsidRDefault="00CE2845" w:rsidP="00F03636">
            <w:pPr>
              <w:spacing w:after="0" w:line="240" w:lineRule="auto"/>
              <w:jc w:val="both"/>
              <w:rPr>
                <w:rFonts w:ascii="Times New Roman" w:hAnsi="Times New Roman"/>
                <w:b/>
                <w:bCs/>
                <w:color w:val="auto"/>
                <w:sz w:val="24"/>
              </w:rPr>
            </w:pPr>
          </w:p>
        </w:tc>
        <w:tc>
          <w:tcPr>
            <w:tcW w:w="1559" w:type="dxa"/>
            <w:vMerge/>
            <w:shd w:val="clear" w:color="auto" w:fill="F2F2F2" w:themeFill="background1" w:themeFillShade="F2"/>
          </w:tcPr>
          <w:p w:rsidR="00CE2845" w:rsidRPr="00F03636" w:rsidRDefault="00CE2845" w:rsidP="00F03636">
            <w:pPr>
              <w:spacing w:after="0" w:line="240" w:lineRule="auto"/>
              <w:jc w:val="both"/>
              <w:rPr>
                <w:rFonts w:ascii="Times New Roman" w:hAnsi="Times New Roman"/>
                <w:b/>
                <w:color w:val="auto"/>
                <w:sz w:val="24"/>
              </w:rPr>
            </w:pP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w:t>
            </w:r>
          </w:p>
        </w:tc>
        <w:tc>
          <w:tcPr>
            <w:tcW w:w="6628" w:type="dxa"/>
          </w:tcPr>
          <w:p w:rsidR="00CE2845" w:rsidRPr="00F03636" w:rsidRDefault="00562D23" w:rsidP="00F03636">
            <w:pPr>
              <w:pStyle w:val="ListParagraph"/>
              <w:ind w:left="34" w:right="175"/>
              <w:jc w:val="both"/>
            </w:pPr>
            <w:r w:rsidRPr="00F03636">
              <w:t>Projekta iesniedzējs atbilst MK noteikumos par specifiskā atbalsta mērķa īstenošanu projekta iesniedzējam izvirzītajām prasībām</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1.2.</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Projekta iesnieguma veidlapa ir aizpildīta datorrakstā</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1.3.</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Projekta iesniedzējam ir pietiekama administrēšanas, īstenošanas un finanšu kapacitāte projekta īstenošanai</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1.4.</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 xml:space="preserve">Projekta iesniedzējam Latvijas Republikā projekta iesnieguma iesniegšanas dienā nav nodokļu parādi, tajā skaitā valsts sociālās apdrošināšanas obligāto iemaksu parādi, kas kopsummā pārsniedz 150 </w:t>
            </w:r>
            <w:proofErr w:type="spellStart"/>
            <w:r w:rsidRPr="00F03636">
              <w:rPr>
                <w:rFonts w:ascii="Times New Roman" w:hAnsi="Times New Roman"/>
                <w:i/>
                <w:sz w:val="24"/>
              </w:rPr>
              <w:t>euro</w:t>
            </w:r>
            <w:proofErr w:type="spellEnd"/>
            <w:r w:rsidRPr="00F03636">
              <w:rPr>
                <w:rFonts w:ascii="Times New Roman" w:hAnsi="Times New Roman"/>
                <w:sz w:val="24"/>
              </w:rPr>
              <w:t>.</w:t>
            </w:r>
          </w:p>
        </w:tc>
        <w:tc>
          <w:tcPr>
            <w:tcW w:w="1559" w:type="dxa"/>
            <w:vAlign w:val="center"/>
          </w:tcPr>
          <w:p w:rsidR="00CE2845" w:rsidRPr="00F03636" w:rsidRDefault="00562D23" w:rsidP="00F03636">
            <w:pPr>
              <w:pStyle w:val="ListParagraph"/>
              <w:ind w:left="0"/>
              <w:jc w:val="center"/>
            </w:pPr>
            <w:r w:rsidRPr="00F03636">
              <w:t>P</w:t>
            </w:r>
          </w:p>
        </w:tc>
      </w:tr>
      <w:tr w:rsidR="006D330D" w:rsidRPr="00F03636" w:rsidTr="00675A89">
        <w:trPr>
          <w:trHeight w:val="728"/>
        </w:trPr>
        <w:tc>
          <w:tcPr>
            <w:tcW w:w="993" w:type="dxa"/>
            <w:gridSpan w:val="2"/>
          </w:tcPr>
          <w:p w:rsidR="006D330D"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1.5.</w:t>
            </w:r>
          </w:p>
        </w:tc>
        <w:tc>
          <w:tcPr>
            <w:tcW w:w="6628" w:type="dxa"/>
          </w:tcPr>
          <w:p w:rsidR="006D330D"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Projekta iesnieguma oriģinālam ir dokumenta juridiskais spēks:</w:t>
            </w:r>
          </w:p>
          <w:p w:rsidR="006D330D"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rsidR="006D330D"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r w:rsidR="002D130C" w:rsidRPr="00F03636">
              <w:rPr>
                <w:rFonts w:ascii="Times New Roman" w:hAnsi="Times New Roman"/>
                <w:sz w:val="24"/>
              </w:rPr>
              <w:t>;</w:t>
            </w:r>
          </w:p>
          <w:p w:rsidR="00EB5FA3" w:rsidRPr="00F03636" w:rsidRDefault="00EB5FA3" w:rsidP="00F03636">
            <w:pPr>
              <w:spacing w:after="0" w:line="240" w:lineRule="auto"/>
              <w:jc w:val="both"/>
              <w:rPr>
                <w:rFonts w:ascii="Times New Roman" w:hAnsi="Times New Roman"/>
                <w:sz w:val="24"/>
              </w:rPr>
            </w:pPr>
            <w:r w:rsidRPr="00F03636">
              <w:rPr>
                <w:rFonts w:ascii="Times New Roman" w:hAnsi="Times New Roman"/>
                <w:sz w:val="24"/>
              </w:rPr>
              <w:t>1.5.3. tas  ir iesniegts Kohēzijas politikas fondu vadības informācijas sistēmā 2014.-2020.gadam (</w:t>
            </w:r>
            <w:hyperlink r:id="rId11" w:history="1">
              <w:r w:rsidRPr="00F03636">
                <w:rPr>
                  <w:rStyle w:val="Hyperlink"/>
                  <w:rFonts w:ascii="Times New Roman" w:hAnsi="Times New Roman"/>
                  <w:sz w:val="24"/>
                </w:rPr>
                <w:t>https://ep.esfondi.lv</w:t>
              </w:r>
            </w:hyperlink>
            <w:r w:rsidRPr="00F03636">
              <w:rPr>
                <w:rFonts w:ascii="Times New Roman" w:hAnsi="Times New Roman"/>
                <w:sz w:val="24"/>
              </w:rPr>
              <w:t>)</w:t>
            </w:r>
            <w:r w:rsidR="002D130C" w:rsidRPr="00F03636">
              <w:rPr>
                <w:rFonts w:ascii="Times New Roman" w:hAnsi="Times New Roman"/>
                <w:sz w:val="24"/>
              </w:rPr>
              <w:t>.</w:t>
            </w:r>
          </w:p>
        </w:tc>
        <w:tc>
          <w:tcPr>
            <w:tcW w:w="1559" w:type="dxa"/>
            <w:vAlign w:val="center"/>
          </w:tcPr>
          <w:p w:rsidR="006D330D" w:rsidRPr="00F03636" w:rsidRDefault="00562D23" w:rsidP="00F03636">
            <w:pPr>
              <w:pStyle w:val="ListParagraph"/>
              <w:ind w:left="0"/>
              <w:jc w:val="center"/>
            </w:pPr>
            <w:r w:rsidRPr="00F03636">
              <w:t>P</w:t>
            </w:r>
          </w:p>
          <w:p w:rsidR="006D330D" w:rsidRPr="00F03636" w:rsidRDefault="006D330D" w:rsidP="00F03636">
            <w:pPr>
              <w:pStyle w:val="ListParagraph"/>
              <w:ind w:left="0"/>
              <w:jc w:val="center"/>
            </w:pPr>
          </w:p>
        </w:tc>
      </w:tr>
      <w:tr w:rsidR="00CE2845" w:rsidRPr="00F03636" w:rsidTr="00F03636">
        <w:trPr>
          <w:trHeight w:val="303"/>
        </w:trPr>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1.6.</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iesnieguma veidlapa ir pilnībā aizpildīta latviešu valodā atbilstoši </w:t>
            </w:r>
            <w:r w:rsidR="00EB5FA3" w:rsidRPr="00F03636">
              <w:rPr>
                <w:rFonts w:ascii="Times New Roman" w:hAnsi="Times New Roman"/>
                <w:sz w:val="24"/>
              </w:rPr>
              <w:t xml:space="preserve">2014.gada 16.decembra noteikumu Nr.784 “Kārtība, kādā Eiropas Savienības struktūrfondu un Kohēzijas fonda vadībā </w:t>
            </w:r>
            <w:r w:rsidR="00EB5FA3" w:rsidRPr="00F03636">
              <w:rPr>
                <w:rFonts w:ascii="Times New Roman" w:hAnsi="Times New Roman"/>
                <w:sz w:val="24"/>
              </w:rPr>
              <w:lastRenderedPageBreak/>
              <w:t>iesaistītās institūcijas nodrošina plānošanas dokumentu sagatavošanu un šo fondu ieviešanu 2014.–2020.gada plānošanas periodā”  noteiktajām prasībām</w:t>
            </w:r>
            <w:r w:rsidRPr="00F03636">
              <w:rPr>
                <w:rFonts w:ascii="Times New Roman" w:hAnsi="Times New Roman"/>
                <w:sz w:val="24"/>
              </w:rPr>
              <w:t>, projekta iesniegumam ir pievienoti visi projektu iesniegumu atlases nolikumā noteiktie iesniedzamie dokumenti un tie ir sagatavoti latviešu valodā vai tiem ir pievienots apliecināts tulkojums latviešu valodā.</w:t>
            </w:r>
          </w:p>
        </w:tc>
        <w:tc>
          <w:tcPr>
            <w:tcW w:w="1559" w:type="dxa"/>
            <w:vAlign w:val="center"/>
          </w:tcPr>
          <w:p w:rsidR="00CE2845" w:rsidRPr="00F03636" w:rsidRDefault="00562D23" w:rsidP="00F03636">
            <w:pPr>
              <w:pStyle w:val="ListParagraph"/>
              <w:ind w:left="0"/>
              <w:jc w:val="center"/>
            </w:pPr>
            <w:r w:rsidRPr="00F03636">
              <w:lastRenderedPageBreak/>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1.7.</w:t>
            </w:r>
          </w:p>
        </w:tc>
        <w:tc>
          <w:tcPr>
            <w:tcW w:w="6628" w:type="dxa"/>
          </w:tcPr>
          <w:p w:rsidR="00CE2845" w:rsidRPr="00F03636" w:rsidRDefault="00562D23" w:rsidP="00F03636">
            <w:pPr>
              <w:pStyle w:val="ListParagraph"/>
              <w:ind w:left="360" w:right="175" w:hanging="360"/>
              <w:jc w:val="both"/>
            </w:pPr>
            <w:r w:rsidRPr="00F03636">
              <w:t>Projekta iesnieguma finanšu dati ir norādīti</w:t>
            </w:r>
            <w:r w:rsidRPr="00F03636">
              <w:rPr>
                <w:i/>
              </w:rPr>
              <w:t xml:space="preserve"> </w:t>
            </w:r>
            <w:proofErr w:type="spellStart"/>
            <w:r w:rsidRPr="00F03636">
              <w:rPr>
                <w:i/>
              </w:rPr>
              <w:t>euro</w:t>
            </w:r>
            <w:proofErr w:type="spellEnd"/>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1.8.</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Projekta iesnieguma finanšu aprēķins ir izstrādāts aritmētiski precīzi un atbilstošs projekta iesnieguma veidlapas prasībām</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rPr>
          <w:trHeight w:val="841"/>
        </w:trPr>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1.9.</w:t>
            </w:r>
          </w:p>
        </w:tc>
        <w:tc>
          <w:tcPr>
            <w:tcW w:w="6628" w:type="dxa"/>
          </w:tcPr>
          <w:p w:rsidR="0025268D" w:rsidRPr="00F03636" w:rsidRDefault="0025268D" w:rsidP="00F03636">
            <w:pPr>
              <w:pStyle w:val="CommentText"/>
              <w:spacing w:after="0" w:line="240" w:lineRule="auto"/>
              <w:jc w:val="both"/>
              <w:rPr>
                <w:rFonts w:ascii="Times New Roman" w:hAnsi="Times New Roman"/>
                <w:sz w:val="24"/>
                <w:szCs w:val="24"/>
              </w:rPr>
            </w:pPr>
            <w:r w:rsidRPr="00F03636">
              <w:rPr>
                <w:rFonts w:ascii="Times New Roman" w:hAnsi="Times New Roman"/>
                <w:sz w:val="24"/>
                <w:szCs w:val="24"/>
              </w:rPr>
              <w:t>Projekta</w:t>
            </w:r>
            <w:r w:rsidR="00562D23" w:rsidRPr="00F03636">
              <w:rPr>
                <w:rFonts w:ascii="Times New Roman" w:hAnsi="Times New Roman"/>
                <w:sz w:val="24"/>
                <w:szCs w:val="24"/>
              </w:rPr>
              <w:t xml:space="preserve"> </w:t>
            </w:r>
            <w:r w:rsidRPr="00F03636">
              <w:rPr>
                <w:rFonts w:ascii="Times New Roman" w:hAnsi="Times New Roman"/>
                <w:sz w:val="24"/>
                <w:szCs w:val="24"/>
              </w:rPr>
              <w:t xml:space="preserve">iesniegumā paredzētais ES fonda finansējuma apmērs atbilst </w:t>
            </w:r>
            <w:r w:rsidR="001E720E" w:rsidRPr="00F03636">
              <w:rPr>
                <w:rFonts w:ascii="Times New Roman" w:eastAsia="Times New Roman" w:hAnsi="Times New Roman"/>
                <w:color w:val="auto"/>
                <w:sz w:val="24"/>
                <w:szCs w:val="24"/>
              </w:rPr>
              <w:t>MK noteikumu par specifiskā atbalsta mērķa īstenošanu</w:t>
            </w:r>
            <w:r w:rsidR="001E720E" w:rsidRPr="00F03636" w:rsidDel="00090616">
              <w:rPr>
                <w:rFonts w:ascii="Times New Roman" w:hAnsi="Times New Roman"/>
                <w:sz w:val="24"/>
                <w:szCs w:val="24"/>
              </w:rPr>
              <w:t xml:space="preserve"> </w:t>
            </w:r>
            <w:r w:rsidRPr="00F03636">
              <w:rPr>
                <w:rFonts w:ascii="Times New Roman" w:hAnsi="Times New Roman"/>
                <w:sz w:val="24"/>
                <w:szCs w:val="24"/>
              </w:rPr>
              <w:t>1. un 2.kārtas finansējuma sadalījum</w:t>
            </w:r>
            <w:r w:rsidR="001E720E" w:rsidRPr="00F03636">
              <w:rPr>
                <w:rFonts w:ascii="Times New Roman" w:hAnsi="Times New Roman"/>
                <w:sz w:val="24"/>
                <w:szCs w:val="24"/>
              </w:rPr>
              <w:t>am</w:t>
            </w:r>
            <w:r w:rsidRPr="00F03636">
              <w:rPr>
                <w:rFonts w:ascii="Times New Roman" w:hAnsi="Times New Roman"/>
                <w:sz w:val="24"/>
                <w:szCs w:val="24"/>
              </w:rPr>
              <w:t xml:space="preserve"> starp </w:t>
            </w:r>
            <w:r w:rsidR="002B3D2C" w:rsidRPr="002B3D2C">
              <w:rPr>
                <w:rFonts w:ascii="Times New Roman" w:hAnsi="Times New Roman"/>
                <w:sz w:val="24"/>
                <w:szCs w:val="24"/>
              </w:rPr>
              <w:t>SAM 9.3.2.</w:t>
            </w:r>
            <w:r w:rsidR="00BA15E9">
              <w:rPr>
                <w:rFonts w:ascii="Times New Roman" w:hAnsi="Times New Roman"/>
                <w:sz w:val="24"/>
                <w:szCs w:val="24"/>
              </w:rPr>
              <w:t xml:space="preserve"> 1. un 2.kārtas </w:t>
            </w:r>
            <w:r w:rsidR="002B3D2C" w:rsidRPr="002B3D2C">
              <w:rPr>
                <w:rFonts w:ascii="Times New Roman" w:hAnsi="Times New Roman"/>
                <w:sz w:val="24"/>
                <w:szCs w:val="24"/>
              </w:rPr>
              <w:t>finansējuma saņēmējiem.</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1.10.</w:t>
            </w:r>
          </w:p>
        </w:tc>
        <w:tc>
          <w:tcPr>
            <w:tcW w:w="6628" w:type="dxa"/>
          </w:tcPr>
          <w:p w:rsidR="00CE2845" w:rsidRPr="00F03636" w:rsidRDefault="00562D23" w:rsidP="00F03636">
            <w:pPr>
              <w:pStyle w:val="ListParagraph"/>
              <w:ind w:left="34"/>
              <w:jc w:val="both"/>
            </w:pPr>
            <w:r w:rsidRPr="00F03636">
              <w:t>Projekta iesniegumā norādītā ES fonda atbalsta intensitāte nepārsniedz MK noteikumos par specifiskā atbalsta mērķa īstenošanu noteikto ES fonda maksimālo atbalsta intensitāti</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1.11.</w:t>
            </w:r>
          </w:p>
        </w:tc>
        <w:tc>
          <w:tcPr>
            <w:tcW w:w="6628" w:type="dxa"/>
          </w:tcPr>
          <w:p w:rsidR="00CE2845" w:rsidRPr="00F03636" w:rsidRDefault="00562D23" w:rsidP="00F03636">
            <w:pPr>
              <w:tabs>
                <w:tab w:val="left" w:pos="5879"/>
              </w:tabs>
              <w:spacing w:after="0" w:line="240" w:lineRule="auto"/>
              <w:jc w:val="both"/>
              <w:rPr>
                <w:rFonts w:ascii="Times New Roman" w:hAnsi="Times New Roman"/>
                <w:sz w:val="24"/>
                <w:shd w:val="clear" w:color="auto" w:fill="FFFFFF"/>
              </w:rPr>
            </w:pPr>
            <w:r w:rsidRPr="00F03636">
              <w:rPr>
                <w:rFonts w:ascii="Times New Roman" w:hAnsi="Times New Roman"/>
                <w:sz w:val="24"/>
                <w:shd w:val="clear" w:color="auto" w:fill="FFFFFF"/>
              </w:rPr>
              <w:t xml:space="preserve">Projekta iesniegumā iekļautās </w:t>
            </w:r>
            <w:r w:rsidRPr="00F03636">
              <w:rPr>
                <w:rFonts w:ascii="Times New Roman" w:hAnsi="Times New Roman"/>
                <w:sz w:val="24"/>
              </w:rPr>
              <w:t>kopējās</w:t>
            </w:r>
            <w:r w:rsidR="00CE2845" w:rsidRPr="00F03636">
              <w:rPr>
                <w:rFonts w:ascii="Times New Roman" w:hAnsi="Times New Roman"/>
                <w:sz w:val="24"/>
              </w:rPr>
              <w:t xml:space="preserve">, </w:t>
            </w:r>
            <w:r w:rsidRPr="00F03636">
              <w:rPr>
                <w:rFonts w:ascii="Times New Roman" w:hAnsi="Times New Roman"/>
                <w:sz w:val="24"/>
                <w:shd w:val="clear" w:color="auto" w:fill="FFFFFF"/>
              </w:rPr>
              <w:t>plānotās atbalstāmās darbības un izmaksu pozīcijas atbilst MK noteikumos par specifiskā atbalsta mērķa īstenošanu noteiktajām, t.sk. nepārsniedz noteikto izmaksu pozīciju apjomus un:</w:t>
            </w:r>
          </w:p>
          <w:p w:rsidR="00CE2845" w:rsidRPr="00F03636" w:rsidRDefault="00562D23" w:rsidP="00F03636">
            <w:pPr>
              <w:spacing w:after="0" w:line="240" w:lineRule="auto"/>
              <w:ind w:right="59"/>
              <w:jc w:val="both"/>
              <w:rPr>
                <w:rFonts w:ascii="Times New Roman" w:hAnsi="Times New Roman"/>
                <w:sz w:val="24"/>
              </w:rPr>
            </w:pPr>
            <w:r w:rsidRPr="00F03636">
              <w:rPr>
                <w:rFonts w:ascii="Times New Roman" w:hAnsi="Times New Roman"/>
                <w:sz w:val="24"/>
              </w:rPr>
              <w:t xml:space="preserve">1.11.1. ir saistītas ar projekta īstenošanu, </w:t>
            </w:r>
          </w:p>
          <w:p w:rsidR="00CE2845" w:rsidRPr="00F03636" w:rsidRDefault="00562D23" w:rsidP="00F03636">
            <w:pPr>
              <w:spacing w:after="0" w:line="240" w:lineRule="auto"/>
              <w:ind w:right="59"/>
              <w:jc w:val="both"/>
              <w:rPr>
                <w:rFonts w:ascii="Times New Roman" w:hAnsi="Times New Roman"/>
                <w:sz w:val="24"/>
              </w:rPr>
            </w:pPr>
            <w:r w:rsidRPr="00F03636">
              <w:rPr>
                <w:rFonts w:ascii="Times New Roman" w:hAnsi="Times New Roman"/>
                <w:sz w:val="24"/>
              </w:rPr>
              <w:t xml:space="preserve">1.11.2. ir nepieciešamas projekta īstenošanai (projektā norādīto darbību īstenošanai, mērķa grupas vajadzību nodrošināšanai, definētās problēmas risināšanai), </w:t>
            </w:r>
          </w:p>
          <w:p w:rsidR="00CE2845" w:rsidRPr="00F03636" w:rsidRDefault="00562D23" w:rsidP="00F03636">
            <w:pPr>
              <w:spacing w:after="0" w:line="240" w:lineRule="auto"/>
              <w:ind w:right="59"/>
              <w:jc w:val="both"/>
              <w:rPr>
                <w:rFonts w:ascii="Times New Roman" w:hAnsi="Times New Roman"/>
                <w:sz w:val="24"/>
                <w:shd w:val="clear" w:color="auto" w:fill="FFFFFF"/>
              </w:rPr>
            </w:pPr>
            <w:r w:rsidRPr="00F03636">
              <w:rPr>
                <w:rFonts w:ascii="Times New Roman" w:hAnsi="Times New Roman"/>
                <w:sz w:val="24"/>
              </w:rPr>
              <w:t>1.11.3. nodrošina projektā izvirzītā mērķa un rādītāju sasniegšanu.</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1.12.</w:t>
            </w:r>
          </w:p>
        </w:tc>
        <w:tc>
          <w:tcPr>
            <w:tcW w:w="6628" w:type="dxa"/>
          </w:tcPr>
          <w:p w:rsidR="00CE2845" w:rsidRPr="00F03636" w:rsidRDefault="00562D23" w:rsidP="00F03636">
            <w:pPr>
              <w:pStyle w:val="ListParagraph"/>
              <w:ind w:left="34"/>
              <w:jc w:val="both"/>
            </w:pPr>
            <w:r w:rsidRPr="00F03636">
              <w:t>Projekta īstenošanas termiņi atbilst MK noteikumos par specifiskā atbalsta mērķa īstenošanu noteiktajam projekta īstenošanas periodam.</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1.13.</w:t>
            </w:r>
          </w:p>
        </w:tc>
        <w:tc>
          <w:tcPr>
            <w:tcW w:w="6628" w:type="dxa"/>
          </w:tcPr>
          <w:p w:rsidR="00CE2845" w:rsidRPr="00F03636" w:rsidRDefault="00562D23" w:rsidP="00F03636">
            <w:pPr>
              <w:pStyle w:val="ListParagraph"/>
              <w:ind w:left="0" w:right="175"/>
              <w:jc w:val="both"/>
            </w:pPr>
            <w:r w:rsidRPr="00F03636">
              <w:t>Projekta mērķis atbilst MK noteikumos par specifiskā atbalsta mērķa īstenošanu noteiktajam mērķim</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1.14.</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Projekta iesniegumā plānotie sagaidāmie rezultāti un uzraudzības rādītāji ir precīzi definēti, pamatoti un izmērāmi un tie sekmē MK noteikumos par specifiskā atbalsta mērķa īstenošanu noteikto rādītāju sasniegšanu.</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Del="00EC3A39"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1.15.</w:t>
            </w:r>
          </w:p>
        </w:tc>
        <w:tc>
          <w:tcPr>
            <w:tcW w:w="6628" w:type="dxa"/>
          </w:tcPr>
          <w:p w:rsidR="00CE2845" w:rsidRPr="00F03636" w:rsidRDefault="00562D23" w:rsidP="00F03636">
            <w:pPr>
              <w:pStyle w:val="ListParagraph"/>
              <w:ind w:left="360" w:right="175" w:hanging="326"/>
              <w:jc w:val="both"/>
            </w:pPr>
            <w:r w:rsidRPr="00F03636">
              <w:t xml:space="preserve">Projekta iesniegumā plānotās projekta darbības: </w:t>
            </w:r>
          </w:p>
          <w:p w:rsidR="00CE2845" w:rsidRPr="00F03636" w:rsidRDefault="00562D23" w:rsidP="00F03636">
            <w:pPr>
              <w:spacing w:after="0" w:line="240" w:lineRule="auto"/>
              <w:ind w:right="59"/>
              <w:jc w:val="both"/>
              <w:rPr>
                <w:rFonts w:ascii="Times New Roman" w:hAnsi="Times New Roman"/>
                <w:sz w:val="24"/>
              </w:rPr>
            </w:pPr>
            <w:r w:rsidRPr="00F03636">
              <w:rPr>
                <w:rFonts w:ascii="Times New Roman" w:hAnsi="Times New Roman"/>
                <w:sz w:val="24"/>
              </w:rPr>
              <w:t>1.15.1. atbilst MK noteikumos par specifiskā atbalsta mērķa īstenošanu noteiktajam un paredz saikni ar attiecīgajām atbalstāmajām darbībām;</w:t>
            </w:r>
          </w:p>
          <w:p w:rsidR="008B5E20" w:rsidRPr="00F03636" w:rsidRDefault="00562D23" w:rsidP="00F03636">
            <w:pPr>
              <w:spacing w:after="0" w:line="240" w:lineRule="auto"/>
              <w:ind w:right="59"/>
              <w:jc w:val="both"/>
              <w:rPr>
                <w:rFonts w:ascii="Times New Roman" w:hAnsi="Times New Roman"/>
                <w:sz w:val="24"/>
              </w:rPr>
            </w:pPr>
            <w:r w:rsidRPr="00F03636">
              <w:rPr>
                <w:rFonts w:ascii="Times New Roman" w:hAnsi="Times New Roman"/>
                <w:sz w:val="24"/>
              </w:rPr>
              <w:t>1.15.2. ir precīzi definētas un pamatotas, un tās risina projektā definētās problēmas</w:t>
            </w:r>
            <w:r w:rsidR="008B5E20" w:rsidRPr="00F03636">
              <w:rPr>
                <w:rFonts w:ascii="Times New Roman" w:hAnsi="Times New Roman"/>
                <w:sz w:val="24"/>
              </w:rPr>
              <w:t>;</w:t>
            </w:r>
          </w:p>
          <w:p w:rsidR="00CE2845" w:rsidRPr="00F03636" w:rsidRDefault="001E0135" w:rsidP="00F03636">
            <w:pPr>
              <w:spacing w:after="0" w:line="240" w:lineRule="auto"/>
              <w:ind w:right="59"/>
              <w:jc w:val="both"/>
              <w:rPr>
                <w:rFonts w:ascii="Times New Roman" w:hAnsi="Times New Roman"/>
                <w:sz w:val="24"/>
              </w:rPr>
            </w:pPr>
            <w:r w:rsidRPr="00F03636">
              <w:rPr>
                <w:rFonts w:ascii="Times New Roman" w:hAnsi="Times New Roman"/>
                <w:color w:val="auto"/>
                <w:sz w:val="24"/>
              </w:rPr>
              <w:t>1.15.3.</w:t>
            </w:r>
            <w:r w:rsidRPr="00F03636">
              <w:rPr>
                <w:rFonts w:ascii="Times New Roman" w:hAnsi="Times New Roman"/>
                <w:color w:val="auto"/>
                <w:sz w:val="24"/>
              </w:rPr>
              <w:tab/>
              <w:t>atbilst politikai veselības nozares attīstības jomā</w:t>
            </w:r>
            <w:r w:rsidRPr="00F03636">
              <w:rPr>
                <w:rFonts w:ascii="Times New Roman" w:hAnsi="Times New Roman"/>
                <w:sz w:val="24"/>
              </w:rPr>
              <w:t>.</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1.16.</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plānotie publicitātes un informācijas izplatīšanas pasākumi atbilst </w:t>
            </w:r>
            <w:r w:rsidR="00EB5FA3" w:rsidRPr="00F03636">
              <w:rPr>
                <w:rFonts w:ascii="Times New Roman" w:hAnsi="Times New Roman"/>
                <w:sz w:val="24"/>
              </w:rPr>
              <w:t xml:space="preserve">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00CE2845" w:rsidRPr="00F03636">
              <w:rPr>
                <w:rFonts w:ascii="Times New Roman" w:hAnsi="Times New Roman"/>
                <w:sz w:val="24"/>
              </w:rPr>
              <w:t>nosacījumiem</w:t>
            </w:r>
            <w:r w:rsidR="00EB5FA3" w:rsidRPr="00F03636">
              <w:rPr>
                <w:rFonts w:ascii="Times New Roman" w:hAnsi="Times New Roman"/>
                <w:sz w:val="24"/>
              </w:rPr>
              <w:t xml:space="preserve"> un </w:t>
            </w:r>
            <w:r w:rsidR="004353AA" w:rsidRPr="00F03636">
              <w:rPr>
                <w:rFonts w:ascii="Times New Roman" w:hAnsi="Times New Roman"/>
                <w:sz w:val="24"/>
              </w:rPr>
              <w:t xml:space="preserve">2015.gada 17.februāra Ministru </w:t>
            </w:r>
            <w:r w:rsidR="004353AA" w:rsidRPr="00F03636">
              <w:rPr>
                <w:rFonts w:ascii="Times New Roman" w:hAnsi="Times New Roman"/>
                <w:sz w:val="24"/>
              </w:rPr>
              <w:lastRenderedPageBreak/>
              <w:t>kabineta noteikumos Nr.87 “</w:t>
            </w:r>
            <w:r w:rsidRPr="00F03636">
              <w:rPr>
                <w:rFonts w:ascii="Times New Roman" w:hAnsi="Times New Roman"/>
                <w:sz w:val="24"/>
              </w:rPr>
              <w:t xml:space="preserve">Kārtība, </w:t>
            </w:r>
            <w:r w:rsidRPr="00F03636">
              <w:rPr>
                <w:rFonts w:ascii="Times New Roman" w:hAnsi="Times New Roman"/>
                <w:bCs/>
                <w:sz w:val="24"/>
              </w:rPr>
              <w:t>kādā Eiropas Savienības struktūrfondu un Kohēzijas fonda ieviešanā 2014.</w:t>
            </w:r>
            <w:r w:rsidRPr="00F03636">
              <w:rPr>
                <w:rFonts w:ascii="Times New Roman" w:hAnsi="Times New Roman"/>
                <w:sz w:val="24"/>
              </w:rPr>
              <w:t>–</w:t>
            </w:r>
            <w:r w:rsidRPr="00F03636">
              <w:rPr>
                <w:rFonts w:ascii="Times New Roman" w:hAnsi="Times New Roman"/>
                <w:bCs/>
                <w:sz w:val="24"/>
              </w:rPr>
              <w:t>2020.gada plānošanas periodā nodrošināma komunikācijas un vizuālās identitātes prasību ievērošana</w:t>
            </w:r>
            <w:r w:rsidRPr="00F03636">
              <w:rPr>
                <w:rFonts w:ascii="Times New Roman" w:hAnsi="Times New Roman"/>
                <w:sz w:val="24"/>
              </w:rPr>
              <w:t>”</w:t>
            </w:r>
            <w:r w:rsidR="00CE2845" w:rsidRPr="00F03636">
              <w:rPr>
                <w:rFonts w:ascii="Times New Roman" w:hAnsi="Times New Roman"/>
                <w:sz w:val="24"/>
              </w:rPr>
              <w:t xml:space="preserve"> noteiktajam.</w:t>
            </w:r>
          </w:p>
        </w:tc>
        <w:tc>
          <w:tcPr>
            <w:tcW w:w="1559" w:type="dxa"/>
            <w:vAlign w:val="center"/>
          </w:tcPr>
          <w:p w:rsidR="00CE2845" w:rsidRPr="00F03636" w:rsidRDefault="00562D23" w:rsidP="00F03636">
            <w:pPr>
              <w:pStyle w:val="ListParagraph"/>
              <w:ind w:left="0"/>
              <w:jc w:val="center"/>
            </w:pPr>
            <w:r w:rsidRPr="00F03636">
              <w:lastRenderedPageBreak/>
              <w:t>P</w:t>
            </w:r>
          </w:p>
        </w:tc>
      </w:tr>
      <w:tr w:rsidR="00CE2845" w:rsidRPr="00F03636" w:rsidTr="009D2879">
        <w:tc>
          <w:tcPr>
            <w:tcW w:w="993" w:type="dxa"/>
            <w:gridSpan w:val="2"/>
          </w:tcPr>
          <w:p w:rsidR="00CE2845" w:rsidRPr="00F03636" w:rsidRDefault="00562D23"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1.17.</w:t>
            </w:r>
          </w:p>
        </w:tc>
        <w:tc>
          <w:tcPr>
            <w:tcW w:w="6628" w:type="dxa"/>
          </w:tcPr>
          <w:p w:rsidR="00CE2845" w:rsidRPr="00F03636" w:rsidRDefault="00562D23" w:rsidP="00F03636">
            <w:pPr>
              <w:pStyle w:val="ListParagraph"/>
              <w:ind w:left="0"/>
              <w:jc w:val="both"/>
            </w:pPr>
            <w:r w:rsidRPr="00F03636">
              <w:t xml:space="preserve">Projekta iesniegumā ir identificēti, aprakstīti un izvērtēti projekta riski, novērtēta to ietekme un iestāšanās varbūtība, kā arī noteikti riskus mazinošie pasākumi. </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0C0411"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1.18</w:t>
            </w:r>
            <w:r w:rsidR="00562D23" w:rsidRPr="00F03636">
              <w:rPr>
                <w:rFonts w:ascii="Times New Roman" w:hAnsi="Times New Roman"/>
                <w:color w:val="auto"/>
                <w:sz w:val="24"/>
              </w:rPr>
              <w:t>.</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norādītā mērķa grupa atbilst MK noteikumos par specifiskā atbalsta mērķa īstenošanu noteiktajam </w:t>
            </w:r>
          </w:p>
        </w:tc>
        <w:tc>
          <w:tcPr>
            <w:tcW w:w="1559" w:type="dxa"/>
            <w:vAlign w:val="center"/>
          </w:tcPr>
          <w:p w:rsidR="00CE2845" w:rsidRPr="00F03636" w:rsidRDefault="00562D23" w:rsidP="00F03636">
            <w:pPr>
              <w:pStyle w:val="ListParagraph"/>
              <w:ind w:left="0"/>
              <w:jc w:val="center"/>
            </w:pPr>
            <w:r w:rsidRPr="00F03636">
              <w:t>P</w:t>
            </w:r>
          </w:p>
        </w:tc>
      </w:tr>
      <w:tr w:rsidR="00CE2845" w:rsidRPr="00F03636" w:rsidTr="009D2879">
        <w:tc>
          <w:tcPr>
            <w:tcW w:w="993" w:type="dxa"/>
            <w:gridSpan w:val="2"/>
          </w:tcPr>
          <w:p w:rsidR="00CE2845" w:rsidRPr="00F03636" w:rsidRDefault="000C0411"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1.19</w:t>
            </w:r>
            <w:r w:rsidR="00562D23" w:rsidRPr="00F03636">
              <w:rPr>
                <w:rFonts w:ascii="Times New Roman" w:hAnsi="Times New Roman"/>
                <w:color w:val="auto"/>
                <w:sz w:val="24"/>
              </w:rPr>
              <w:t>.</w:t>
            </w:r>
          </w:p>
        </w:tc>
        <w:tc>
          <w:tcPr>
            <w:tcW w:w="6628" w:type="dxa"/>
          </w:tcPr>
          <w:p w:rsidR="00CE2845" w:rsidRPr="00F03636" w:rsidRDefault="00562D23" w:rsidP="00F03636">
            <w:pPr>
              <w:spacing w:after="0" w:line="240" w:lineRule="auto"/>
              <w:jc w:val="both"/>
              <w:rPr>
                <w:rFonts w:ascii="Times New Roman" w:hAnsi="Times New Roman"/>
                <w:sz w:val="24"/>
              </w:rPr>
            </w:pPr>
            <w:r w:rsidRPr="00F03636">
              <w:rPr>
                <w:rFonts w:ascii="Times New Roman" w:hAnsi="Times New Roman"/>
                <w:sz w:val="24"/>
              </w:rPr>
              <w:t xml:space="preserve">Projektā tiek identificētas mērķa grupas vajadzības un risināmās problēmas un tās atbilst MK noteikumos par specifiskā atbalsta mērķa īstenošanu noteiktajam </w:t>
            </w:r>
          </w:p>
        </w:tc>
        <w:tc>
          <w:tcPr>
            <w:tcW w:w="1559" w:type="dxa"/>
            <w:vAlign w:val="center"/>
          </w:tcPr>
          <w:p w:rsidR="00CE2845" w:rsidRPr="00F03636" w:rsidRDefault="00562D23" w:rsidP="00F03636">
            <w:pPr>
              <w:pStyle w:val="ListParagraph"/>
              <w:ind w:left="0"/>
              <w:jc w:val="center"/>
            </w:pPr>
            <w:r w:rsidRPr="00F03636">
              <w:t>P</w:t>
            </w:r>
          </w:p>
        </w:tc>
      </w:tr>
      <w:tr w:rsidR="00263767" w:rsidRPr="00F03636" w:rsidTr="009D2879">
        <w:tc>
          <w:tcPr>
            <w:tcW w:w="993" w:type="dxa"/>
            <w:gridSpan w:val="2"/>
          </w:tcPr>
          <w:p w:rsidR="00263767" w:rsidRPr="00F03636" w:rsidRDefault="000C0411"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1.20</w:t>
            </w:r>
            <w:r w:rsidR="000F447E" w:rsidRPr="00F03636">
              <w:rPr>
                <w:rFonts w:ascii="Times New Roman" w:hAnsi="Times New Roman"/>
                <w:color w:val="auto"/>
                <w:sz w:val="24"/>
              </w:rPr>
              <w:t>.</w:t>
            </w:r>
          </w:p>
        </w:tc>
        <w:tc>
          <w:tcPr>
            <w:tcW w:w="6628" w:type="dxa"/>
          </w:tcPr>
          <w:p w:rsidR="00263767" w:rsidRPr="00F03636" w:rsidRDefault="006E6095" w:rsidP="00F03636">
            <w:pPr>
              <w:spacing w:after="0" w:line="240" w:lineRule="auto"/>
              <w:jc w:val="both"/>
              <w:rPr>
                <w:rFonts w:ascii="Times New Roman" w:hAnsi="Times New Roman"/>
                <w:sz w:val="24"/>
              </w:rPr>
            </w:pPr>
            <w:r w:rsidRPr="00F03636">
              <w:rPr>
                <w:rFonts w:ascii="Times New Roman" w:hAnsi="Times New Roman"/>
                <w:sz w:val="24"/>
              </w:rPr>
              <w:t xml:space="preserve">Projekta iesniedzējs apņemas nodrošināt sasniegto rezultātu ilgtspēju pēc </w:t>
            </w:r>
            <w:r w:rsidR="000F447E" w:rsidRPr="00F03636">
              <w:rPr>
                <w:rFonts w:ascii="Times New Roman" w:hAnsi="Times New Roman"/>
                <w:sz w:val="24"/>
              </w:rPr>
              <w:t>projekta pabeigšanas atbilstoši MK noteikumos par specifiskā atbalsta mērķa īstenošanu noteiktajiem termiņiem</w:t>
            </w:r>
          </w:p>
        </w:tc>
        <w:tc>
          <w:tcPr>
            <w:tcW w:w="1559" w:type="dxa"/>
            <w:vAlign w:val="center"/>
          </w:tcPr>
          <w:p w:rsidR="00263767" w:rsidRPr="00F03636" w:rsidRDefault="000F447E" w:rsidP="00F03636">
            <w:pPr>
              <w:pStyle w:val="ListParagraph"/>
              <w:ind w:left="0"/>
              <w:jc w:val="center"/>
            </w:pPr>
            <w:r w:rsidRPr="00F03636">
              <w:t>P</w:t>
            </w:r>
          </w:p>
        </w:tc>
      </w:tr>
      <w:tr w:rsidR="00702EE4" w:rsidRPr="00F03636" w:rsidTr="009D2879">
        <w:tc>
          <w:tcPr>
            <w:tcW w:w="993" w:type="dxa"/>
            <w:gridSpan w:val="2"/>
          </w:tcPr>
          <w:p w:rsidR="00702EE4" w:rsidRPr="00F03636" w:rsidRDefault="00DD3817" w:rsidP="00F03636">
            <w:pPr>
              <w:spacing w:after="0" w:line="240" w:lineRule="auto"/>
              <w:jc w:val="both"/>
              <w:rPr>
                <w:rFonts w:ascii="Times New Roman" w:hAnsi="Times New Roman"/>
                <w:color w:val="auto"/>
                <w:sz w:val="24"/>
              </w:rPr>
            </w:pPr>
            <w:r w:rsidRPr="00F03636">
              <w:rPr>
                <w:rFonts w:ascii="Times New Roman" w:hAnsi="Times New Roman"/>
                <w:color w:val="auto"/>
                <w:sz w:val="24"/>
              </w:rPr>
              <w:t>1.21</w:t>
            </w:r>
            <w:r w:rsidR="00702EE4" w:rsidRPr="00F03636">
              <w:rPr>
                <w:rFonts w:ascii="Times New Roman" w:hAnsi="Times New Roman"/>
                <w:color w:val="auto"/>
                <w:sz w:val="24"/>
              </w:rPr>
              <w:t>.</w:t>
            </w:r>
          </w:p>
        </w:tc>
        <w:tc>
          <w:tcPr>
            <w:tcW w:w="6628" w:type="dxa"/>
          </w:tcPr>
          <w:p w:rsidR="00702EE4" w:rsidRPr="00F03636" w:rsidRDefault="00702EE4" w:rsidP="00F03636">
            <w:pPr>
              <w:spacing w:after="0" w:line="240" w:lineRule="auto"/>
              <w:jc w:val="both"/>
              <w:rPr>
                <w:rFonts w:ascii="Times New Roman" w:hAnsi="Times New Roman"/>
                <w:color w:val="auto"/>
                <w:sz w:val="24"/>
                <w:lang w:eastAsia="lv-LV"/>
              </w:rPr>
            </w:pPr>
            <w:r w:rsidRPr="00F03636">
              <w:rPr>
                <w:rFonts w:ascii="Times New Roman" w:hAnsi="Times New Roman"/>
                <w:sz w:val="24"/>
              </w:rPr>
              <w:t>Projekta iesniedzējs atbilst MK noteikumos par specifiskā atbalsta mērķa īstenošanu noteiktajām specifiskajām prasībām.</w:t>
            </w:r>
          </w:p>
        </w:tc>
        <w:tc>
          <w:tcPr>
            <w:tcW w:w="1559" w:type="dxa"/>
            <w:vAlign w:val="center"/>
          </w:tcPr>
          <w:p w:rsidR="00702EE4" w:rsidRPr="00F03636" w:rsidRDefault="00702EE4" w:rsidP="00F03636">
            <w:pPr>
              <w:pStyle w:val="ListParagraph"/>
              <w:ind w:left="0"/>
              <w:jc w:val="center"/>
            </w:pPr>
            <w:r w:rsidRPr="00F03636">
              <w:t>P</w:t>
            </w:r>
          </w:p>
        </w:tc>
      </w:tr>
      <w:tr w:rsidR="00702EE4" w:rsidRPr="00F03636" w:rsidTr="009D2879">
        <w:trPr>
          <w:trHeight w:val="730"/>
        </w:trPr>
        <w:tc>
          <w:tcPr>
            <w:tcW w:w="7621" w:type="dxa"/>
            <w:gridSpan w:val="3"/>
            <w:vMerge w:val="restart"/>
            <w:tcBorders>
              <w:top w:val="single" w:sz="4" w:space="0" w:color="auto"/>
            </w:tcBorders>
            <w:shd w:val="clear" w:color="auto" w:fill="F2F2F2" w:themeFill="background1" w:themeFillShade="F2"/>
            <w:vAlign w:val="center"/>
          </w:tcPr>
          <w:p w:rsidR="00702EE4" w:rsidRPr="00F03636" w:rsidRDefault="00702EE4" w:rsidP="00F03636">
            <w:pPr>
              <w:spacing w:after="0" w:line="240" w:lineRule="auto"/>
              <w:rPr>
                <w:rFonts w:ascii="Times New Roman" w:hAnsi="Times New Roman"/>
                <w:b/>
                <w:bCs/>
                <w:color w:val="auto"/>
                <w:sz w:val="24"/>
              </w:rPr>
            </w:pPr>
            <w:r w:rsidRPr="00F03636">
              <w:rPr>
                <w:rFonts w:ascii="Times New Roman" w:hAnsi="Times New Roman"/>
                <w:b/>
                <w:bCs/>
                <w:color w:val="auto"/>
                <w:sz w:val="24"/>
              </w:rPr>
              <w:t>2. SPECIFISKIE ATBILSTĪBAS KRITĒRIJI</w:t>
            </w:r>
          </w:p>
        </w:tc>
        <w:tc>
          <w:tcPr>
            <w:tcW w:w="1559" w:type="dxa"/>
            <w:vMerge w:val="restart"/>
            <w:tcBorders>
              <w:top w:val="single" w:sz="4" w:space="0" w:color="auto"/>
            </w:tcBorders>
            <w:shd w:val="clear" w:color="auto" w:fill="F2F2F2" w:themeFill="background1" w:themeFillShade="F2"/>
            <w:vAlign w:val="center"/>
          </w:tcPr>
          <w:p w:rsidR="00702EE4" w:rsidRPr="00F03636" w:rsidRDefault="00702EE4" w:rsidP="00F03636">
            <w:pPr>
              <w:spacing w:after="0" w:line="240" w:lineRule="auto"/>
              <w:jc w:val="center"/>
              <w:rPr>
                <w:rFonts w:ascii="Times New Roman" w:hAnsi="Times New Roman"/>
                <w:b/>
                <w:color w:val="auto"/>
                <w:sz w:val="24"/>
              </w:rPr>
            </w:pPr>
            <w:r w:rsidRPr="00F03636">
              <w:rPr>
                <w:rFonts w:ascii="Times New Roman" w:hAnsi="Times New Roman"/>
                <w:b/>
                <w:color w:val="auto"/>
                <w:sz w:val="24"/>
              </w:rPr>
              <w:t>Kritērija ietekme uz lēmuma pieņemšanu</w:t>
            </w:r>
          </w:p>
          <w:p w:rsidR="00702EE4" w:rsidRPr="00F03636" w:rsidRDefault="00702EE4" w:rsidP="00F03636">
            <w:pPr>
              <w:spacing w:after="0" w:line="240" w:lineRule="auto"/>
              <w:jc w:val="center"/>
              <w:rPr>
                <w:rFonts w:ascii="Times New Roman" w:hAnsi="Times New Roman"/>
                <w:b/>
                <w:color w:val="auto"/>
                <w:sz w:val="24"/>
              </w:rPr>
            </w:pPr>
            <w:r w:rsidRPr="00F03636">
              <w:rPr>
                <w:rFonts w:ascii="Times New Roman" w:hAnsi="Times New Roman"/>
                <w:color w:val="auto"/>
                <w:sz w:val="24"/>
              </w:rPr>
              <w:t>(P)</w:t>
            </w:r>
          </w:p>
        </w:tc>
      </w:tr>
      <w:tr w:rsidR="00702EE4" w:rsidRPr="00F03636" w:rsidTr="009D2879">
        <w:trPr>
          <w:trHeight w:val="356"/>
        </w:trPr>
        <w:tc>
          <w:tcPr>
            <w:tcW w:w="7621" w:type="dxa"/>
            <w:gridSpan w:val="3"/>
            <w:vMerge/>
            <w:shd w:val="clear" w:color="auto" w:fill="F2F2F2" w:themeFill="background1" w:themeFillShade="F2"/>
          </w:tcPr>
          <w:p w:rsidR="00702EE4" w:rsidRPr="00F03636" w:rsidRDefault="00702EE4" w:rsidP="00F03636">
            <w:pPr>
              <w:spacing w:after="0" w:line="240" w:lineRule="auto"/>
              <w:rPr>
                <w:rFonts w:ascii="Times New Roman" w:hAnsi="Times New Roman"/>
                <w:b/>
                <w:bCs/>
                <w:color w:val="auto"/>
                <w:sz w:val="24"/>
              </w:rPr>
            </w:pPr>
          </w:p>
        </w:tc>
        <w:tc>
          <w:tcPr>
            <w:tcW w:w="1559" w:type="dxa"/>
            <w:vMerge/>
            <w:shd w:val="clear" w:color="auto" w:fill="F2F2F2" w:themeFill="background1" w:themeFillShade="F2"/>
            <w:vAlign w:val="center"/>
          </w:tcPr>
          <w:p w:rsidR="00702EE4" w:rsidRPr="00F03636" w:rsidRDefault="00702EE4" w:rsidP="00F03636">
            <w:pPr>
              <w:spacing w:after="0" w:line="240" w:lineRule="auto"/>
              <w:jc w:val="center"/>
              <w:rPr>
                <w:rFonts w:ascii="Times New Roman" w:hAnsi="Times New Roman"/>
                <w:b/>
                <w:color w:val="auto"/>
                <w:sz w:val="24"/>
              </w:rPr>
            </w:pPr>
          </w:p>
        </w:tc>
      </w:tr>
      <w:tr w:rsidR="00702EE4" w:rsidRPr="00F03636" w:rsidTr="006D330D">
        <w:tc>
          <w:tcPr>
            <w:tcW w:w="817" w:type="dxa"/>
            <w:tcBorders>
              <w:bottom w:val="single" w:sz="4" w:space="0" w:color="auto"/>
            </w:tcBorders>
          </w:tcPr>
          <w:p w:rsidR="00702EE4" w:rsidRPr="00F03636" w:rsidRDefault="00DD3817"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2.1</w:t>
            </w:r>
            <w:r w:rsidR="00702EE4" w:rsidRPr="00F03636">
              <w:rPr>
                <w:rFonts w:ascii="Times New Roman" w:hAnsi="Times New Roman"/>
                <w:color w:val="auto"/>
                <w:sz w:val="24"/>
              </w:rPr>
              <w:t>.</w:t>
            </w:r>
          </w:p>
        </w:tc>
        <w:tc>
          <w:tcPr>
            <w:tcW w:w="6804" w:type="dxa"/>
            <w:gridSpan w:val="2"/>
            <w:tcBorders>
              <w:bottom w:val="single" w:sz="4" w:space="0" w:color="auto"/>
            </w:tcBorders>
          </w:tcPr>
          <w:p w:rsidR="00702EE4" w:rsidRPr="00F03636" w:rsidRDefault="00702EE4" w:rsidP="00F03636">
            <w:pPr>
              <w:spacing w:after="0" w:line="240" w:lineRule="auto"/>
              <w:jc w:val="both"/>
              <w:rPr>
                <w:rFonts w:ascii="Times New Roman" w:hAnsi="Times New Roman"/>
                <w:sz w:val="24"/>
              </w:rPr>
            </w:pPr>
            <w:r w:rsidRPr="00F03636">
              <w:rPr>
                <w:rFonts w:ascii="Times New Roman" w:hAnsi="Times New Roman"/>
                <w:sz w:val="24"/>
              </w:rPr>
              <w:t xml:space="preserve">Projektā plānota un aprakstīta sinerģija </w:t>
            </w:r>
            <w:r w:rsidR="00612010" w:rsidRPr="00F03636">
              <w:rPr>
                <w:rFonts w:ascii="Times New Roman" w:hAnsi="Times New Roman"/>
                <w:sz w:val="24"/>
              </w:rPr>
              <w:t xml:space="preserve">un demarkācija </w:t>
            </w:r>
            <w:r w:rsidRPr="00F03636">
              <w:rPr>
                <w:rFonts w:ascii="Times New Roman" w:hAnsi="Times New Roman"/>
                <w:sz w:val="24"/>
              </w:rPr>
              <w:t>ar citu valsts, ārvalstu un Eiropas Savienības finanšu atbalsta instrumentiem</w:t>
            </w:r>
          </w:p>
        </w:tc>
        <w:tc>
          <w:tcPr>
            <w:tcW w:w="1559" w:type="dxa"/>
            <w:tcBorders>
              <w:bottom w:val="single" w:sz="4" w:space="0" w:color="auto"/>
            </w:tcBorders>
          </w:tcPr>
          <w:p w:rsidR="00702EE4" w:rsidRPr="00F03636" w:rsidRDefault="00702EE4" w:rsidP="00F03636">
            <w:pPr>
              <w:spacing w:after="0" w:line="240" w:lineRule="auto"/>
              <w:jc w:val="center"/>
              <w:rPr>
                <w:rFonts w:ascii="Times New Roman" w:hAnsi="Times New Roman"/>
                <w:sz w:val="24"/>
              </w:rPr>
            </w:pPr>
            <w:r w:rsidRPr="00F03636">
              <w:rPr>
                <w:rFonts w:ascii="Times New Roman" w:hAnsi="Times New Roman"/>
                <w:color w:val="auto"/>
                <w:sz w:val="24"/>
              </w:rPr>
              <w:t>P</w:t>
            </w:r>
          </w:p>
        </w:tc>
      </w:tr>
      <w:tr w:rsidR="00702EE4" w:rsidRPr="00F03636" w:rsidTr="006D330D">
        <w:tc>
          <w:tcPr>
            <w:tcW w:w="817" w:type="dxa"/>
            <w:tcBorders>
              <w:bottom w:val="single" w:sz="4" w:space="0" w:color="auto"/>
            </w:tcBorders>
          </w:tcPr>
          <w:p w:rsidR="00702EE4" w:rsidRPr="00F03636" w:rsidRDefault="00DD3817"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2.2</w:t>
            </w:r>
            <w:r w:rsidR="00702EE4" w:rsidRPr="00F03636">
              <w:rPr>
                <w:rFonts w:ascii="Times New Roman" w:hAnsi="Times New Roman"/>
                <w:color w:val="auto"/>
                <w:sz w:val="24"/>
              </w:rPr>
              <w:t>.</w:t>
            </w:r>
          </w:p>
        </w:tc>
        <w:tc>
          <w:tcPr>
            <w:tcW w:w="6804" w:type="dxa"/>
            <w:gridSpan w:val="2"/>
            <w:tcBorders>
              <w:bottom w:val="single" w:sz="4" w:space="0" w:color="auto"/>
            </w:tcBorders>
          </w:tcPr>
          <w:p w:rsidR="00702EE4" w:rsidRPr="00F03636" w:rsidRDefault="00702EE4" w:rsidP="00F03636">
            <w:pPr>
              <w:spacing w:after="0" w:line="240" w:lineRule="auto"/>
              <w:jc w:val="both"/>
              <w:rPr>
                <w:rFonts w:ascii="Times New Roman" w:hAnsi="Times New Roman"/>
                <w:color w:val="auto"/>
                <w:sz w:val="24"/>
                <w:lang w:eastAsia="lv-LV"/>
              </w:rPr>
            </w:pPr>
            <w:r w:rsidRPr="00F03636">
              <w:rPr>
                <w:rFonts w:ascii="Times New Roman" w:hAnsi="Times New Roman"/>
                <w:sz w:val="24"/>
              </w:rPr>
              <w:t>Projekta ietekme uz valsts un pašvaldību budžetiem ir ņemta vērā un ir pieņemama, kā arī ir identificēta nepieciešamā rīcība finansējuma piesaistei</w:t>
            </w:r>
          </w:p>
        </w:tc>
        <w:tc>
          <w:tcPr>
            <w:tcW w:w="1559" w:type="dxa"/>
            <w:tcBorders>
              <w:bottom w:val="single" w:sz="4" w:space="0" w:color="auto"/>
            </w:tcBorders>
          </w:tcPr>
          <w:p w:rsidR="00702EE4" w:rsidRPr="00F03636" w:rsidRDefault="00702EE4" w:rsidP="00F03636">
            <w:pPr>
              <w:spacing w:after="0" w:line="240" w:lineRule="auto"/>
              <w:jc w:val="center"/>
              <w:rPr>
                <w:rFonts w:ascii="Times New Roman" w:hAnsi="Times New Roman"/>
                <w:sz w:val="24"/>
              </w:rPr>
            </w:pPr>
            <w:r w:rsidRPr="00F03636">
              <w:rPr>
                <w:rFonts w:ascii="Times New Roman" w:hAnsi="Times New Roman"/>
                <w:color w:val="auto"/>
                <w:sz w:val="24"/>
              </w:rPr>
              <w:t>P</w:t>
            </w:r>
          </w:p>
        </w:tc>
      </w:tr>
      <w:tr w:rsidR="00702EE4" w:rsidRPr="00F03636" w:rsidTr="006D330D">
        <w:tc>
          <w:tcPr>
            <w:tcW w:w="817" w:type="dxa"/>
            <w:tcBorders>
              <w:bottom w:val="single" w:sz="4" w:space="0" w:color="auto"/>
            </w:tcBorders>
          </w:tcPr>
          <w:p w:rsidR="00702EE4" w:rsidRPr="00F03636" w:rsidRDefault="00DD3817"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2.3</w:t>
            </w:r>
            <w:r w:rsidR="00702EE4" w:rsidRPr="00F03636">
              <w:rPr>
                <w:rFonts w:ascii="Times New Roman" w:hAnsi="Times New Roman"/>
                <w:color w:val="auto"/>
                <w:sz w:val="24"/>
              </w:rPr>
              <w:t>.</w:t>
            </w:r>
          </w:p>
        </w:tc>
        <w:tc>
          <w:tcPr>
            <w:tcW w:w="6804" w:type="dxa"/>
            <w:gridSpan w:val="2"/>
            <w:tcBorders>
              <w:bottom w:val="single" w:sz="4" w:space="0" w:color="auto"/>
            </w:tcBorders>
          </w:tcPr>
          <w:p w:rsidR="00702EE4" w:rsidRPr="00F03636" w:rsidRDefault="00702EE4" w:rsidP="00F03636">
            <w:pPr>
              <w:spacing w:after="0" w:line="240" w:lineRule="auto"/>
              <w:jc w:val="both"/>
              <w:rPr>
                <w:rFonts w:ascii="Times New Roman" w:hAnsi="Times New Roman"/>
                <w:sz w:val="24"/>
              </w:rPr>
            </w:pPr>
            <w:r w:rsidRPr="00F03636">
              <w:rPr>
                <w:rFonts w:ascii="Times New Roman" w:hAnsi="Times New Roman"/>
                <w:color w:val="auto"/>
                <w:sz w:val="24"/>
              </w:rPr>
              <w:t xml:space="preserve">Projekts ir vērsts uz veselības aprūpes pakalpojumu pieejamības uzlabošanu projekta iesniedzēja apkalpes teritorijā un projekta aktivitāšu īstenošanas rezultātā plānots uzlabot veselības aprūpes pakalpojumu pieejamību </w:t>
            </w:r>
            <w:r w:rsidR="00156A4C" w:rsidRPr="00F03636">
              <w:rPr>
                <w:rFonts w:ascii="Times New Roman" w:hAnsi="Times New Roman"/>
                <w:color w:val="auto"/>
                <w:sz w:val="24"/>
              </w:rPr>
              <w:t xml:space="preserve">visiem Latvijas iedzīvotājiem, jo īpaši </w:t>
            </w:r>
            <w:r w:rsidRPr="00F03636">
              <w:rPr>
                <w:rFonts w:ascii="Times New Roman" w:hAnsi="Times New Roman"/>
                <w:color w:val="auto"/>
                <w:sz w:val="24"/>
              </w:rPr>
              <w:t>sociālās, teritoriālās atstumtības un nabadzības riskam pakļautajiem iedzīvotājiem</w:t>
            </w:r>
          </w:p>
        </w:tc>
        <w:tc>
          <w:tcPr>
            <w:tcW w:w="1559" w:type="dxa"/>
            <w:tcBorders>
              <w:bottom w:val="single" w:sz="4" w:space="0" w:color="auto"/>
            </w:tcBorders>
          </w:tcPr>
          <w:p w:rsidR="00702EE4" w:rsidRPr="00F03636" w:rsidRDefault="00702EE4" w:rsidP="00F03636">
            <w:pPr>
              <w:spacing w:after="0" w:line="240" w:lineRule="auto"/>
              <w:jc w:val="center"/>
              <w:rPr>
                <w:rFonts w:ascii="Times New Roman" w:hAnsi="Times New Roman"/>
                <w:sz w:val="24"/>
              </w:rPr>
            </w:pPr>
            <w:r w:rsidRPr="00F03636">
              <w:rPr>
                <w:rFonts w:ascii="Times New Roman" w:hAnsi="Times New Roman"/>
                <w:color w:val="auto"/>
                <w:sz w:val="24"/>
              </w:rPr>
              <w:t>P</w:t>
            </w:r>
          </w:p>
        </w:tc>
      </w:tr>
      <w:tr w:rsidR="00702EE4" w:rsidRPr="00F03636" w:rsidTr="007F1783">
        <w:tc>
          <w:tcPr>
            <w:tcW w:w="817" w:type="dxa"/>
            <w:tcBorders>
              <w:bottom w:val="single" w:sz="4" w:space="0" w:color="auto"/>
            </w:tcBorders>
          </w:tcPr>
          <w:p w:rsidR="00702EE4" w:rsidRPr="00F03636" w:rsidRDefault="00702EE4"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DD3817" w:rsidRPr="00F03636">
              <w:rPr>
                <w:rFonts w:ascii="Times New Roman" w:hAnsi="Times New Roman"/>
                <w:color w:val="auto"/>
                <w:sz w:val="24"/>
              </w:rPr>
              <w:t>4</w:t>
            </w:r>
            <w:r w:rsidRPr="00F03636">
              <w:rPr>
                <w:rFonts w:ascii="Times New Roman" w:hAnsi="Times New Roman"/>
                <w:color w:val="auto"/>
                <w:sz w:val="24"/>
              </w:rPr>
              <w:t>.</w:t>
            </w:r>
          </w:p>
        </w:tc>
        <w:tc>
          <w:tcPr>
            <w:tcW w:w="6804" w:type="dxa"/>
            <w:gridSpan w:val="2"/>
            <w:tcBorders>
              <w:bottom w:val="single" w:sz="4" w:space="0" w:color="auto"/>
            </w:tcBorders>
          </w:tcPr>
          <w:p w:rsidR="00702EE4" w:rsidRPr="00F03636" w:rsidRDefault="00702EE4" w:rsidP="00F03636">
            <w:pPr>
              <w:spacing w:after="0" w:line="240" w:lineRule="auto"/>
              <w:jc w:val="both"/>
              <w:rPr>
                <w:rFonts w:ascii="Times New Roman" w:hAnsi="Times New Roman"/>
                <w:color w:val="auto"/>
                <w:sz w:val="24"/>
              </w:rPr>
            </w:pPr>
            <w:r w:rsidRPr="00F03636">
              <w:rPr>
                <w:rFonts w:ascii="Times New Roman" w:hAnsi="Times New Roman"/>
                <w:sz w:val="24"/>
              </w:rPr>
              <w:t xml:space="preserve">Eiropas Reģionālās attīstības fonda projekta ietvaros paredzēts uzlabot infrastruktūru veselības aprūpes iestādē  sirds un asinsvadu, onkoloģijas, bērnu (sākot no perinatālā un </w:t>
            </w:r>
            <w:proofErr w:type="spellStart"/>
            <w:r w:rsidRPr="00F03636">
              <w:rPr>
                <w:rFonts w:ascii="Times New Roman" w:hAnsi="Times New Roman"/>
                <w:sz w:val="24"/>
              </w:rPr>
              <w:t>neonatālā</w:t>
            </w:r>
            <w:proofErr w:type="spellEnd"/>
            <w:r w:rsidRPr="00F03636">
              <w:rPr>
                <w:rFonts w:ascii="Times New Roman" w:hAnsi="Times New Roman"/>
                <w:sz w:val="24"/>
              </w:rPr>
              <w:t xml:space="preserve"> perioda) un garīgās veselības jomās</w:t>
            </w:r>
          </w:p>
        </w:tc>
        <w:tc>
          <w:tcPr>
            <w:tcW w:w="1559" w:type="dxa"/>
            <w:tcBorders>
              <w:bottom w:val="single" w:sz="4" w:space="0" w:color="auto"/>
            </w:tcBorders>
            <w:vAlign w:val="center"/>
          </w:tcPr>
          <w:p w:rsidR="00702EE4" w:rsidRPr="00F03636" w:rsidRDefault="00702EE4"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r w:rsidR="00F5035B" w:rsidRPr="00F03636" w:rsidTr="007F1783">
        <w:tc>
          <w:tcPr>
            <w:tcW w:w="817" w:type="dxa"/>
            <w:tcBorders>
              <w:bottom w:val="single" w:sz="4" w:space="0" w:color="auto"/>
            </w:tcBorders>
          </w:tcPr>
          <w:p w:rsidR="00F5035B" w:rsidRPr="00F03636" w:rsidRDefault="00735E08"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786026" w:rsidRPr="00F03636">
              <w:rPr>
                <w:rFonts w:ascii="Times New Roman" w:hAnsi="Times New Roman"/>
                <w:color w:val="auto"/>
                <w:sz w:val="24"/>
              </w:rPr>
              <w:t>5</w:t>
            </w:r>
            <w:r w:rsidRPr="00F03636">
              <w:rPr>
                <w:rFonts w:ascii="Times New Roman" w:hAnsi="Times New Roman"/>
                <w:color w:val="auto"/>
                <w:sz w:val="24"/>
              </w:rPr>
              <w:t>.</w:t>
            </w:r>
          </w:p>
        </w:tc>
        <w:tc>
          <w:tcPr>
            <w:tcW w:w="6804" w:type="dxa"/>
            <w:gridSpan w:val="2"/>
            <w:tcBorders>
              <w:bottom w:val="single" w:sz="4" w:space="0" w:color="auto"/>
            </w:tcBorders>
          </w:tcPr>
          <w:p w:rsidR="00F5035B" w:rsidRPr="00F03636" w:rsidRDefault="00735E08"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ir aprakstīts finansējuma saņēmēja </w:t>
            </w:r>
            <w:proofErr w:type="spellStart"/>
            <w:r w:rsidRPr="00F03636">
              <w:rPr>
                <w:rFonts w:ascii="Times New Roman" w:hAnsi="Times New Roman"/>
                <w:sz w:val="24"/>
              </w:rPr>
              <w:t>izvērtējums</w:t>
            </w:r>
            <w:proofErr w:type="spellEnd"/>
            <w:r w:rsidRPr="00F03636">
              <w:rPr>
                <w:rFonts w:ascii="Times New Roman" w:hAnsi="Times New Roman"/>
                <w:sz w:val="24"/>
              </w:rPr>
              <w:t xml:space="preserve"> par situāciju attiecībā uz veselības aprūpes personāl</w:t>
            </w:r>
            <w:r w:rsidR="0009012D" w:rsidRPr="00F03636">
              <w:rPr>
                <w:rFonts w:ascii="Times New Roman" w:hAnsi="Times New Roman"/>
                <w:sz w:val="24"/>
              </w:rPr>
              <w:t>a</w:t>
            </w:r>
            <w:r w:rsidRPr="00F03636">
              <w:rPr>
                <w:rFonts w:ascii="Times New Roman" w:hAnsi="Times New Roman"/>
                <w:sz w:val="24"/>
              </w:rPr>
              <w:t xml:space="preserve"> nodrošinājumu ārstniecības iestādē</w:t>
            </w:r>
          </w:p>
        </w:tc>
        <w:tc>
          <w:tcPr>
            <w:tcW w:w="1559" w:type="dxa"/>
            <w:tcBorders>
              <w:bottom w:val="single" w:sz="4" w:space="0" w:color="auto"/>
            </w:tcBorders>
            <w:vAlign w:val="center"/>
          </w:tcPr>
          <w:p w:rsidR="00F5035B" w:rsidRPr="00F03636" w:rsidRDefault="00735E08"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r w:rsidR="00735E08" w:rsidRPr="00F03636" w:rsidTr="007F1783">
        <w:tc>
          <w:tcPr>
            <w:tcW w:w="817" w:type="dxa"/>
            <w:tcBorders>
              <w:bottom w:val="single" w:sz="4" w:space="0" w:color="auto"/>
            </w:tcBorders>
          </w:tcPr>
          <w:p w:rsidR="00735E08" w:rsidRPr="00F03636" w:rsidRDefault="00735E08"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786026" w:rsidRPr="00F03636">
              <w:rPr>
                <w:rFonts w:ascii="Times New Roman" w:hAnsi="Times New Roman"/>
                <w:color w:val="auto"/>
                <w:sz w:val="24"/>
              </w:rPr>
              <w:t>6</w:t>
            </w:r>
            <w:r w:rsidRPr="00F03636">
              <w:rPr>
                <w:rFonts w:ascii="Times New Roman" w:hAnsi="Times New Roman"/>
                <w:color w:val="auto"/>
                <w:sz w:val="24"/>
              </w:rPr>
              <w:t>.</w:t>
            </w:r>
          </w:p>
        </w:tc>
        <w:tc>
          <w:tcPr>
            <w:tcW w:w="6804" w:type="dxa"/>
            <w:gridSpan w:val="2"/>
            <w:tcBorders>
              <w:bottom w:val="single" w:sz="4" w:space="0" w:color="auto"/>
            </w:tcBorders>
          </w:tcPr>
          <w:p w:rsidR="00735E08" w:rsidRPr="00F03636" w:rsidRDefault="00735E08"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ir aprakstīts finansējuma saņēmēja </w:t>
            </w:r>
            <w:proofErr w:type="spellStart"/>
            <w:r w:rsidRPr="00F03636">
              <w:rPr>
                <w:rFonts w:ascii="Times New Roman" w:hAnsi="Times New Roman"/>
                <w:sz w:val="24"/>
              </w:rPr>
              <w:t>izvērtējums</w:t>
            </w:r>
            <w:proofErr w:type="spellEnd"/>
            <w:r w:rsidRPr="00F03636">
              <w:rPr>
                <w:rFonts w:ascii="Times New Roman" w:hAnsi="Times New Roman"/>
                <w:sz w:val="24"/>
              </w:rPr>
              <w:t xml:space="preserve"> par ārstniecības iestādes reģionālo nozīmi veselības aprūpes pakalpojumu sniegšanā</w:t>
            </w:r>
          </w:p>
        </w:tc>
        <w:tc>
          <w:tcPr>
            <w:tcW w:w="1559" w:type="dxa"/>
            <w:tcBorders>
              <w:bottom w:val="single" w:sz="4" w:space="0" w:color="auto"/>
            </w:tcBorders>
            <w:vAlign w:val="center"/>
          </w:tcPr>
          <w:p w:rsidR="00735E08" w:rsidRPr="00F03636" w:rsidRDefault="00735E08"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r w:rsidR="00735E08" w:rsidRPr="00F03636" w:rsidTr="007F1783">
        <w:tc>
          <w:tcPr>
            <w:tcW w:w="817" w:type="dxa"/>
            <w:tcBorders>
              <w:bottom w:val="single" w:sz="4" w:space="0" w:color="auto"/>
            </w:tcBorders>
          </w:tcPr>
          <w:p w:rsidR="00735E08" w:rsidRPr="00F03636" w:rsidRDefault="00735E08"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786026" w:rsidRPr="00F03636">
              <w:rPr>
                <w:rFonts w:ascii="Times New Roman" w:hAnsi="Times New Roman"/>
                <w:color w:val="auto"/>
                <w:sz w:val="24"/>
              </w:rPr>
              <w:t>7</w:t>
            </w:r>
            <w:r w:rsidRPr="00F03636">
              <w:rPr>
                <w:rFonts w:ascii="Times New Roman" w:hAnsi="Times New Roman"/>
                <w:color w:val="auto"/>
                <w:sz w:val="24"/>
              </w:rPr>
              <w:t>.</w:t>
            </w:r>
          </w:p>
        </w:tc>
        <w:tc>
          <w:tcPr>
            <w:tcW w:w="6804" w:type="dxa"/>
            <w:gridSpan w:val="2"/>
            <w:tcBorders>
              <w:bottom w:val="single" w:sz="4" w:space="0" w:color="auto"/>
            </w:tcBorders>
          </w:tcPr>
          <w:p w:rsidR="00735E08" w:rsidRPr="00F03636" w:rsidRDefault="00735E08"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ir aprakstīts iestādes iekšējās </w:t>
            </w:r>
            <w:r w:rsidR="000B0927" w:rsidRPr="00F03636">
              <w:rPr>
                <w:rFonts w:ascii="Times New Roman" w:hAnsi="Times New Roman"/>
                <w:sz w:val="24"/>
              </w:rPr>
              <w:t xml:space="preserve">attīstības </w:t>
            </w:r>
            <w:r w:rsidRPr="00F03636">
              <w:rPr>
                <w:rFonts w:ascii="Times New Roman" w:hAnsi="Times New Roman"/>
                <w:sz w:val="24"/>
              </w:rPr>
              <w:t xml:space="preserve">plāns, </w:t>
            </w:r>
            <w:r w:rsidR="00156A4C" w:rsidRPr="00F03636">
              <w:rPr>
                <w:rFonts w:ascii="Times New Roman" w:hAnsi="Times New Roman"/>
                <w:sz w:val="24"/>
              </w:rPr>
              <w:t>tai skaitā</w:t>
            </w:r>
            <w:r w:rsidRPr="00F03636">
              <w:rPr>
                <w:rFonts w:ascii="Times New Roman" w:hAnsi="Times New Roman"/>
                <w:sz w:val="24"/>
              </w:rPr>
              <w:t xml:space="preserve"> raksturota </w:t>
            </w:r>
            <w:r w:rsidR="00156A4C" w:rsidRPr="00F03636">
              <w:rPr>
                <w:rFonts w:ascii="Times New Roman" w:hAnsi="Times New Roman"/>
                <w:sz w:val="24"/>
              </w:rPr>
              <w:t xml:space="preserve">telpu un iekārtu </w:t>
            </w:r>
            <w:r w:rsidRPr="00F03636">
              <w:rPr>
                <w:rFonts w:ascii="Times New Roman" w:hAnsi="Times New Roman"/>
                <w:sz w:val="24"/>
              </w:rPr>
              <w:t>izmantošanas optimizācij</w:t>
            </w:r>
            <w:r w:rsidR="00156A4C" w:rsidRPr="00F03636">
              <w:rPr>
                <w:rFonts w:ascii="Times New Roman" w:hAnsi="Times New Roman"/>
                <w:sz w:val="24"/>
              </w:rPr>
              <w:t>a, nodrošinot sniedzamo pakalpojumu izmaksu efektivitāti</w:t>
            </w:r>
          </w:p>
        </w:tc>
        <w:tc>
          <w:tcPr>
            <w:tcW w:w="1559" w:type="dxa"/>
            <w:tcBorders>
              <w:bottom w:val="single" w:sz="4" w:space="0" w:color="auto"/>
            </w:tcBorders>
            <w:vAlign w:val="center"/>
          </w:tcPr>
          <w:p w:rsidR="00735E08" w:rsidRPr="00F03636" w:rsidRDefault="00735E08"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r w:rsidR="002E7185" w:rsidRPr="00F03636" w:rsidTr="007F1783">
        <w:tc>
          <w:tcPr>
            <w:tcW w:w="817" w:type="dxa"/>
            <w:tcBorders>
              <w:bottom w:val="single" w:sz="4" w:space="0" w:color="auto"/>
            </w:tcBorders>
          </w:tcPr>
          <w:p w:rsidR="002E7185" w:rsidRPr="00F03636" w:rsidRDefault="002E7185"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786026" w:rsidRPr="00F03636">
              <w:rPr>
                <w:rFonts w:ascii="Times New Roman" w:hAnsi="Times New Roman"/>
                <w:color w:val="auto"/>
                <w:sz w:val="24"/>
              </w:rPr>
              <w:t>8</w:t>
            </w:r>
            <w:r w:rsidRPr="00F03636">
              <w:rPr>
                <w:rFonts w:ascii="Times New Roman" w:hAnsi="Times New Roman"/>
                <w:color w:val="auto"/>
                <w:sz w:val="24"/>
              </w:rPr>
              <w:t>.</w:t>
            </w:r>
          </w:p>
        </w:tc>
        <w:tc>
          <w:tcPr>
            <w:tcW w:w="6804" w:type="dxa"/>
            <w:gridSpan w:val="2"/>
            <w:tcBorders>
              <w:bottom w:val="single" w:sz="4" w:space="0" w:color="auto"/>
            </w:tcBorders>
          </w:tcPr>
          <w:p w:rsidR="002E7185" w:rsidRPr="00F03636" w:rsidRDefault="002E7185" w:rsidP="00F03636">
            <w:pPr>
              <w:spacing w:after="0" w:line="240" w:lineRule="auto"/>
              <w:jc w:val="both"/>
              <w:rPr>
                <w:rFonts w:ascii="Times New Roman" w:hAnsi="Times New Roman"/>
                <w:sz w:val="24"/>
              </w:rPr>
            </w:pPr>
            <w:r w:rsidRPr="00F03636">
              <w:rPr>
                <w:rFonts w:ascii="Times New Roman" w:hAnsi="Times New Roman"/>
                <w:sz w:val="24"/>
              </w:rPr>
              <w:t xml:space="preserve">Projekta iesniegumā ir definēti projekta energoefektivitātes uzlabošanas rādītāji </w:t>
            </w:r>
          </w:p>
        </w:tc>
        <w:tc>
          <w:tcPr>
            <w:tcW w:w="1559" w:type="dxa"/>
            <w:tcBorders>
              <w:bottom w:val="single" w:sz="4" w:space="0" w:color="auto"/>
            </w:tcBorders>
            <w:vAlign w:val="center"/>
          </w:tcPr>
          <w:p w:rsidR="002E7185" w:rsidRPr="00F03636" w:rsidRDefault="002E7185"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r w:rsidR="002E7185" w:rsidRPr="00F03636" w:rsidTr="007F1783">
        <w:tc>
          <w:tcPr>
            <w:tcW w:w="817" w:type="dxa"/>
            <w:tcBorders>
              <w:bottom w:val="single" w:sz="4" w:space="0" w:color="auto"/>
            </w:tcBorders>
          </w:tcPr>
          <w:p w:rsidR="002E7185" w:rsidRPr="00F03636" w:rsidRDefault="002E7185" w:rsidP="00F03636">
            <w:pPr>
              <w:spacing w:after="0" w:line="240" w:lineRule="auto"/>
              <w:jc w:val="both"/>
              <w:rPr>
                <w:rFonts w:ascii="Times New Roman" w:hAnsi="Times New Roman"/>
                <w:color w:val="auto"/>
                <w:sz w:val="24"/>
              </w:rPr>
            </w:pPr>
            <w:r w:rsidRPr="00F03636">
              <w:rPr>
                <w:rFonts w:ascii="Times New Roman" w:hAnsi="Times New Roman"/>
                <w:color w:val="auto"/>
                <w:sz w:val="24"/>
              </w:rPr>
              <w:t>2.</w:t>
            </w:r>
            <w:r w:rsidR="00786026" w:rsidRPr="00F03636">
              <w:rPr>
                <w:rFonts w:ascii="Times New Roman" w:hAnsi="Times New Roman"/>
                <w:color w:val="auto"/>
                <w:sz w:val="24"/>
              </w:rPr>
              <w:t>9</w:t>
            </w:r>
            <w:r w:rsidRPr="00F03636">
              <w:rPr>
                <w:rFonts w:ascii="Times New Roman" w:hAnsi="Times New Roman"/>
                <w:color w:val="auto"/>
                <w:sz w:val="24"/>
              </w:rPr>
              <w:t>.</w:t>
            </w:r>
          </w:p>
        </w:tc>
        <w:tc>
          <w:tcPr>
            <w:tcW w:w="6804" w:type="dxa"/>
            <w:gridSpan w:val="2"/>
            <w:tcBorders>
              <w:bottom w:val="single" w:sz="4" w:space="0" w:color="auto"/>
            </w:tcBorders>
          </w:tcPr>
          <w:p w:rsidR="002E7185" w:rsidRPr="00F03636" w:rsidRDefault="002E7185" w:rsidP="00F03636">
            <w:pPr>
              <w:spacing w:after="0" w:line="240" w:lineRule="auto"/>
              <w:jc w:val="both"/>
              <w:rPr>
                <w:rFonts w:ascii="Times New Roman" w:hAnsi="Times New Roman"/>
                <w:sz w:val="24"/>
              </w:rPr>
            </w:pPr>
            <w:r w:rsidRPr="00F03636">
              <w:rPr>
                <w:rFonts w:ascii="Times New Roman" w:hAnsi="Times New Roman"/>
                <w:color w:val="000000" w:themeColor="text1"/>
                <w:sz w:val="24"/>
              </w:rPr>
              <w:t>Projektā ir iekļautas specifiskas darbības vides un informācijas pieejamības nodrošināšanai papildu būvnormatīvos noteiktajam</w:t>
            </w:r>
          </w:p>
        </w:tc>
        <w:tc>
          <w:tcPr>
            <w:tcW w:w="1559" w:type="dxa"/>
            <w:tcBorders>
              <w:bottom w:val="single" w:sz="4" w:space="0" w:color="auto"/>
            </w:tcBorders>
            <w:vAlign w:val="center"/>
          </w:tcPr>
          <w:p w:rsidR="002E7185" w:rsidRPr="00F03636" w:rsidRDefault="002E7185" w:rsidP="00F03636">
            <w:pPr>
              <w:spacing w:after="0" w:line="240" w:lineRule="auto"/>
              <w:jc w:val="center"/>
              <w:rPr>
                <w:rFonts w:ascii="Times New Roman" w:hAnsi="Times New Roman"/>
                <w:color w:val="auto"/>
                <w:sz w:val="24"/>
              </w:rPr>
            </w:pPr>
            <w:r w:rsidRPr="00F03636">
              <w:rPr>
                <w:rFonts w:ascii="Times New Roman" w:hAnsi="Times New Roman"/>
                <w:color w:val="auto"/>
                <w:sz w:val="24"/>
              </w:rPr>
              <w:t>P</w:t>
            </w:r>
          </w:p>
        </w:tc>
      </w:tr>
    </w:tbl>
    <w:p w:rsidR="008E52D4" w:rsidRDefault="008E52D4" w:rsidP="00F03636">
      <w:pPr>
        <w:shd w:val="clear" w:color="auto" w:fill="FFFFFF"/>
        <w:spacing w:after="0" w:line="240" w:lineRule="auto"/>
        <w:ind w:firstLine="301"/>
        <w:jc w:val="both"/>
        <w:rPr>
          <w:rFonts w:ascii="Times New Roman" w:hAnsi="Times New Roman"/>
          <w:sz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93"/>
        <w:gridCol w:w="3861"/>
        <w:gridCol w:w="1276"/>
        <w:gridCol w:w="1241"/>
      </w:tblGrid>
      <w:tr w:rsidR="00F03636" w:rsidRPr="00F03636" w:rsidTr="00255477">
        <w:trPr>
          <w:trHeight w:val="701"/>
        </w:trPr>
        <w:tc>
          <w:tcPr>
            <w:tcW w:w="2802" w:type="dxa"/>
            <w:gridSpan w:val="2"/>
            <w:vMerge w:val="restart"/>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sz w:val="24"/>
              </w:rPr>
            </w:pPr>
            <w:r w:rsidRPr="00F03636">
              <w:rPr>
                <w:rFonts w:ascii="Times New Roman" w:hAnsi="Times New Roman"/>
                <w:b/>
                <w:bCs/>
                <w:color w:val="auto"/>
                <w:sz w:val="24"/>
              </w:rPr>
              <w:lastRenderedPageBreak/>
              <w:t>3. KVALITĀTES KRITĒRIJS</w:t>
            </w:r>
          </w:p>
        </w:tc>
        <w:tc>
          <w:tcPr>
            <w:tcW w:w="3861" w:type="dxa"/>
            <w:vMerge w:val="restart"/>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sz w:val="24"/>
              </w:rPr>
            </w:pPr>
            <w:proofErr w:type="spellStart"/>
            <w:r>
              <w:rPr>
                <w:rFonts w:ascii="Times New Roman" w:hAnsi="Times New Roman"/>
                <w:sz w:val="24"/>
              </w:rPr>
              <w:t>Apakš</w:t>
            </w:r>
            <w:r w:rsidRPr="00F03636">
              <w:rPr>
                <w:rFonts w:ascii="Times New Roman" w:hAnsi="Times New Roman"/>
                <w:sz w:val="24"/>
              </w:rPr>
              <w:t>kritēriji</w:t>
            </w:r>
            <w:proofErr w:type="spellEnd"/>
            <w:r w:rsidRPr="00F03636">
              <w:rPr>
                <w:rFonts w:ascii="Times New Roman" w:hAnsi="Times New Roman"/>
                <w:sz w:val="24"/>
              </w:rPr>
              <w:t xml:space="preserve"> / punktu skaits</w:t>
            </w:r>
          </w:p>
        </w:tc>
        <w:tc>
          <w:tcPr>
            <w:tcW w:w="1276" w:type="dxa"/>
            <w:vMerge w:val="restart"/>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b/>
                <w:bCs/>
                <w:color w:val="auto"/>
                <w:sz w:val="24"/>
                <w:lang w:eastAsia="lv-LV"/>
              </w:rPr>
            </w:pPr>
            <w:r w:rsidRPr="00F03636">
              <w:rPr>
                <w:rFonts w:ascii="Times New Roman" w:hAnsi="Times New Roman"/>
                <w:b/>
                <w:bCs/>
                <w:color w:val="auto"/>
                <w:sz w:val="24"/>
                <w:lang w:eastAsia="lv-LV"/>
              </w:rPr>
              <w:t>Maksi-</w:t>
            </w:r>
            <w:proofErr w:type="spellStart"/>
            <w:r w:rsidRPr="00F03636">
              <w:rPr>
                <w:rFonts w:ascii="Times New Roman" w:hAnsi="Times New Roman"/>
                <w:b/>
                <w:bCs/>
                <w:color w:val="auto"/>
                <w:sz w:val="24"/>
                <w:lang w:eastAsia="lv-LV"/>
              </w:rPr>
              <w:t>mālais</w:t>
            </w:r>
            <w:proofErr w:type="spellEnd"/>
            <w:r w:rsidRPr="00F03636">
              <w:rPr>
                <w:rFonts w:ascii="Times New Roman" w:hAnsi="Times New Roman"/>
                <w:b/>
                <w:bCs/>
                <w:color w:val="auto"/>
                <w:sz w:val="24"/>
                <w:lang w:eastAsia="lv-LV"/>
              </w:rPr>
              <w:t xml:space="preserve"> iegūsta-</w:t>
            </w:r>
            <w:proofErr w:type="spellStart"/>
            <w:r w:rsidRPr="00F03636">
              <w:rPr>
                <w:rFonts w:ascii="Times New Roman" w:hAnsi="Times New Roman"/>
                <w:b/>
                <w:bCs/>
                <w:color w:val="auto"/>
                <w:sz w:val="24"/>
                <w:lang w:eastAsia="lv-LV"/>
              </w:rPr>
              <w:t>mais</w:t>
            </w:r>
            <w:proofErr w:type="spellEnd"/>
            <w:r w:rsidRPr="00F03636">
              <w:rPr>
                <w:rFonts w:ascii="Times New Roman" w:hAnsi="Times New Roman"/>
                <w:b/>
                <w:bCs/>
                <w:color w:val="auto"/>
                <w:sz w:val="24"/>
                <w:lang w:eastAsia="lv-LV"/>
              </w:rPr>
              <w:t xml:space="preserve"> punktu skaits</w:t>
            </w:r>
          </w:p>
        </w:tc>
        <w:tc>
          <w:tcPr>
            <w:tcW w:w="1241" w:type="dxa"/>
            <w:vMerge w:val="restart"/>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b/>
                <w:bCs/>
                <w:color w:val="auto"/>
                <w:sz w:val="24"/>
                <w:lang w:eastAsia="lv-LV"/>
              </w:rPr>
            </w:pPr>
            <w:r w:rsidRPr="00F03636">
              <w:rPr>
                <w:rFonts w:ascii="Times New Roman" w:hAnsi="Times New Roman"/>
                <w:b/>
                <w:bCs/>
                <w:color w:val="auto"/>
                <w:sz w:val="24"/>
                <w:lang w:eastAsia="lv-LV"/>
              </w:rPr>
              <w:t>Mini-</w:t>
            </w:r>
            <w:proofErr w:type="spellStart"/>
            <w:r w:rsidRPr="00F03636">
              <w:rPr>
                <w:rFonts w:ascii="Times New Roman" w:hAnsi="Times New Roman"/>
                <w:b/>
                <w:bCs/>
                <w:color w:val="auto"/>
                <w:sz w:val="24"/>
                <w:lang w:eastAsia="lv-LV"/>
              </w:rPr>
              <w:t>mālais</w:t>
            </w:r>
            <w:proofErr w:type="spellEnd"/>
            <w:r w:rsidRPr="00F03636">
              <w:rPr>
                <w:rFonts w:ascii="Times New Roman" w:hAnsi="Times New Roman"/>
                <w:b/>
                <w:bCs/>
                <w:color w:val="auto"/>
                <w:sz w:val="24"/>
                <w:lang w:eastAsia="lv-LV"/>
              </w:rPr>
              <w:t xml:space="preserve"> </w:t>
            </w:r>
            <w:proofErr w:type="spellStart"/>
            <w:r w:rsidRPr="00F03636">
              <w:rPr>
                <w:rFonts w:ascii="Times New Roman" w:hAnsi="Times New Roman"/>
                <w:b/>
                <w:bCs/>
                <w:color w:val="auto"/>
                <w:sz w:val="24"/>
                <w:lang w:eastAsia="lv-LV"/>
              </w:rPr>
              <w:t>nepiecie-ša</w:t>
            </w:r>
            <w:r w:rsidRPr="00F03636">
              <w:rPr>
                <w:rFonts w:ascii="Times New Roman" w:hAnsi="Times New Roman"/>
                <w:b/>
                <w:bCs/>
                <w:color w:val="auto"/>
                <w:sz w:val="24"/>
                <w:lang w:eastAsia="lv-LV"/>
              </w:rPr>
              <w:softHyphen/>
              <w:t>mais</w:t>
            </w:r>
            <w:proofErr w:type="spellEnd"/>
            <w:r w:rsidRPr="00F03636">
              <w:rPr>
                <w:rFonts w:ascii="Times New Roman" w:hAnsi="Times New Roman"/>
                <w:b/>
                <w:bCs/>
                <w:color w:val="auto"/>
                <w:sz w:val="24"/>
                <w:lang w:eastAsia="lv-LV"/>
              </w:rPr>
              <w:t xml:space="preserve"> punktu skaits</w:t>
            </w:r>
          </w:p>
        </w:tc>
      </w:tr>
      <w:tr w:rsidR="00F03636" w:rsidRPr="00F03636" w:rsidTr="00255477">
        <w:trPr>
          <w:trHeight w:val="697"/>
        </w:trPr>
        <w:tc>
          <w:tcPr>
            <w:tcW w:w="2802" w:type="dxa"/>
            <w:gridSpan w:val="2"/>
            <w:vMerge/>
            <w:tcBorders>
              <w:bottom w:val="single" w:sz="4" w:space="0" w:color="auto"/>
            </w:tcBorders>
            <w:shd w:val="clear" w:color="auto" w:fill="F2F2F2" w:themeFill="background1" w:themeFillShade="F2"/>
            <w:vAlign w:val="center"/>
          </w:tcPr>
          <w:p w:rsidR="00F03636" w:rsidRPr="00F03636" w:rsidRDefault="00F03636" w:rsidP="00255477">
            <w:pPr>
              <w:spacing w:after="0" w:line="240" w:lineRule="auto"/>
              <w:rPr>
                <w:rFonts w:ascii="Times New Roman" w:hAnsi="Times New Roman"/>
                <w:b/>
                <w:bCs/>
                <w:color w:val="auto"/>
                <w:sz w:val="24"/>
              </w:rPr>
            </w:pPr>
          </w:p>
        </w:tc>
        <w:tc>
          <w:tcPr>
            <w:tcW w:w="3861" w:type="dxa"/>
            <w:vMerge/>
            <w:tcBorders>
              <w:bottom w:val="single" w:sz="4" w:space="0" w:color="auto"/>
            </w:tcBorders>
            <w:shd w:val="clear" w:color="auto" w:fill="F2F2F2" w:themeFill="background1" w:themeFillShade="F2"/>
            <w:vAlign w:val="center"/>
          </w:tcPr>
          <w:p w:rsidR="00F03636" w:rsidRPr="00F03636" w:rsidRDefault="00F03636" w:rsidP="00255477">
            <w:pPr>
              <w:spacing w:after="0" w:line="240" w:lineRule="auto"/>
              <w:rPr>
                <w:rFonts w:ascii="Times New Roman" w:hAnsi="Times New Roman"/>
                <w:b/>
                <w:bCs/>
                <w:color w:val="auto"/>
                <w:sz w:val="24"/>
              </w:rPr>
            </w:pPr>
          </w:p>
        </w:tc>
        <w:tc>
          <w:tcPr>
            <w:tcW w:w="1276" w:type="dxa"/>
            <w:vMerge/>
            <w:tcBorders>
              <w:bottom w:val="single" w:sz="4" w:space="0" w:color="auto"/>
            </w:tcBorders>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b/>
                <w:bCs/>
                <w:color w:val="auto"/>
                <w:sz w:val="24"/>
                <w:lang w:eastAsia="lv-LV"/>
              </w:rPr>
            </w:pPr>
          </w:p>
        </w:tc>
        <w:tc>
          <w:tcPr>
            <w:tcW w:w="1241" w:type="dxa"/>
            <w:vMerge/>
            <w:tcBorders>
              <w:bottom w:val="single" w:sz="4" w:space="0" w:color="auto"/>
            </w:tcBorders>
            <w:shd w:val="clear" w:color="auto" w:fill="F2F2F2" w:themeFill="background1" w:themeFillShade="F2"/>
            <w:vAlign w:val="center"/>
          </w:tcPr>
          <w:p w:rsidR="00F03636" w:rsidRPr="00F03636" w:rsidRDefault="00F03636" w:rsidP="00255477">
            <w:pPr>
              <w:spacing w:after="0" w:line="240" w:lineRule="auto"/>
              <w:jc w:val="center"/>
              <w:rPr>
                <w:rFonts w:ascii="Times New Roman" w:hAnsi="Times New Roman"/>
                <w:b/>
                <w:bCs/>
                <w:color w:val="auto"/>
                <w:sz w:val="24"/>
                <w:lang w:eastAsia="lv-LV"/>
              </w:rPr>
            </w:pPr>
          </w:p>
        </w:tc>
      </w:tr>
      <w:tr w:rsidR="00F03636" w:rsidRPr="00F03636" w:rsidTr="00255477">
        <w:trPr>
          <w:trHeight w:val="228"/>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3.1.</w:t>
            </w:r>
          </w:p>
        </w:tc>
        <w:tc>
          <w:tcPr>
            <w:tcW w:w="2093"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sz w:val="24"/>
                <w:lang w:eastAsia="lv-LV"/>
              </w:rPr>
              <w:t>Īstenojot projektu, publiskajā iepirkumā izmanto zaļā publiskā iepirkuma principus (horizontālā principa „Ilgtspējīga attīstība” kritērijs).</w:t>
            </w:r>
          </w:p>
        </w:tc>
        <w:tc>
          <w:tcPr>
            <w:tcW w:w="3861" w:type="dxa"/>
            <w:vAlign w:val="center"/>
          </w:tcPr>
          <w:p w:rsidR="00F03636" w:rsidRPr="00F03636" w:rsidRDefault="00F03636" w:rsidP="00255477">
            <w:pPr>
              <w:spacing w:after="0" w:line="240" w:lineRule="auto"/>
              <w:ind w:right="59"/>
              <w:jc w:val="both"/>
              <w:rPr>
                <w:rFonts w:ascii="Times New Roman" w:hAnsi="Times New Roman"/>
                <w:sz w:val="24"/>
              </w:rPr>
            </w:pPr>
            <w:r w:rsidRPr="00F03636">
              <w:rPr>
                <w:rFonts w:ascii="Times New Roman" w:hAnsi="Times New Roman"/>
                <w:color w:val="000000" w:themeColor="text1"/>
                <w:sz w:val="24"/>
              </w:rPr>
              <w:t>3.1.1.vismaz viena iepirkuma nolikumā, atlases un vērtēšanas kritērijos tika/tiks piemērots zaļais publiskais iepirkums</w:t>
            </w:r>
            <w:r w:rsidRPr="00F03636" w:rsidDel="00C415D4">
              <w:rPr>
                <w:rFonts w:ascii="Times New Roman" w:hAnsi="Times New Roman"/>
                <w:sz w:val="24"/>
                <w:lang w:eastAsia="lv-LV"/>
              </w:rPr>
              <w:t xml:space="preserve"> </w:t>
            </w:r>
            <w:r w:rsidRPr="00F03636">
              <w:rPr>
                <w:rFonts w:ascii="Times New Roman" w:hAnsi="Times New Roman"/>
                <w:sz w:val="24"/>
                <w:lang w:eastAsia="lv-LV"/>
              </w:rPr>
              <w:t>– 1</w:t>
            </w:r>
          </w:p>
        </w:tc>
        <w:tc>
          <w:tcPr>
            <w:tcW w:w="1276"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1</w:t>
            </w: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0</w:t>
            </w: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color w:val="000000" w:themeColor="text1"/>
                <w:sz w:val="24"/>
              </w:rPr>
              <w:t>3.1.2.neviena iepirkuma nolikumā, atlases un vērtēšanas kritērijos nav plānots/nav piemērots zaļais publiskais iepirkums</w:t>
            </w:r>
            <w:r w:rsidRPr="00F03636" w:rsidDel="00C415D4">
              <w:rPr>
                <w:rFonts w:ascii="Times New Roman" w:hAnsi="Times New Roman"/>
                <w:sz w:val="24"/>
                <w:lang w:eastAsia="lv-LV"/>
              </w:rPr>
              <w:t xml:space="preserve"> </w:t>
            </w:r>
            <w:r w:rsidRPr="00F03636">
              <w:rPr>
                <w:rFonts w:ascii="Times New Roman" w:hAnsi="Times New Roman"/>
                <w:sz w:val="24"/>
                <w:lang w:eastAsia="lv-LV"/>
              </w:rPr>
              <w:t>– 0</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3.2.</w:t>
            </w:r>
          </w:p>
        </w:tc>
        <w:tc>
          <w:tcPr>
            <w:tcW w:w="2093" w:type="dxa"/>
            <w:vMerge w:val="restart"/>
          </w:tcPr>
          <w:p w:rsidR="00F03636" w:rsidRPr="00F03636" w:rsidRDefault="00F03636" w:rsidP="00255477">
            <w:pPr>
              <w:spacing w:after="0" w:line="240" w:lineRule="auto"/>
              <w:jc w:val="both"/>
              <w:rPr>
                <w:rFonts w:ascii="Times New Roman" w:hAnsi="Times New Roman"/>
                <w:sz w:val="24"/>
                <w:lang w:eastAsia="lv-LV"/>
              </w:rPr>
            </w:pPr>
            <w:r w:rsidRPr="00F03636">
              <w:rPr>
                <w:rFonts w:ascii="Times New Roman" w:hAnsi="Times New Roman"/>
                <w:sz w:val="24"/>
                <w:lang w:eastAsia="lv-LV"/>
              </w:rPr>
              <w:t>Plānotais stacionāro pacientu skaits gadā pēc projekta pabeigšanas</w:t>
            </w: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 xml:space="preserve">3.2.1.55 000 pacientu un vairāk - 4 </w:t>
            </w:r>
          </w:p>
        </w:tc>
        <w:tc>
          <w:tcPr>
            <w:tcW w:w="1276"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4</w:t>
            </w: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2</w:t>
            </w: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Del="00A40917"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3.2.2.No 54 999 līdz 5 000 - 2</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 xml:space="preserve">3.2.3.Mazāk kā 5000 - 0 </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3.3.</w:t>
            </w:r>
          </w:p>
        </w:tc>
        <w:tc>
          <w:tcPr>
            <w:tcW w:w="2093" w:type="dxa"/>
            <w:vMerge w:val="restart"/>
          </w:tcPr>
          <w:p w:rsidR="00F03636" w:rsidRPr="00F03636" w:rsidRDefault="00F03636" w:rsidP="00255477">
            <w:pPr>
              <w:spacing w:after="0" w:line="240" w:lineRule="auto"/>
              <w:jc w:val="both"/>
              <w:rPr>
                <w:rFonts w:ascii="Times New Roman" w:hAnsi="Times New Roman"/>
                <w:sz w:val="24"/>
                <w:lang w:eastAsia="lv-LV"/>
              </w:rPr>
            </w:pPr>
            <w:r w:rsidRPr="00F03636">
              <w:rPr>
                <w:rFonts w:ascii="Times New Roman" w:hAnsi="Times New Roman"/>
                <w:sz w:val="24"/>
                <w:lang w:eastAsia="lv-LV"/>
              </w:rPr>
              <w:t>Plānotais pacientu skaits uz vienu gultu gadā pēc projekta pabeigšanas</w:t>
            </w: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3.3.1.60 un vairāk - 4</w:t>
            </w:r>
          </w:p>
        </w:tc>
        <w:tc>
          <w:tcPr>
            <w:tcW w:w="1276"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4</w:t>
            </w: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0</w:t>
            </w:r>
          </w:p>
        </w:tc>
      </w:tr>
      <w:tr w:rsidR="00F03636" w:rsidRPr="00F03636" w:rsidTr="00255477">
        <w:trPr>
          <w:trHeight w:val="304"/>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Del="00F5427E"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Del="00F5427E"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3.3.2.No 59 – 30 - 2</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 xml:space="preserve">3.3.3.Mazāk kā 30 - 0 </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3.4.</w:t>
            </w:r>
          </w:p>
        </w:tc>
        <w:tc>
          <w:tcPr>
            <w:tcW w:w="2093" w:type="dxa"/>
            <w:vMerge w:val="restart"/>
          </w:tcPr>
          <w:p w:rsidR="00F03636" w:rsidRPr="00F03636" w:rsidRDefault="00F03636" w:rsidP="00255477">
            <w:pPr>
              <w:spacing w:after="0" w:line="240" w:lineRule="auto"/>
              <w:jc w:val="both"/>
              <w:rPr>
                <w:rFonts w:ascii="Times New Roman" w:hAnsi="Times New Roman"/>
                <w:sz w:val="24"/>
                <w:lang w:eastAsia="lv-LV"/>
              </w:rPr>
            </w:pPr>
            <w:r w:rsidRPr="00F03636">
              <w:rPr>
                <w:rFonts w:ascii="Times New Roman" w:hAnsi="Times New Roman"/>
                <w:sz w:val="24"/>
                <w:lang w:eastAsia="lv-LV"/>
              </w:rPr>
              <w:t>Plānota stacionāra</w:t>
            </w:r>
            <w:r w:rsidR="004832D7">
              <w:rPr>
                <w:rFonts w:ascii="Times New Roman" w:hAnsi="Times New Roman"/>
                <w:sz w:val="24"/>
                <w:lang w:eastAsia="lv-LV"/>
              </w:rPr>
              <w:t xml:space="preserve"> (t.sk. dienas stacionāra)</w:t>
            </w:r>
            <w:r w:rsidRPr="00F03636">
              <w:rPr>
                <w:rFonts w:ascii="Times New Roman" w:hAnsi="Times New Roman"/>
                <w:sz w:val="24"/>
                <w:lang w:eastAsia="lv-LV"/>
              </w:rPr>
              <w:t xml:space="preserve"> telpu platība uz vienu gultu pēc projekta pabeigšanas</w:t>
            </w: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3.4.1.Līdz 40 m2 (neieskaitot) - 6</w:t>
            </w:r>
          </w:p>
        </w:tc>
        <w:tc>
          <w:tcPr>
            <w:tcW w:w="1276"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6</w:t>
            </w: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2</w:t>
            </w: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3.4.2.No 40 m2 līdz 80 m2 (neieskaitot) -4</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3.4.3.No 80 m2 līdz 110 m2 (neieskaitot) - 2</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3.4.4.110 m2 un vairāk - 0</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3.5.</w:t>
            </w:r>
          </w:p>
        </w:tc>
        <w:tc>
          <w:tcPr>
            <w:tcW w:w="2093" w:type="dxa"/>
            <w:vMerge w:val="restart"/>
          </w:tcPr>
          <w:p w:rsidR="00F03636" w:rsidRPr="00F03636" w:rsidRDefault="00F03636" w:rsidP="00255477">
            <w:pPr>
              <w:spacing w:after="0" w:line="240" w:lineRule="auto"/>
              <w:jc w:val="both"/>
              <w:rPr>
                <w:rFonts w:ascii="Times New Roman" w:hAnsi="Times New Roman"/>
                <w:sz w:val="24"/>
                <w:lang w:eastAsia="lv-LV"/>
              </w:rPr>
            </w:pPr>
            <w:r w:rsidRPr="00F03636">
              <w:rPr>
                <w:rFonts w:ascii="Times New Roman" w:hAnsi="Times New Roman"/>
                <w:sz w:val="24"/>
                <w:lang w:eastAsia="lv-LV"/>
              </w:rPr>
              <w:t>Ārstniecības iestādes atrašanās vietas attālums no Rīgas</w:t>
            </w: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3.5.1.Vairāk kā 180 km – 4</w:t>
            </w:r>
          </w:p>
          <w:p w:rsidR="00F03636" w:rsidRPr="00F03636" w:rsidRDefault="00F03636" w:rsidP="00255477">
            <w:pPr>
              <w:spacing w:after="0" w:line="240" w:lineRule="auto"/>
              <w:ind w:right="59"/>
              <w:jc w:val="both"/>
              <w:rPr>
                <w:rFonts w:ascii="Times New Roman" w:hAnsi="Times New Roman"/>
                <w:sz w:val="24"/>
                <w:lang w:eastAsia="lv-LV"/>
              </w:rPr>
            </w:pPr>
          </w:p>
        </w:tc>
        <w:tc>
          <w:tcPr>
            <w:tcW w:w="1276"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4</w:t>
            </w:r>
          </w:p>
          <w:p w:rsidR="00F03636" w:rsidRPr="00F03636" w:rsidRDefault="00F03636" w:rsidP="00255477">
            <w:pPr>
              <w:spacing w:after="0" w:line="240" w:lineRule="auto"/>
              <w:jc w:val="center"/>
              <w:rPr>
                <w:rFonts w:ascii="Times New Roman" w:hAnsi="Times New Roman"/>
                <w:color w:val="auto"/>
                <w:sz w:val="24"/>
              </w:rPr>
            </w:pPr>
          </w:p>
          <w:p w:rsidR="00F03636" w:rsidRPr="00F03636" w:rsidRDefault="00F03636" w:rsidP="00255477">
            <w:pPr>
              <w:spacing w:after="0" w:line="240" w:lineRule="auto"/>
              <w:jc w:val="center"/>
              <w:rPr>
                <w:rFonts w:ascii="Times New Roman" w:hAnsi="Times New Roman"/>
                <w:color w:val="auto"/>
                <w:sz w:val="24"/>
              </w:rPr>
            </w:pPr>
          </w:p>
          <w:p w:rsidR="00F03636" w:rsidRPr="00F03636" w:rsidRDefault="00F03636" w:rsidP="00255477">
            <w:pPr>
              <w:spacing w:after="0" w:line="240" w:lineRule="auto"/>
              <w:jc w:val="center"/>
              <w:rPr>
                <w:rFonts w:ascii="Times New Roman" w:hAnsi="Times New Roman"/>
                <w:color w:val="auto"/>
                <w:sz w:val="24"/>
              </w:rPr>
            </w:pP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0</w:t>
            </w:r>
          </w:p>
          <w:p w:rsidR="00F03636" w:rsidRPr="00F03636" w:rsidRDefault="00F03636" w:rsidP="00255477">
            <w:pPr>
              <w:spacing w:after="0" w:line="240" w:lineRule="auto"/>
              <w:jc w:val="center"/>
              <w:rPr>
                <w:rFonts w:ascii="Times New Roman" w:hAnsi="Times New Roman"/>
                <w:color w:val="auto"/>
                <w:sz w:val="24"/>
              </w:rPr>
            </w:pPr>
          </w:p>
          <w:p w:rsidR="00F03636" w:rsidRPr="00F03636" w:rsidRDefault="00F03636" w:rsidP="00255477">
            <w:pPr>
              <w:spacing w:after="0" w:line="240" w:lineRule="auto"/>
              <w:jc w:val="center"/>
              <w:rPr>
                <w:rFonts w:ascii="Times New Roman" w:hAnsi="Times New Roman"/>
                <w:color w:val="auto"/>
                <w:sz w:val="24"/>
              </w:rPr>
            </w:pPr>
          </w:p>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3.5.2.180 km – 70 km (neieskaitot) – 2</w:t>
            </w:r>
          </w:p>
          <w:p w:rsidR="00F03636" w:rsidRPr="00F03636" w:rsidRDefault="00F03636" w:rsidP="00255477">
            <w:pPr>
              <w:spacing w:after="0" w:line="240" w:lineRule="auto"/>
              <w:ind w:right="59"/>
              <w:jc w:val="both"/>
              <w:rPr>
                <w:rFonts w:ascii="Times New Roman" w:hAnsi="Times New Roman"/>
                <w:sz w:val="24"/>
                <w:lang w:eastAsia="lv-LV"/>
              </w:rPr>
            </w:pP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jc w:val="both"/>
              <w:rPr>
                <w:rFonts w:ascii="Times New Roman" w:hAnsi="Times New Roman"/>
                <w:sz w:val="24"/>
                <w:lang w:eastAsia="lv-LV"/>
              </w:rPr>
            </w:pPr>
          </w:p>
        </w:tc>
        <w:tc>
          <w:tcPr>
            <w:tcW w:w="3861" w:type="dxa"/>
            <w:vAlign w:val="center"/>
          </w:tcPr>
          <w:p w:rsidR="00F03636" w:rsidRPr="00F03636" w:rsidRDefault="00F03636" w:rsidP="00255477">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3.5.3.70 km un mazāk – 0</w:t>
            </w:r>
          </w:p>
          <w:p w:rsidR="00F03636" w:rsidRPr="00F03636" w:rsidRDefault="00F03636" w:rsidP="00255477">
            <w:pPr>
              <w:spacing w:after="0" w:line="240" w:lineRule="auto"/>
              <w:ind w:right="59"/>
              <w:jc w:val="both"/>
              <w:rPr>
                <w:rFonts w:ascii="Times New Roman" w:hAnsi="Times New Roman"/>
                <w:sz w:val="24"/>
                <w:lang w:eastAsia="lv-LV"/>
              </w:rPr>
            </w:pP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val="restart"/>
          </w:tcPr>
          <w:p w:rsidR="00F03636" w:rsidRPr="00F03636" w:rsidRDefault="00F03636" w:rsidP="00255477">
            <w:pPr>
              <w:spacing w:after="0" w:line="240" w:lineRule="auto"/>
              <w:jc w:val="both"/>
              <w:rPr>
                <w:rFonts w:ascii="Times New Roman" w:hAnsi="Times New Roman"/>
                <w:color w:val="auto"/>
                <w:sz w:val="24"/>
              </w:rPr>
            </w:pPr>
            <w:r w:rsidRPr="00F03636">
              <w:rPr>
                <w:rFonts w:ascii="Times New Roman" w:hAnsi="Times New Roman"/>
                <w:color w:val="auto"/>
                <w:sz w:val="24"/>
              </w:rPr>
              <w:t>3.6.</w:t>
            </w:r>
          </w:p>
        </w:tc>
        <w:tc>
          <w:tcPr>
            <w:tcW w:w="2093" w:type="dxa"/>
            <w:vMerge w:val="restart"/>
          </w:tcPr>
          <w:p w:rsidR="00F03636" w:rsidRPr="00F03636" w:rsidRDefault="00F03636" w:rsidP="00255477">
            <w:pPr>
              <w:spacing w:after="0" w:line="240" w:lineRule="auto"/>
              <w:jc w:val="both"/>
              <w:rPr>
                <w:rFonts w:ascii="Times New Roman" w:hAnsi="Times New Roman"/>
                <w:sz w:val="24"/>
                <w:lang w:eastAsia="lv-LV"/>
              </w:rPr>
            </w:pPr>
            <w:r w:rsidRPr="00F03636">
              <w:rPr>
                <w:rFonts w:ascii="Times New Roman" w:hAnsi="Times New Roman"/>
                <w:sz w:val="24"/>
                <w:lang w:eastAsia="lv-LV"/>
              </w:rPr>
              <w:t xml:space="preserve">Plānotais investīciju ieguldījuma apjoms ambulatorajā aprūpē </w:t>
            </w:r>
          </w:p>
        </w:tc>
        <w:tc>
          <w:tcPr>
            <w:tcW w:w="3861" w:type="dxa"/>
            <w:vAlign w:val="center"/>
          </w:tcPr>
          <w:p w:rsidR="00F03636" w:rsidRPr="00F03636" w:rsidRDefault="00F03636" w:rsidP="004832D7">
            <w:pPr>
              <w:spacing w:after="0" w:line="240" w:lineRule="auto"/>
              <w:ind w:right="59"/>
              <w:jc w:val="both"/>
              <w:rPr>
                <w:rFonts w:ascii="Times New Roman" w:hAnsi="Times New Roman"/>
                <w:sz w:val="24"/>
                <w:lang w:eastAsia="lv-LV"/>
              </w:rPr>
            </w:pPr>
          </w:p>
        </w:tc>
        <w:tc>
          <w:tcPr>
            <w:tcW w:w="1276" w:type="dxa"/>
            <w:vMerge w:val="restart"/>
            <w:vAlign w:val="center"/>
          </w:tcPr>
          <w:p w:rsidR="00F03636" w:rsidRPr="00F03636" w:rsidRDefault="00BA15E9" w:rsidP="00255477">
            <w:pPr>
              <w:spacing w:after="0" w:line="240" w:lineRule="auto"/>
              <w:jc w:val="center"/>
              <w:rPr>
                <w:rFonts w:ascii="Times New Roman" w:hAnsi="Times New Roman"/>
                <w:color w:val="auto"/>
                <w:sz w:val="24"/>
              </w:rPr>
            </w:pPr>
            <w:r>
              <w:rPr>
                <w:rFonts w:ascii="Times New Roman" w:hAnsi="Times New Roman"/>
                <w:color w:val="auto"/>
                <w:sz w:val="24"/>
              </w:rPr>
              <w:t>6</w:t>
            </w:r>
          </w:p>
        </w:tc>
        <w:tc>
          <w:tcPr>
            <w:tcW w:w="1241" w:type="dxa"/>
            <w:vMerge w:val="restart"/>
            <w:vAlign w:val="center"/>
          </w:tcPr>
          <w:p w:rsidR="00F03636" w:rsidRPr="00F03636" w:rsidRDefault="00F03636" w:rsidP="00255477">
            <w:pPr>
              <w:spacing w:after="0" w:line="240" w:lineRule="auto"/>
              <w:jc w:val="center"/>
              <w:rPr>
                <w:rFonts w:ascii="Times New Roman" w:hAnsi="Times New Roman"/>
                <w:color w:val="auto"/>
                <w:sz w:val="24"/>
              </w:rPr>
            </w:pPr>
            <w:r w:rsidRPr="00F03636">
              <w:rPr>
                <w:rFonts w:ascii="Times New Roman" w:hAnsi="Times New Roman"/>
                <w:color w:val="auto"/>
                <w:sz w:val="24"/>
              </w:rPr>
              <w:t>0</w:t>
            </w: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rPr>
                <w:rFonts w:ascii="Times New Roman" w:hAnsi="Times New Roman"/>
                <w:sz w:val="24"/>
                <w:lang w:eastAsia="lv-LV"/>
              </w:rPr>
            </w:pPr>
          </w:p>
        </w:tc>
        <w:tc>
          <w:tcPr>
            <w:tcW w:w="3861" w:type="dxa"/>
            <w:vAlign w:val="center"/>
          </w:tcPr>
          <w:p w:rsidR="00F03636" w:rsidRPr="00F03636" w:rsidRDefault="00F03636" w:rsidP="00BA15E9">
            <w:pPr>
              <w:spacing w:after="0" w:line="240" w:lineRule="auto"/>
              <w:ind w:right="59"/>
              <w:jc w:val="both"/>
              <w:rPr>
                <w:rFonts w:ascii="Times New Roman" w:hAnsi="Times New Roman"/>
                <w:sz w:val="24"/>
                <w:lang w:eastAsia="lv-LV"/>
              </w:rPr>
            </w:pPr>
            <w:r w:rsidRPr="00F03636">
              <w:rPr>
                <w:rFonts w:ascii="Times New Roman" w:hAnsi="Times New Roman"/>
                <w:sz w:val="24"/>
                <w:lang w:eastAsia="lv-LV"/>
              </w:rPr>
              <w:t>3.6.</w:t>
            </w:r>
            <w:r w:rsidR="00BA15E9">
              <w:rPr>
                <w:rFonts w:ascii="Times New Roman" w:hAnsi="Times New Roman"/>
                <w:sz w:val="24"/>
                <w:lang w:eastAsia="lv-LV"/>
              </w:rPr>
              <w:t>1</w:t>
            </w:r>
            <w:r w:rsidRPr="00F03636">
              <w:rPr>
                <w:rFonts w:ascii="Times New Roman" w:hAnsi="Times New Roman"/>
                <w:sz w:val="24"/>
                <w:lang w:eastAsia="lv-LV"/>
              </w:rPr>
              <w:t xml:space="preserve">. </w:t>
            </w:r>
            <w:r w:rsidR="00BA15E9">
              <w:rPr>
                <w:rFonts w:ascii="Times New Roman" w:hAnsi="Times New Roman"/>
                <w:sz w:val="24"/>
                <w:lang w:eastAsia="lv-LV"/>
              </w:rPr>
              <w:t>20 % un vairāk</w:t>
            </w:r>
            <w:r w:rsidRPr="00F03636">
              <w:rPr>
                <w:rFonts w:ascii="Times New Roman" w:hAnsi="Times New Roman"/>
                <w:sz w:val="24"/>
                <w:lang w:eastAsia="lv-LV"/>
              </w:rPr>
              <w:t xml:space="preserve"> - 6</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rPr>
                <w:rFonts w:ascii="Times New Roman" w:hAnsi="Times New Roman"/>
                <w:sz w:val="24"/>
                <w:lang w:eastAsia="lv-LV"/>
              </w:rPr>
            </w:pPr>
          </w:p>
        </w:tc>
        <w:tc>
          <w:tcPr>
            <w:tcW w:w="3861" w:type="dxa"/>
            <w:vAlign w:val="center"/>
          </w:tcPr>
          <w:p w:rsidR="00F03636" w:rsidRPr="00F03636" w:rsidRDefault="00F03636" w:rsidP="004832D7">
            <w:pPr>
              <w:spacing w:after="0" w:line="240" w:lineRule="auto"/>
              <w:ind w:right="59"/>
              <w:rPr>
                <w:rFonts w:ascii="Times New Roman" w:hAnsi="Times New Roman"/>
                <w:sz w:val="24"/>
                <w:lang w:eastAsia="lv-LV"/>
              </w:rPr>
            </w:pPr>
            <w:r w:rsidRPr="00F03636">
              <w:rPr>
                <w:rFonts w:ascii="Times New Roman" w:hAnsi="Times New Roman"/>
                <w:sz w:val="24"/>
                <w:lang w:eastAsia="lv-LV"/>
              </w:rPr>
              <w:t>3.6.</w:t>
            </w:r>
            <w:r w:rsidR="00BA15E9">
              <w:rPr>
                <w:rFonts w:ascii="Times New Roman" w:hAnsi="Times New Roman"/>
                <w:sz w:val="24"/>
                <w:lang w:eastAsia="lv-LV"/>
              </w:rPr>
              <w:t>2</w:t>
            </w:r>
            <w:r w:rsidRPr="00F03636">
              <w:rPr>
                <w:rFonts w:ascii="Times New Roman" w:hAnsi="Times New Roman"/>
                <w:sz w:val="24"/>
                <w:lang w:eastAsia="lv-LV"/>
              </w:rPr>
              <w:t xml:space="preserve">. </w:t>
            </w:r>
            <w:r w:rsidR="00BA15E9">
              <w:rPr>
                <w:rFonts w:ascii="Times New Roman" w:hAnsi="Times New Roman"/>
                <w:sz w:val="24"/>
                <w:lang w:eastAsia="lv-LV"/>
              </w:rPr>
              <w:t>10</w:t>
            </w:r>
            <w:r w:rsidR="004832D7" w:rsidRPr="00F03636">
              <w:rPr>
                <w:rFonts w:ascii="Times New Roman" w:hAnsi="Times New Roman"/>
                <w:sz w:val="24"/>
                <w:lang w:eastAsia="lv-LV"/>
              </w:rPr>
              <w:t xml:space="preserve"> </w:t>
            </w:r>
            <w:r w:rsidRPr="00F03636">
              <w:rPr>
                <w:rFonts w:ascii="Times New Roman" w:hAnsi="Times New Roman"/>
                <w:sz w:val="24"/>
                <w:lang w:eastAsia="lv-LV"/>
              </w:rPr>
              <w:t xml:space="preserve">% - </w:t>
            </w:r>
            <w:r w:rsidR="00BA15E9">
              <w:rPr>
                <w:rFonts w:ascii="Times New Roman" w:hAnsi="Times New Roman"/>
                <w:sz w:val="24"/>
                <w:lang w:eastAsia="lv-LV"/>
              </w:rPr>
              <w:t>20</w:t>
            </w:r>
            <w:r w:rsidR="004832D7" w:rsidRPr="00F03636">
              <w:rPr>
                <w:rFonts w:ascii="Times New Roman" w:hAnsi="Times New Roman"/>
                <w:sz w:val="24"/>
                <w:lang w:eastAsia="lv-LV"/>
              </w:rPr>
              <w:t xml:space="preserve"> </w:t>
            </w:r>
            <w:r w:rsidRPr="00F03636">
              <w:rPr>
                <w:rFonts w:ascii="Times New Roman" w:hAnsi="Times New Roman"/>
                <w:sz w:val="24"/>
                <w:lang w:eastAsia="lv-LV"/>
              </w:rPr>
              <w:t>% (neieskaitot) - 3</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r w:rsidR="00F03636" w:rsidRPr="00F03636" w:rsidTr="00255477">
        <w:trPr>
          <w:trHeight w:val="70"/>
        </w:trPr>
        <w:tc>
          <w:tcPr>
            <w:tcW w:w="709" w:type="dxa"/>
            <w:vMerge/>
          </w:tcPr>
          <w:p w:rsidR="00F03636" w:rsidRPr="00F03636" w:rsidRDefault="00F03636" w:rsidP="00255477">
            <w:pPr>
              <w:spacing w:after="0" w:line="240" w:lineRule="auto"/>
              <w:jc w:val="both"/>
              <w:rPr>
                <w:rFonts w:ascii="Times New Roman" w:hAnsi="Times New Roman"/>
                <w:color w:val="auto"/>
                <w:sz w:val="24"/>
              </w:rPr>
            </w:pPr>
          </w:p>
        </w:tc>
        <w:tc>
          <w:tcPr>
            <w:tcW w:w="2093" w:type="dxa"/>
            <w:vMerge/>
          </w:tcPr>
          <w:p w:rsidR="00F03636" w:rsidRPr="00F03636" w:rsidRDefault="00F03636" w:rsidP="00255477">
            <w:pPr>
              <w:spacing w:after="0" w:line="240" w:lineRule="auto"/>
              <w:rPr>
                <w:rFonts w:ascii="Times New Roman" w:hAnsi="Times New Roman"/>
                <w:sz w:val="24"/>
                <w:lang w:eastAsia="lv-LV"/>
              </w:rPr>
            </w:pPr>
          </w:p>
        </w:tc>
        <w:tc>
          <w:tcPr>
            <w:tcW w:w="3861" w:type="dxa"/>
            <w:vAlign w:val="center"/>
          </w:tcPr>
          <w:p w:rsidR="00F03636" w:rsidRPr="00F03636" w:rsidRDefault="00F03636" w:rsidP="004832D7">
            <w:pPr>
              <w:spacing w:after="0" w:line="240" w:lineRule="auto"/>
              <w:ind w:right="59"/>
              <w:rPr>
                <w:rFonts w:ascii="Times New Roman" w:hAnsi="Times New Roman"/>
                <w:sz w:val="24"/>
                <w:lang w:eastAsia="lv-LV"/>
              </w:rPr>
            </w:pPr>
            <w:r w:rsidRPr="00F03636">
              <w:rPr>
                <w:rFonts w:ascii="Times New Roman" w:hAnsi="Times New Roman"/>
                <w:sz w:val="24"/>
                <w:lang w:eastAsia="lv-LV"/>
              </w:rPr>
              <w:t>3.6.</w:t>
            </w:r>
            <w:r w:rsidR="00BA15E9">
              <w:rPr>
                <w:rFonts w:ascii="Times New Roman" w:hAnsi="Times New Roman"/>
                <w:sz w:val="24"/>
                <w:lang w:eastAsia="lv-LV"/>
              </w:rPr>
              <w:t>3</w:t>
            </w:r>
            <w:r w:rsidRPr="00F03636">
              <w:rPr>
                <w:rFonts w:ascii="Times New Roman" w:hAnsi="Times New Roman"/>
                <w:sz w:val="24"/>
                <w:lang w:eastAsia="lv-LV"/>
              </w:rPr>
              <w:t xml:space="preserve">. mazāk kā </w:t>
            </w:r>
            <w:r w:rsidR="00BA15E9">
              <w:rPr>
                <w:rFonts w:ascii="Times New Roman" w:hAnsi="Times New Roman"/>
                <w:sz w:val="24"/>
                <w:lang w:eastAsia="lv-LV"/>
              </w:rPr>
              <w:t>10</w:t>
            </w:r>
            <w:r w:rsidR="004832D7" w:rsidRPr="00F03636">
              <w:rPr>
                <w:rFonts w:ascii="Times New Roman" w:hAnsi="Times New Roman"/>
                <w:sz w:val="24"/>
                <w:lang w:eastAsia="lv-LV"/>
              </w:rPr>
              <w:t xml:space="preserve"> </w:t>
            </w:r>
            <w:r w:rsidRPr="00F03636">
              <w:rPr>
                <w:rFonts w:ascii="Times New Roman" w:hAnsi="Times New Roman"/>
                <w:sz w:val="24"/>
                <w:lang w:eastAsia="lv-LV"/>
              </w:rPr>
              <w:t>% - 0</w:t>
            </w:r>
          </w:p>
        </w:tc>
        <w:tc>
          <w:tcPr>
            <w:tcW w:w="1276" w:type="dxa"/>
            <w:vMerge/>
            <w:vAlign w:val="center"/>
          </w:tcPr>
          <w:p w:rsidR="00F03636" w:rsidRPr="00F03636" w:rsidRDefault="00F03636" w:rsidP="00255477">
            <w:pPr>
              <w:spacing w:after="0" w:line="240" w:lineRule="auto"/>
              <w:jc w:val="center"/>
              <w:rPr>
                <w:rFonts w:ascii="Times New Roman" w:hAnsi="Times New Roman"/>
                <w:color w:val="auto"/>
                <w:sz w:val="24"/>
              </w:rPr>
            </w:pPr>
          </w:p>
        </w:tc>
        <w:tc>
          <w:tcPr>
            <w:tcW w:w="1241" w:type="dxa"/>
            <w:vMerge/>
            <w:vAlign w:val="center"/>
          </w:tcPr>
          <w:p w:rsidR="00F03636" w:rsidRPr="00F03636" w:rsidRDefault="00F03636" w:rsidP="00255477">
            <w:pPr>
              <w:spacing w:after="0" w:line="240" w:lineRule="auto"/>
              <w:jc w:val="center"/>
              <w:rPr>
                <w:rFonts w:ascii="Times New Roman" w:hAnsi="Times New Roman"/>
                <w:color w:val="auto"/>
                <w:sz w:val="24"/>
              </w:rPr>
            </w:pPr>
          </w:p>
        </w:tc>
      </w:tr>
    </w:tbl>
    <w:p w:rsidR="00F03636" w:rsidRPr="00F03636" w:rsidRDefault="00F03636" w:rsidP="00F03636">
      <w:pPr>
        <w:shd w:val="clear" w:color="auto" w:fill="FFFFFF"/>
        <w:spacing w:after="0" w:line="240" w:lineRule="auto"/>
        <w:ind w:firstLine="301"/>
        <w:jc w:val="both"/>
        <w:rPr>
          <w:rFonts w:ascii="Times New Roman" w:hAnsi="Times New Roman"/>
          <w:sz w:val="24"/>
          <w:lang w:eastAsia="lv-LV"/>
        </w:rPr>
      </w:pPr>
    </w:p>
    <w:p w:rsidR="00AF5352" w:rsidRPr="00F03636" w:rsidRDefault="00562D23" w:rsidP="00F03636">
      <w:pPr>
        <w:shd w:val="clear" w:color="auto" w:fill="FFFFFF"/>
        <w:spacing w:after="0" w:line="240" w:lineRule="auto"/>
        <w:jc w:val="both"/>
        <w:rPr>
          <w:rFonts w:ascii="Times New Roman" w:hAnsi="Times New Roman"/>
          <w:sz w:val="24"/>
          <w:lang w:eastAsia="lv-LV"/>
        </w:rPr>
      </w:pPr>
      <w:r w:rsidRPr="00F03636">
        <w:rPr>
          <w:rFonts w:ascii="Times New Roman" w:hAnsi="Times New Roman"/>
          <w:sz w:val="24"/>
          <w:lang w:eastAsia="lv-LV"/>
        </w:rPr>
        <w:t>Piezīmes:</w:t>
      </w:r>
    </w:p>
    <w:p w:rsidR="00AF5352" w:rsidRPr="00F03636" w:rsidRDefault="00562D23" w:rsidP="00F03636">
      <w:pPr>
        <w:shd w:val="clear" w:color="auto" w:fill="FFFFFF"/>
        <w:spacing w:after="0" w:line="240" w:lineRule="auto"/>
        <w:ind w:left="709" w:hanging="425"/>
        <w:jc w:val="both"/>
        <w:rPr>
          <w:rFonts w:ascii="Times New Roman" w:hAnsi="Times New Roman"/>
          <w:sz w:val="24"/>
          <w:lang w:eastAsia="lv-LV"/>
        </w:rPr>
      </w:pPr>
      <w:r w:rsidRPr="00F03636">
        <w:rPr>
          <w:rFonts w:ascii="Times New Roman" w:hAnsi="Times New Roman"/>
          <w:sz w:val="24"/>
          <w:lang w:eastAsia="lv-LV"/>
        </w:rPr>
        <w:t>P –</w:t>
      </w:r>
      <w:r w:rsidRPr="00F03636">
        <w:rPr>
          <w:rFonts w:ascii="Times New Roman" w:hAnsi="Times New Roman"/>
          <w:sz w:val="24"/>
          <w:lang w:eastAsia="lv-LV"/>
        </w:rPr>
        <w:tab/>
        <w:t>kritērija neatbilstības gadījumā atbildīgā iestāde pieņem lēmumu par projekta iesnieguma apstiprināšanu ar nosacījumu;</w:t>
      </w:r>
    </w:p>
    <w:p w:rsidR="00A952B4" w:rsidRPr="00F03636" w:rsidRDefault="00A952B4" w:rsidP="00F03636">
      <w:pPr>
        <w:shd w:val="clear" w:color="auto" w:fill="FFFFFF"/>
        <w:spacing w:after="0" w:line="240" w:lineRule="auto"/>
        <w:ind w:left="709" w:hanging="425"/>
        <w:jc w:val="both"/>
        <w:rPr>
          <w:rFonts w:ascii="Times New Roman" w:hAnsi="Times New Roman"/>
          <w:sz w:val="24"/>
          <w:lang w:eastAsia="lv-LV"/>
        </w:rPr>
      </w:pPr>
    </w:p>
    <w:p w:rsidR="005E2E9C" w:rsidRPr="00F03636" w:rsidRDefault="005E2E9C" w:rsidP="00F03636">
      <w:pPr>
        <w:shd w:val="clear" w:color="auto" w:fill="FFFFFF"/>
        <w:spacing w:after="0" w:line="240" w:lineRule="auto"/>
        <w:ind w:left="709" w:hanging="425"/>
        <w:jc w:val="both"/>
        <w:rPr>
          <w:rFonts w:ascii="Times New Roman" w:hAnsi="Times New Roman"/>
          <w:sz w:val="24"/>
          <w:lang w:eastAsia="lv-LV"/>
        </w:rPr>
      </w:pPr>
    </w:p>
    <w:sectPr w:rsidR="005E2E9C" w:rsidRPr="00F03636" w:rsidSect="009D2879">
      <w:headerReference w:type="default" r:id="rId12"/>
      <w:footerReference w:type="default" r:id="rId13"/>
      <w:pgSz w:w="11906" w:h="16838"/>
      <w:pgMar w:top="1134" w:right="1134" w:bottom="1134" w:left="1701"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53B" w:rsidRDefault="0003753B" w:rsidP="00AF5352">
      <w:pPr>
        <w:spacing w:after="0" w:line="240" w:lineRule="auto"/>
      </w:pPr>
      <w:r>
        <w:separator/>
      </w:r>
    </w:p>
  </w:endnote>
  <w:endnote w:type="continuationSeparator" w:id="0">
    <w:p w:rsidR="0003753B" w:rsidRDefault="0003753B"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ヒラギノ角ゴ Pro W3">
    <w:altName w:val="Arial Unicode MS"/>
    <w:charset w:val="00"/>
    <w:family w:val="roman"/>
    <w:pitch w:val="default"/>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376571"/>
      <w:docPartObj>
        <w:docPartGallery w:val="Page Numbers (Bottom of Page)"/>
        <w:docPartUnique/>
      </w:docPartObj>
    </w:sdtPr>
    <w:sdtEndPr>
      <w:rPr>
        <w:noProof/>
      </w:rPr>
    </w:sdtEndPr>
    <w:sdtContent>
      <w:p w:rsidR="0003753B" w:rsidRDefault="0003753B" w:rsidP="00AD0012">
        <w:pPr>
          <w:pStyle w:val="Footer"/>
        </w:pPr>
      </w:p>
      <w:p w:rsidR="0003753B" w:rsidRDefault="009955FC" w:rsidP="007F5D84">
        <w:pPr>
          <w:pStyle w:val="Footer"/>
        </w:pPr>
      </w:p>
    </w:sdtContent>
  </w:sdt>
  <w:p w:rsidR="0003753B" w:rsidRDefault="00037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53B" w:rsidRDefault="0003753B" w:rsidP="00AF5352">
      <w:pPr>
        <w:spacing w:after="0" w:line="240" w:lineRule="auto"/>
      </w:pPr>
      <w:r>
        <w:separator/>
      </w:r>
    </w:p>
  </w:footnote>
  <w:footnote w:type="continuationSeparator" w:id="0">
    <w:p w:rsidR="0003753B" w:rsidRDefault="0003753B" w:rsidP="00AF5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rsidR="0003753B" w:rsidRDefault="00F03636">
        <w:pPr>
          <w:pStyle w:val="Header"/>
          <w:jc w:val="center"/>
        </w:pPr>
        <w:r>
          <w:fldChar w:fldCharType="begin"/>
        </w:r>
        <w:r>
          <w:instrText xml:space="preserve"> PAGE   \* MERGEFORMAT </w:instrText>
        </w:r>
        <w:r>
          <w:fldChar w:fldCharType="separate"/>
        </w:r>
        <w:r w:rsidR="009955FC">
          <w:rPr>
            <w:noProof/>
          </w:rPr>
          <w:t>4</w:t>
        </w:r>
        <w:r>
          <w:rPr>
            <w:noProof/>
          </w:rPr>
          <w:fldChar w:fldCharType="end"/>
        </w:r>
      </w:p>
    </w:sdtContent>
  </w:sdt>
  <w:p w:rsidR="0003753B" w:rsidRDefault="00037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B5D2B"/>
    <w:multiLevelType w:val="multilevel"/>
    <w:tmpl w:val="196E0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1F50BE2"/>
    <w:multiLevelType w:val="hybridMultilevel"/>
    <w:tmpl w:val="62CC8EA8"/>
    <w:lvl w:ilvl="0" w:tplc="8C88DB4E">
      <w:start w:val="1"/>
      <w:numFmt w:val="decimal"/>
      <w:lvlText w:val="(%1)"/>
      <w:lvlJc w:val="left"/>
      <w:pPr>
        <w:ind w:left="644"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506EB"/>
    <w:multiLevelType w:val="multilevel"/>
    <w:tmpl w:val="2C60BFA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33CB2C57"/>
    <w:multiLevelType w:val="multilevel"/>
    <w:tmpl w:val="A574D068"/>
    <w:lvl w:ilvl="0">
      <w:start w:val="1"/>
      <w:numFmt w:val="decimal"/>
      <w:lvlText w:val="%1."/>
      <w:lvlJc w:val="left"/>
      <w:pPr>
        <w:ind w:left="660" w:hanging="660"/>
      </w:pPr>
      <w:rPr>
        <w:rFonts w:hint="default"/>
      </w:rPr>
    </w:lvl>
    <w:lvl w:ilvl="1">
      <w:start w:val="11"/>
      <w:numFmt w:val="decimal"/>
      <w:lvlText w:val="%1.%2."/>
      <w:lvlJc w:val="left"/>
      <w:pPr>
        <w:ind w:left="1319" w:hanging="660"/>
      </w:pPr>
      <w:rPr>
        <w:rFonts w:hint="default"/>
      </w:rPr>
    </w:lvl>
    <w:lvl w:ilvl="2">
      <w:start w:val="2"/>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7" w15:restartNumberingAfterBreak="0">
    <w:nsid w:val="38734AD3"/>
    <w:multiLevelType w:val="hybridMultilevel"/>
    <w:tmpl w:val="CA7A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13FF8"/>
    <w:multiLevelType w:val="multilevel"/>
    <w:tmpl w:val="9288FF60"/>
    <w:lvl w:ilvl="0">
      <w:start w:val="2"/>
      <w:numFmt w:val="decimal"/>
      <w:lvlText w:val="%1."/>
      <w:lvlJc w:val="left"/>
      <w:pPr>
        <w:ind w:left="660" w:hanging="660"/>
      </w:pPr>
      <w:rPr>
        <w:rFonts w:hint="default"/>
      </w:rPr>
    </w:lvl>
    <w:lvl w:ilvl="1">
      <w:start w:val="15"/>
      <w:numFmt w:val="decimal"/>
      <w:lvlText w:val="%1.%2."/>
      <w:lvlJc w:val="left"/>
      <w:pPr>
        <w:ind w:left="1379" w:hanging="6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46671BF7"/>
    <w:multiLevelType w:val="multilevel"/>
    <w:tmpl w:val="0658CFF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6D52338"/>
    <w:multiLevelType w:val="multilevel"/>
    <w:tmpl w:val="8280C6B8"/>
    <w:lvl w:ilvl="0">
      <w:start w:val="1"/>
      <w:numFmt w:val="decimal"/>
      <w:lvlText w:val="%1."/>
      <w:lvlJc w:val="left"/>
      <w:pPr>
        <w:ind w:left="720" w:hanging="360"/>
      </w:pPr>
      <w:rPr>
        <w:rFonts w:hint="default"/>
      </w:rPr>
    </w:lvl>
    <w:lvl w:ilvl="1">
      <w:start w:val="1"/>
      <w:numFmt w:val="decimal"/>
      <w:isLgl/>
      <w:lvlText w:val="%1.%2."/>
      <w:lvlJc w:val="left"/>
      <w:pPr>
        <w:ind w:left="1044" w:hanging="63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52AD0D37"/>
    <w:multiLevelType w:val="hybridMultilevel"/>
    <w:tmpl w:val="A644309A"/>
    <w:lvl w:ilvl="0" w:tplc="0426000F">
      <w:start w:val="1"/>
      <w:numFmt w:val="decimal"/>
      <w:lvlText w:val="%1."/>
      <w:lvlJc w:val="left"/>
      <w:pPr>
        <w:ind w:left="360" w:hanging="360"/>
      </w:p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6524C5B"/>
    <w:multiLevelType w:val="hybridMultilevel"/>
    <w:tmpl w:val="E1EE2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C20D8B"/>
    <w:multiLevelType w:val="multilevel"/>
    <w:tmpl w:val="D3306226"/>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B21818"/>
    <w:multiLevelType w:val="multilevel"/>
    <w:tmpl w:val="696E379E"/>
    <w:lvl w:ilvl="0">
      <w:start w:val="1"/>
      <w:numFmt w:val="decimal"/>
      <w:lvlText w:val="%1."/>
      <w:lvlJc w:val="left"/>
      <w:pPr>
        <w:ind w:left="660" w:hanging="660"/>
      </w:pPr>
      <w:rPr>
        <w:rFonts w:hint="default"/>
      </w:rPr>
    </w:lvl>
    <w:lvl w:ilvl="1">
      <w:start w:val="15"/>
      <w:numFmt w:val="decimal"/>
      <w:lvlText w:val="%1.%2."/>
      <w:lvlJc w:val="left"/>
      <w:pPr>
        <w:ind w:left="1527" w:hanging="6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736" w:hanging="1800"/>
      </w:pPr>
      <w:rPr>
        <w:rFonts w:hint="default"/>
      </w:rPr>
    </w:lvl>
  </w:abstractNum>
  <w:abstractNum w:abstractNumId="15" w15:restartNumberingAfterBreak="0">
    <w:nsid w:val="6979082E"/>
    <w:multiLevelType w:val="multilevel"/>
    <w:tmpl w:val="899A3C90"/>
    <w:lvl w:ilvl="0">
      <w:start w:val="2"/>
      <w:numFmt w:val="decimal"/>
      <w:lvlText w:val="%1."/>
      <w:lvlJc w:val="left"/>
      <w:pPr>
        <w:ind w:left="600" w:hanging="600"/>
      </w:pPr>
      <w:rPr>
        <w:rFonts w:hint="default"/>
      </w:rPr>
    </w:lvl>
    <w:lvl w:ilvl="1">
      <w:start w:val="11"/>
      <w:numFmt w:val="decimal"/>
      <w:lvlText w:val="%1.%2."/>
      <w:lvlJc w:val="left"/>
      <w:pPr>
        <w:ind w:left="899" w:hanging="600"/>
      </w:pPr>
      <w:rPr>
        <w:rFonts w:hint="default"/>
      </w:rPr>
    </w:lvl>
    <w:lvl w:ilvl="2">
      <w:start w:val="1"/>
      <w:numFmt w:val="decimal"/>
      <w:lvlText w:val="%1.%2.%3."/>
      <w:lvlJc w:val="left"/>
      <w:pPr>
        <w:ind w:left="1318" w:hanging="720"/>
      </w:pPr>
      <w:rPr>
        <w:rFonts w:hint="default"/>
        <w:sz w:val="24"/>
        <w:szCs w:val="24"/>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16"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2"/>
  </w:num>
  <w:num w:numId="2">
    <w:abstractNumId w:val="7"/>
  </w:num>
  <w:num w:numId="3">
    <w:abstractNumId w:val="1"/>
  </w:num>
  <w:num w:numId="4">
    <w:abstractNumId w:val="4"/>
  </w:num>
  <w:num w:numId="5">
    <w:abstractNumId w:val="3"/>
  </w:num>
  <w:num w:numId="6">
    <w:abstractNumId w:val="10"/>
  </w:num>
  <w:num w:numId="7">
    <w:abstractNumId w:val="2"/>
  </w:num>
  <w:num w:numId="8">
    <w:abstractNumId w:val="13"/>
  </w:num>
  <w:num w:numId="9">
    <w:abstractNumId w:val="11"/>
  </w:num>
  <w:num w:numId="10">
    <w:abstractNumId w:val="0"/>
  </w:num>
  <w:num w:numId="11">
    <w:abstractNumId w:val="9"/>
  </w:num>
  <w:num w:numId="12">
    <w:abstractNumId w:val="5"/>
  </w:num>
  <w:num w:numId="13">
    <w:abstractNumId w:val="17"/>
  </w:num>
  <w:num w:numId="14">
    <w:abstractNumId w:val="8"/>
  </w:num>
  <w:num w:numId="15">
    <w:abstractNumId w:val="15"/>
  </w:num>
  <w:num w:numId="16">
    <w:abstractNumId w:val="16"/>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7D5"/>
    <w:rsid w:val="00007210"/>
    <w:rsid w:val="000138D7"/>
    <w:rsid w:val="00016B4A"/>
    <w:rsid w:val="0002230B"/>
    <w:rsid w:val="00025A64"/>
    <w:rsid w:val="00033D14"/>
    <w:rsid w:val="0003753B"/>
    <w:rsid w:val="0004272C"/>
    <w:rsid w:val="00047286"/>
    <w:rsid w:val="00052EC6"/>
    <w:rsid w:val="000533BD"/>
    <w:rsid w:val="0006046B"/>
    <w:rsid w:val="00076C80"/>
    <w:rsid w:val="00082A6A"/>
    <w:rsid w:val="0008772B"/>
    <w:rsid w:val="0009012D"/>
    <w:rsid w:val="00094259"/>
    <w:rsid w:val="00094973"/>
    <w:rsid w:val="00095C9D"/>
    <w:rsid w:val="00096226"/>
    <w:rsid w:val="000B0927"/>
    <w:rsid w:val="000B1734"/>
    <w:rsid w:val="000C0411"/>
    <w:rsid w:val="000C0672"/>
    <w:rsid w:val="000C16C2"/>
    <w:rsid w:val="000C2DEC"/>
    <w:rsid w:val="000C32A8"/>
    <w:rsid w:val="000C42E7"/>
    <w:rsid w:val="000C66B2"/>
    <w:rsid w:val="000C67C3"/>
    <w:rsid w:val="000D7803"/>
    <w:rsid w:val="000E220D"/>
    <w:rsid w:val="000F447E"/>
    <w:rsid w:val="00102F66"/>
    <w:rsid w:val="00104A42"/>
    <w:rsid w:val="00114709"/>
    <w:rsid w:val="00114AFD"/>
    <w:rsid w:val="001163A8"/>
    <w:rsid w:val="001207CB"/>
    <w:rsid w:val="00122BBB"/>
    <w:rsid w:val="00124A1B"/>
    <w:rsid w:val="001354B3"/>
    <w:rsid w:val="00137BEE"/>
    <w:rsid w:val="001410E3"/>
    <w:rsid w:val="00143FCF"/>
    <w:rsid w:val="001475FF"/>
    <w:rsid w:val="001525D1"/>
    <w:rsid w:val="0015352D"/>
    <w:rsid w:val="00154AA6"/>
    <w:rsid w:val="00155B8F"/>
    <w:rsid w:val="00156A4C"/>
    <w:rsid w:val="00163C6F"/>
    <w:rsid w:val="001663C6"/>
    <w:rsid w:val="00170C86"/>
    <w:rsid w:val="00171501"/>
    <w:rsid w:val="001718F4"/>
    <w:rsid w:val="00187287"/>
    <w:rsid w:val="00190425"/>
    <w:rsid w:val="0019207C"/>
    <w:rsid w:val="00192479"/>
    <w:rsid w:val="001935A1"/>
    <w:rsid w:val="0019589A"/>
    <w:rsid w:val="001A5535"/>
    <w:rsid w:val="001A74C3"/>
    <w:rsid w:val="001B34D7"/>
    <w:rsid w:val="001C29C1"/>
    <w:rsid w:val="001C783B"/>
    <w:rsid w:val="001D0258"/>
    <w:rsid w:val="001D26CC"/>
    <w:rsid w:val="001D39B4"/>
    <w:rsid w:val="001D5F33"/>
    <w:rsid w:val="001E0135"/>
    <w:rsid w:val="001E720E"/>
    <w:rsid w:val="001E7EF1"/>
    <w:rsid w:val="00214498"/>
    <w:rsid w:val="00215373"/>
    <w:rsid w:val="00216BAD"/>
    <w:rsid w:val="00221817"/>
    <w:rsid w:val="002334CA"/>
    <w:rsid w:val="00240790"/>
    <w:rsid w:val="0025268D"/>
    <w:rsid w:val="002619EE"/>
    <w:rsid w:val="00263767"/>
    <w:rsid w:val="00265F42"/>
    <w:rsid w:val="00270CA7"/>
    <w:rsid w:val="00282326"/>
    <w:rsid w:val="002A26F6"/>
    <w:rsid w:val="002A2D61"/>
    <w:rsid w:val="002A4575"/>
    <w:rsid w:val="002B053D"/>
    <w:rsid w:val="002B16F9"/>
    <w:rsid w:val="002B3D2C"/>
    <w:rsid w:val="002B7A35"/>
    <w:rsid w:val="002C2316"/>
    <w:rsid w:val="002C5318"/>
    <w:rsid w:val="002C7C0E"/>
    <w:rsid w:val="002D0D20"/>
    <w:rsid w:val="002D130C"/>
    <w:rsid w:val="002D4DAF"/>
    <w:rsid w:val="002E7185"/>
    <w:rsid w:val="002F0DF7"/>
    <w:rsid w:val="002F1034"/>
    <w:rsid w:val="00311049"/>
    <w:rsid w:val="0032635E"/>
    <w:rsid w:val="003306E1"/>
    <w:rsid w:val="00333B77"/>
    <w:rsid w:val="00334C15"/>
    <w:rsid w:val="00347A81"/>
    <w:rsid w:val="00360F31"/>
    <w:rsid w:val="00364D3F"/>
    <w:rsid w:val="00364F46"/>
    <w:rsid w:val="00370AA7"/>
    <w:rsid w:val="003724B7"/>
    <w:rsid w:val="00372BFF"/>
    <w:rsid w:val="00374132"/>
    <w:rsid w:val="00383047"/>
    <w:rsid w:val="00383DE7"/>
    <w:rsid w:val="00385A2F"/>
    <w:rsid w:val="00390EF5"/>
    <w:rsid w:val="00393841"/>
    <w:rsid w:val="0039604F"/>
    <w:rsid w:val="00397A2B"/>
    <w:rsid w:val="003A42E0"/>
    <w:rsid w:val="003B4240"/>
    <w:rsid w:val="003C0694"/>
    <w:rsid w:val="003D07B7"/>
    <w:rsid w:val="003D0A38"/>
    <w:rsid w:val="003D1863"/>
    <w:rsid w:val="003D1CFB"/>
    <w:rsid w:val="003D3B9C"/>
    <w:rsid w:val="003D469E"/>
    <w:rsid w:val="003D5317"/>
    <w:rsid w:val="003D5974"/>
    <w:rsid w:val="003D7328"/>
    <w:rsid w:val="003E6FB0"/>
    <w:rsid w:val="003F0086"/>
    <w:rsid w:val="003F5758"/>
    <w:rsid w:val="003F5ED9"/>
    <w:rsid w:val="003F7E07"/>
    <w:rsid w:val="0040598E"/>
    <w:rsid w:val="00406F5D"/>
    <w:rsid w:val="00407784"/>
    <w:rsid w:val="00407A04"/>
    <w:rsid w:val="004132ED"/>
    <w:rsid w:val="00415B16"/>
    <w:rsid w:val="00415BF7"/>
    <w:rsid w:val="00420E7C"/>
    <w:rsid w:val="004353AA"/>
    <w:rsid w:val="00436B30"/>
    <w:rsid w:val="00441223"/>
    <w:rsid w:val="00447D60"/>
    <w:rsid w:val="00454286"/>
    <w:rsid w:val="004547EE"/>
    <w:rsid w:val="0048028F"/>
    <w:rsid w:val="00482064"/>
    <w:rsid w:val="0048309D"/>
    <w:rsid w:val="004832D7"/>
    <w:rsid w:val="004837B7"/>
    <w:rsid w:val="004904FC"/>
    <w:rsid w:val="0049139B"/>
    <w:rsid w:val="00493A5B"/>
    <w:rsid w:val="00495171"/>
    <w:rsid w:val="00495C42"/>
    <w:rsid w:val="004A182A"/>
    <w:rsid w:val="004A7C26"/>
    <w:rsid w:val="004B06C8"/>
    <w:rsid w:val="004B52FB"/>
    <w:rsid w:val="004B53EA"/>
    <w:rsid w:val="004C77E7"/>
    <w:rsid w:val="004D2186"/>
    <w:rsid w:val="004D3595"/>
    <w:rsid w:val="004D3AD9"/>
    <w:rsid w:val="004D478E"/>
    <w:rsid w:val="004D5B86"/>
    <w:rsid w:val="004E5A9C"/>
    <w:rsid w:val="004F5731"/>
    <w:rsid w:val="004F5A51"/>
    <w:rsid w:val="004F67FC"/>
    <w:rsid w:val="00500856"/>
    <w:rsid w:val="00502C12"/>
    <w:rsid w:val="00502C42"/>
    <w:rsid w:val="005160D1"/>
    <w:rsid w:val="00517893"/>
    <w:rsid w:val="00524469"/>
    <w:rsid w:val="00524E13"/>
    <w:rsid w:val="00533AC1"/>
    <w:rsid w:val="00536F47"/>
    <w:rsid w:val="00540749"/>
    <w:rsid w:val="005423E7"/>
    <w:rsid w:val="0054617A"/>
    <w:rsid w:val="0055227A"/>
    <w:rsid w:val="00553619"/>
    <w:rsid w:val="0055380B"/>
    <w:rsid w:val="00554AA1"/>
    <w:rsid w:val="005554F2"/>
    <w:rsid w:val="00556633"/>
    <w:rsid w:val="005610F3"/>
    <w:rsid w:val="00562D23"/>
    <w:rsid w:val="00567859"/>
    <w:rsid w:val="00570A14"/>
    <w:rsid w:val="00574E6B"/>
    <w:rsid w:val="005802D7"/>
    <w:rsid w:val="0058543A"/>
    <w:rsid w:val="005859A2"/>
    <w:rsid w:val="0059570C"/>
    <w:rsid w:val="005A19C7"/>
    <w:rsid w:val="005B2F3B"/>
    <w:rsid w:val="005C2575"/>
    <w:rsid w:val="005C5B71"/>
    <w:rsid w:val="005E247D"/>
    <w:rsid w:val="005E2939"/>
    <w:rsid w:val="005E2E9C"/>
    <w:rsid w:val="005F2BB5"/>
    <w:rsid w:val="005F7A8B"/>
    <w:rsid w:val="0060124D"/>
    <w:rsid w:val="00612010"/>
    <w:rsid w:val="006157D3"/>
    <w:rsid w:val="00621CF5"/>
    <w:rsid w:val="00650E33"/>
    <w:rsid w:val="0065265E"/>
    <w:rsid w:val="0065796D"/>
    <w:rsid w:val="006610AC"/>
    <w:rsid w:val="0067344D"/>
    <w:rsid w:val="00675A89"/>
    <w:rsid w:val="00676491"/>
    <w:rsid w:val="00677078"/>
    <w:rsid w:val="00683370"/>
    <w:rsid w:val="00692B37"/>
    <w:rsid w:val="006A348A"/>
    <w:rsid w:val="006B002F"/>
    <w:rsid w:val="006B17EC"/>
    <w:rsid w:val="006B3B3E"/>
    <w:rsid w:val="006B7A92"/>
    <w:rsid w:val="006C39FE"/>
    <w:rsid w:val="006C3EFA"/>
    <w:rsid w:val="006D1943"/>
    <w:rsid w:val="006D330D"/>
    <w:rsid w:val="006D429A"/>
    <w:rsid w:val="006D5ACE"/>
    <w:rsid w:val="006D5ED9"/>
    <w:rsid w:val="006E6095"/>
    <w:rsid w:val="006E6833"/>
    <w:rsid w:val="006F2907"/>
    <w:rsid w:val="006F54B1"/>
    <w:rsid w:val="006F58CB"/>
    <w:rsid w:val="006F5FDA"/>
    <w:rsid w:val="006F6202"/>
    <w:rsid w:val="00700CDC"/>
    <w:rsid w:val="00702EE4"/>
    <w:rsid w:val="007063A7"/>
    <w:rsid w:val="00710A7C"/>
    <w:rsid w:val="00716CA4"/>
    <w:rsid w:val="00732468"/>
    <w:rsid w:val="007352F7"/>
    <w:rsid w:val="00735E08"/>
    <w:rsid w:val="00737156"/>
    <w:rsid w:val="00737721"/>
    <w:rsid w:val="00737953"/>
    <w:rsid w:val="00750975"/>
    <w:rsid w:val="007524F0"/>
    <w:rsid w:val="00752F81"/>
    <w:rsid w:val="00772E3D"/>
    <w:rsid w:val="007812E8"/>
    <w:rsid w:val="00786026"/>
    <w:rsid w:val="00786937"/>
    <w:rsid w:val="0078711B"/>
    <w:rsid w:val="00792B68"/>
    <w:rsid w:val="00796215"/>
    <w:rsid w:val="007A0A26"/>
    <w:rsid w:val="007A38C9"/>
    <w:rsid w:val="007A528A"/>
    <w:rsid w:val="007B23C4"/>
    <w:rsid w:val="007B5491"/>
    <w:rsid w:val="007C1785"/>
    <w:rsid w:val="007C5276"/>
    <w:rsid w:val="007C66A7"/>
    <w:rsid w:val="007E19C0"/>
    <w:rsid w:val="007E3910"/>
    <w:rsid w:val="007F1783"/>
    <w:rsid w:val="007F3088"/>
    <w:rsid w:val="007F5D84"/>
    <w:rsid w:val="007F66C0"/>
    <w:rsid w:val="008017E3"/>
    <w:rsid w:val="00802F30"/>
    <w:rsid w:val="00815371"/>
    <w:rsid w:val="008277E4"/>
    <w:rsid w:val="00831FB0"/>
    <w:rsid w:val="00836C88"/>
    <w:rsid w:val="00837436"/>
    <w:rsid w:val="00837DF9"/>
    <w:rsid w:val="00840394"/>
    <w:rsid w:val="0084767E"/>
    <w:rsid w:val="0086446F"/>
    <w:rsid w:val="00865741"/>
    <w:rsid w:val="00866E64"/>
    <w:rsid w:val="00880397"/>
    <w:rsid w:val="008B1000"/>
    <w:rsid w:val="008B24C8"/>
    <w:rsid w:val="008B5E20"/>
    <w:rsid w:val="008C015E"/>
    <w:rsid w:val="008D633D"/>
    <w:rsid w:val="008D7291"/>
    <w:rsid w:val="008E0622"/>
    <w:rsid w:val="008E341B"/>
    <w:rsid w:val="008E3C03"/>
    <w:rsid w:val="008E52D4"/>
    <w:rsid w:val="008E621D"/>
    <w:rsid w:val="008E6CBC"/>
    <w:rsid w:val="008F0134"/>
    <w:rsid w:val="008F0401"/>
    <w:rsid w:val="008F5318"/>
    <w:rsid w:val="008F6585"/>
    <w:rsid w:val="00910BDA"/>
    <w:rsid w:val="009269CC"/>
    <w:rsid w:val="009371C8"/>
    <w:rsid w:val="00947B32"/>
    <w:rsid w:val="00955743"/>
    <w:rsid w:val="00956F1D"/>
    <w:rsid w:val="00965787"/>
    <w:rsid w:val="00974AD1"/>
    <w:rsid w:val="00975AAF"/>
    <w:rsid w:val="00975BE9"/>
    <w:rsid w:val="0098708A"/>
    <w:rsid w:val="009908EB"/>
    <w:rsid w:val="009953DB"/>
    <w:rsid w:val="009955FC"/>
    <w:rsid w:val="00996247"/>
    <w:rsid w:val="00996259"/>
    <w:rsid w:val="009A0AD5"/>
    <w:rsid w:val="009A0C38"/>
    <w:rsid w:val="009A0C93"/>
    <w:rsid w:val="009A6BF9"/>
    <w:rsid w:val="009B0A2E"/>
    <w:rsid w:val="009B0BCB"/>
    <w:rsid w:val="009B3A7D"/>
    <w:rsid w:val="009B4F8F"/>
    <w:rsid w:val="009C35DF"/>
    <w:rsid w:val="009C65B2"/>
    <w:rsid w:val="009C75E4"/>
    <w:rsid w:val="009D17E4"/>
    <w:rsid w:val="009D2879"/>
    <w:rsid w:val="009E212A"/>
    <w:rsid w:val="009F018D"/>
    <w:rsid w:val="009F7D58"/>
    <w:rsid w:val="00A13977"/>
    <w:rsid w:val="00A145C3"/>
    <w:rsid w:val="00A14BA8"/>
    <w:rsid w:val="00A33431"/>
    <w:rsid w:val="00A35835"/>
    <w:rsid w:val="00A40917"/>
    <w:rsid w:val="00A40F8E"/>
    <w:rsid w:val="00A433DD"/>
    <w:rsid w:val="00A51D2D"/>
    <w:rsid w:val="00A53311"/>
    <w:rsid w:val="00A57668"/>
    <w:rsid w:val="00A64D5A"/>
    <w:rsid w:val="00A806C1"/>
    <w:rsid w:val="00A8250E"/>
    <w:rsid w:val="00A84277"/>
    <w:rsid w:val="00A93F15"/>
    <w:rsid w:val="00A94DAD"/>
    <w:rsid w:val="00A952B4"/>
    <w:rsid w:val="00AA10F0"/>
    <w:rsid w:val="00AB03E4"/>
    <w:rsid w:val="00AB2ED7"/>
    <w:rsid w:val="00AB46EA"/>
    <w:rsid w:val="00AC2828"/>
    <w:rsid w:val="00AC3F05"/>
    <w:rsid w:val="00AC41C2"/>
    <w:rsid w:val="00AC66A7"/>
    <w:rsid w:val="00AD0012"/>
    <w:rsid w:val="00AE34F3"/>
    <w:rsid w:val="00AE595E"/>
    <w:rsid w:val="00AE5AE2"/>
    <w:rsid w:val="00AF1822"/>
    <w:rsid w:val="00AF5352"/>
    <w:rsid w:val="00B03D68"/>
    <w:rsid w:val="00B04BEE"/>
    <w:rsid w:val="00B04FEF"/>
    <w:rsid w:val="00B10259"/>
    <w:rsid w:val="00B117F4"/>
    <w:rsid w:val="00B11A27"/>
    <w:rsid w:val="00B15866"/>
    <w:rsid w:val="00B32467"/>
    <w:rsid w:val="00B32C5F"/>
    <w:rsid w:val="00B35872"/>
    <w:rsid w:val="00B42264"/>
    <w:rsid w:val="00B51C59"/>
    <w:rsid w:val="00B535B1"/>
    <w:rsid w:val="00B5469A"/>
    <w:rsid w:val="00B56867"/>
    <w:rsid w:val="00B74C63"/>
    <w:rsid w:val="00B86A40"/>
    <w:rsid w:val="00B90DF7"/>
    <w:rsid w:val="00B963B7"/>
    <w:rsid w:val="00BA15E9"/>
    <w:rsid w:val="00BA337E"/>
    <w:rsid w:val="00BA4FD4"/>
    <w:rsid w:val="00BA7F3E"/>
    <w:rsid w:val="00BB5F3A"/>
    <w:rsid w:val="00BB610F"/>
    <w:rsid w:val="00BB6DBD"/>
    <w:rsid w:val="00BC7C14"/>
    <w:rsid w:val="00BD0505"/>
    <w:rsid w:val="00BD313F"/>
    <w:rsid w:val="00BD3483"/>
    <w:rsid w:val="00BE1615"/>
    <w:rsid w:val="00BF1B40"/>
    <w:rsid w:val="00BF26E8"/>
    <w:rsid w:val="00BF3F0A"/>
    <w:rsid w:val="00C17C50"/>
    <w:rsid w:val="00C20232"/>
    <w:rsid w:val="00C24029"/>
    <w:rsid w:val="00C301E0"/>
    <w:rsid w:val="00C31A6E"/>
    <w:rsid w:val="00C3242A"/>
    <w:rsid w:val="00C33556"/>
    <w:rsid w:val="00C35F28"/>
    <w:rsid w:val="00C415D4"/>
    <w:rsid w:val="00C44F26"/>
    <w:rsid w:val="00C64379"/>
    <w:rsid w:val="00C67E77"/>
    <w:rsid w:val="00C81585"/>
    <w:rsid w:val="00C830DA"/>
    <w:rsid w:val="00C8707A"/>
    <w:rsid w:val="00C876D4"/>
    <w:rsid w:val="00C952F6"/>
    <w:rsid w:val="00CA48AA"/>
    <w:rsid w:val="00CA61D0"/>
    <w:rsid w:val="00CA6ADC"/>
    <w:rsid w:val="00CB1B41"/>
    <w:rsid w:val="00CB4D8C"/>
    <w:rsid w:val="00CC0149"/>
    <w:rsid w:val="00CC0832"/>
    <w:rsid w:val="00CC657C"/>
    <w:rsid w:val="00CD6DD8"/>
    <w:rsid w:val="00CE26AC"/>
    <w:rsid w:val="00CE2845"/>
    <w:rsid w:val="00CE410F"/>
    <w:rsid w:val="00CF23FE"/>
    <w:rsid w:val="00D048D5"/>
    <w:rsid w:val="00D07FC2"/>
    <w:rsid w:val="00D11C7C"/>
    <w:rsid w:val="00D15045"/>
    <w:rsid w:val="00D23CAF"/>
    <w:rsid w:val="00D261E0"/>
    <w:rsid w:val="00D27FF6"/>
    <w:rsid w:val="00D335A1"/>
    <w:rsid w:val="00D42E4B"/>
    <w:rsid w:val="00D43B9A"/>
    <w:rsid w:val="00D44194"/>
    <w:rsid w:val="00D45ABB"/>
    <w:rsid w:val="00D46171"/>
    <w:rsid w:val="00D61D0A"/>
    <w:rsid w:val="00D63616"/>
    <w:rsid w:val="00D75141"/>
    <w:rsid w:val="00D768DC"/>
    <w:rsid w:val="00D77613"/>
    <w:rsid w:val="00D814B9"/>
    <w:rsid w:val="00D81CC9"/>
    <w:rsid w:val="00D90CAA"/>
    <w:rsid w:val="00D91F0E"/>
    <w:rsid w:val="00DA3170"/>
    <w:rsid w:val="00DA4B10"/>
    <w:rsid w:val="00DA7DEB"/>
    <w:rsid w:val="00DB1010"/>
    <w:rsid w:val="00DB113D"/>
    <w:rsid w:val="00DB387F"/>
    <w:rsid w:val="00DB4609"/>
    <w:rsid w:val="00DB6089"/>
    <w:rsid w:val="00DC10C7"/>
    <w:rsid w:val="00DC2931"/>
    <w:rsid w:val="00DC50DE"/>
    <w:rsid w:val="00DC7955"/>
    <w:rsid w:val="00DD3817"/>
    <w:rsid w:val="00DD4734"/>
    <w:rsid w:val="00DD4F3A"/>
    <w:rsid w:val="00DD5D6E"/>
    <w:rsid w:val="00DD70F3"/>
    <w:rsid w:val="00DE043A"/>
    <w:rsid w:val="00DE10CE"/>
    <w:rsid w:val="00DE2BE7"/>
    <w:rsid w:val="00DE32C8"/>
    <w:rsid w:val="00DE4312"/>
    <w:rsid w:val="00DE5B16"/>
    <w:rsid w:val="00DE737D"/>
    <w:rsid w:val="00DF0D5D"/>
    <w:rsid w:val="00DF5F7A"/>
    <w:rsid w:val="00DF6534"/>
    <w:rsid w:val="00E02218"/>
    <w:rsid w:val="00E0277E"/>
    <w:rsid w:val="00E1170C"/>
    <w:rsid w:val="00E12BC1"/>
    <w:rsid w:val="00E2367A"/>
    <w:rsid w:val="00E43841"/>
    <w:rsid w:val="00E47F9D"/>
    <w:rsid w:val="00E51426"/>
    <w:rsid w:val="00E55C90"/>
    <w:rsid w:val="00E6016F"/>
    <w:rsid w:val="00E601DD"/>
    <w:rsid w:val="00E9377E"/>
    <w:rsid w:val="00E970D3"/>
    <w:rsid w:val="00EB12DC"/>
    <w:rsid w:val="00EB5FA3"/>
    <w:rsid w:val="00EB661D"/>
    <w:rsid w:val="00EC3A39"/>
    <w:rsid w:val="00EC4891"/>
    <w:rsid w:val="00EC65D4"/>
    <w:rsid w:val="00ED038C"/>
    <w:rsid w:val="00ED2507"/>
    <w:rsid w:val="00EE5806"/>
    <w:rsid w:val="00EF1DB7"/>
    <w:rsid w:val="00EF3FB2"/>
    <w:rsid w:val="00EF7ABA"/>
    <w:rsid w:val="00F03636"/>
    <w:rsid w:val="00F11FFC"/>
    <w:rsid w:val="00F14E77"/>
    <w:rsid w:val="00F15A5C"/>
    <w:rsid w:val="00F17008"/>
    <w:rsid w:val="00F20679"/>
    <w:rsid w:val="00F20724"/>
    <w:rsid w:val="00F21735"/>
    <w:rsid w:val="00F21A23"/>
    <w:rsid w:val="00F23233"/>
    <w:rsid w:val="00F23B90"/>
    <w:rsid w:val="00F25B89"/>
    <w:rsid w:val="00F2688B"/>
    <w:rsid w:val="00F26B44"/>
    <w:rsid w:val="00F27A6C"/>
    <w:rsid w:val="00F31C05"/>
    <w:rsid w:val="00F352C8"/>
    <w:rsid w:val="00F4308B"/>
    <w:rsid w:val="00F431B3"/>
    <w:rsid w:val="00F433C3"/>
    <w:rsid w:val="00F5035B"/>
    <w:rsid w:val="00F51A63"/>
    <w:rsid w:val="00F5427E"/>
    <w:rsid w:val="00F72234"/>
    <w:rsid w:val="00F810B2"/>
    <w:rsid w:val="00F84138"/>
    <w:rsid w:val="00F84A28"/>
    <w:rsid w:val="00F8548D"/>
    <w:rsid w:val="00F916D1"/>
    <w:rsid w:val="00F94963"/>
    <w:rsid w:val="00F966FC"/>
    <w:rsid w:val="00FA444A"/>
    <w:rsid w:val="00FA6995"/>
    <w:rsid w:val="00FB0732"/>
    <w:rsid w:val="00FB16B4"/>
    <w:rsid w:val="00FB2F3F"/>
    <w:rsid w:val="00FB48F1"/>
    <w:rsid w:val="00FC073D"/>
    <w:rsid w:val="00FC0944"/>
    <w:rsid w:val="00FC397A"/>
    <w:rsid w:val="00FD38B3"/>
    <w:rsid w:val="00FE1008"/>
    <w:rsid w:val="00FE577A"/>
    <w:rsid w:val="00FF3450"/>
  </w:rsids>
  <m:mathPr>
    <m:mathFont m:val="Cambria Math"/>
    <m:brkBin m:val="before"/>
    <m:brkBinSub m:val="--"/>
    <m:smallFrac/>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0BB53917-C9EA-4508-AB1C-3DCE1DB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F8548D"/>
    <w:rPr>
      <w:rFonts w:ascii="Times New Roman" w:eastAsia="Times New Roman" w:hAnsi="Times New Roman" w:cs="Times New Roman"/>
      <w:sz w:val="24"/>
      <w:szCs w:val="24"/>
    </w:rPr>
  </w:style>
  <w:style w:type="paragraph" w:customStyle="1" w:styleId="Default">
    <w:name w:val="Default"/>
    <w:rsid w:val="00B04FE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naispant">
    <w:name w:val="naispant"/>
    <w:basedOn w:val="Normal"/>
    <w:rsid w:val="00DC10C7"/>
    <w:pPr>
      <w:spacing w:before="100" w:beforeAutospacing="1" w:after="100" w:afterAutospacing="1" w:line="240" w:lineRule="auto"/>
    </w:pPr>
    <w:rPr>
      <w:rFonts w:ascii="Times New Roman" w:eastAsia="Times New Roman" w:hAnsi="Times New Roman"/>
      <w:color w:val="auto"/>
      <w:sz w:val="24"/>
      <w:lang w:eastAsia="lv-LV"/>
    </w:rPr>
  </w:style>
  <w:style w:type="character" w:styleId="Hyperlink">
    <w:name w:val="Hyperlink"/>
    <w:unhideWhenUsed/>
    <w:rsid w:val="00EB5FA3"/>
    <w:rPr>
      <w:color w:val="0000FF"/>
      <w:u w:val="single"/>
    </w:rPr>
  </w:style>
  <w:style w:type="character" w:customStyle="1" w:styleId="apple-converted-space">
    <w:name w:val="apple-converted-space"/>
    <w:basedOn w:val="DefaultParagraphFont"/>
    <w:rsid w:val="00EF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8619">
      <w:bodyDiv w:val="1"/>
      <w:marLeft w:val="0"/>
      <w:marRight w:val="0"/>
      <w:marTop w:val="0"/>
      <w:marBottom w:val="0"/>
      <w:divBdr>
        <w:top w:val="none" w:sz="0" w:space="0" w:color="auto"/>
        <w:left w:val="none" w:sz="0" w:space="0" w:color="auto"/>
        <w:bottom w:val="none" w:sz="0" w:space="0" w:color="auto"/>
        <w:right w:val="none" w:sz="0" w:space="0" w:color="auto"/>
      </w:divBdr>
    </w:div>
    <w:div w:id="836195077">
      <w:bodyDiv w:val="1"/>
      <w:marLeft w:val="0"/>
      <w:marRight w:val="0"/>
      <w:marTop w:val="0"/>
      <w:marBottom w:val="0"/>
      <w:divBdr>
        <w:top w:val="none" w:sz="0" w:space="0" w:color="auto"/>
        <w:left w:val="none" w:sz="0" w:space="0" w:color="auto"/>
        <w:bottom w:val="none" w:sz="0" w:space="0" w:color="auto"/>
        <w:right w:val="none" w:sz="0" w:space="0" w:color="auto"/>
      </w:divBdr>
    </w:div>
    <w:div w:id="19939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esfondi.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2016-12-22T22:00:00+00:00</Datums>
    <TaxCatchAll xmlns="55361a30-d0c3-463a-9e74-3a9938110b07">
      <Value>204</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04_Lemumprojekts_VM_932</TermName>
          <TermId xmlns="http://schemas.microsoft.com/office/infopath/2007/PartnerControls">91476f3f-3730-4de6-b8e9-b5e01675c0b9</TermId>
        </TermInfo>
      </Terms>
    </o877d9218c154979a8e88c6fe5bfa2b4>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3285-FEFD-409D-9B44-AE4660B3327F}">
  <ds:schemaRefs>
    <ds:schemaRef ds:uri="http://schemas.microsoft.com/sharepoint/v3/contenttype/forms"/>
  </ds:schemaRefs>
</ds:datastoreItem>
</file>

<file path=customXml/itemProps2.xml><?xml version="1.0" encoding="utf-8"?>
<ds:datastoreItem xmlns:ds="http://schemas.openxmlformats.org/officeDocument/2006/customXml" ds:itemID="{7DFD1BD1-2AFB-43AD-858E-58B906ADD3A0}">
  <ds:schemaRefs>
    <ds:schemaRef ds:uri="http://schemas.microsoft.com/sharepoint/v3"/>
    <ds:schemaRef ds:uri="http://purl.org/dc/terms/"/>
    <ds:schemaRef ds:uri="55361a30-d0c3-463a-9e74-3a9938110b0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0fcbd5b-29ed-422d-a7a0-3c9ffe75dfec"/>
    <ds:schemaRef ds:uri="http://www.w3.org/XML/1998/namespace"/>
    <ds:schemaRef ds:uri="http://purl.org/dc/dcmitype/"/>
  </ds:schemaRefs>
</ds:datastoreItem>
</file>

<file path=customXml/itemProps3.xml><?xml version="1.0" encoding="utf-8"?>
<ds:datastoreItem xmlns:ds="http://schemas.openxmlformats.org/officeDocument/2006/customXml" ds:itemID="{4F786DF0-2236-44E9-B1E3-14A98DB2A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AE269-5FF1-40E4-B9E9-7FB5B23C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9F6E4B56</Template>
  <TotalTime>6</TotalTime>
  <Pages>4</Pages>
  <Words>6194</Words>
  <Characters>3531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Kritēriji</dc:subject>
  <dc:creator>Kristīne Karsa</dc:creator>
  <cp:lastModifiedBy>Karina Visikovska</cp:lastModifiedBy>
  <cp:revision>6</cp:revision>
  <cp:lastPrinted>2016-02-08T10:54:00Z</cp:lastPrinted>
  <dcterms:created xsi:type="dcterms:W3CDTF">2017-01-26T06:39:00Z</dcterms:created>
  <dcterms:modified xsi:type="dcterms:W3CDTF">2017-03-23T11:13:00Z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Veids">
    <vt:lpwstr>204;#04_Lemumprojekts_VM_932|91476f3f-3730-4de6-b8e9-b5e01675c0b9</vt:lpwstr>
  </property>
</Properties>
</file>